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0" w:line="500" w:lineRule="exact"/>
        <w:jc w:val="both"/>
        <w:textAlignment w:val="auto"/>
        <w:outlineLvl w:val="9"/>
        <w:rPr>
          <w:rFonts w:hint="eastAsia" w:ascii="Times New Roman" w:hAnsi="Times New Roman" w:eastAsia="黑体" w:cs="黑体"/>
          <w:bCs w:val="0"/>
          <w:snapToGrid/>
          <w:color w:val="000000"/>
          <w:spacing w:val="0"/>
          <w:kern w:val="0"/>
          <w:sz w:val="32"/>
          <w:szCs w:val="32"/>
          <w:lang w:val="en-US" w:eastAsia="zh-CN" w:bidi="ar"/>
        </w:rPr>
      </w:pPr>
      <w:r>
        <w:rPr>
          <w:rFonts w:hint="eastAsia" w:ascii="Times New Roman" w:hAnsi="Times New Roman" w:eastAsia="黑体" w:cs="黑体"/>
          <w:bCs w:val="0"/>
          <w:snapToGrid/>
          <w:color w:val="000000"/>
          <w:spacing w:val="0"/>
          <w:kern w:val="0"/>
          <w:sz w:val="32"/>
          <w:szCs w:val="32"/>
          <w:lang w:val="en-US" w:eastAsia="zh-CN" w:bidi="ar"/>
        </w:rPr>
        <w:t>附件2</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0" w:line="500" w:lineRule="exact"/>
        <w:jc w:val="both"/>
        <w:textAlignment w:val="auto"/>
        <w:outlineLvl w:val="9"/>
        <w:rPr>
          <w:rFonts w:hint="eastAsia" w:ascii="Times New Roman" w:hAnsi="Times New Roman" w:eastAsia="黑体" w:cs="黑体"/>
          <w:bCs w:val="0"/>
          <w:snapToGrid/>
          <w:color w:val="000000"/>
          <w:spacing w:val="0"/>
          <w:kern w:val="0"/>
          <w:sz w:val="32"/>
          <w:szCs w:val="32"/>
          <w:lang w:val="en-US" w:eastAsia="zh-CN" w:bidi="ar"/>
        </w:rPr>
      </w:pPr>
    </w:p>
    <w:p>
      <w:pPr>
        <w:pStyle w:val="2"/>
        <w:keepNext w:val="0"/>
        <w:keepLines w:val="0"/>
        <w:pageBreakBefore w:val="0"/>
        <w:widowControl w:val="0"/>
        <w:kinsoku/>
        <w:wordWrap/>
        <w:overflowPunct w:val="0"/>
        <w:topLinePunct w:val="0"/>
        <w:autoSpaceDE/>
        <w:autoSpaceDN/>
        <w:bidi w:val="0"/>
        <w:adjustRightInd w:val="0"/>
        <w:snapToGrid w:val="0"/>
        <w:spacing w:after="0" w:afterLines="0" w:line="600" w:lineRule="exact"/>
        <w:ind w:left="0" w:leftChars="0"/>
        <w:jc w:val="center"/>
        <w:textAlignment w:val="auto"/>
        <w:outlineLvl w:val="9"/>
        <w:rPr>
          <w:rFonts w:hint="eastAsia" w:ascii="Times New Roman" w:hAnsi="Times New Roman" w:eastAsia="方正小标宋简体" w:cs="方正小标宋简体"/>
          <w:bCs w:val="0"/>
          <w:snapToGrid/>
          <w:spacing w:val="0"/>
          <w:kern w:val="2"/>
          <w:sz w:val="44"/>
          <w:szCs w:val="44"/>
          <w:lang w:val="en-US" w:eastAsia="zh-CN" w:bidi="ar"/>
        </w:rPr>
      </w:pPr>
      <w:bookmarkStart w:id="0" w:name="_GoBack"/>
      <w:r>
        <w:rPr>
          <w:rFonts w:hint="eastAsia" w:ascii="Times New Roman" w:hAnsi="Times New Roman" w:eastAsia="方正小标宋简体" w:cs="方正小标宋简体"/>
          <w:bCs w:val="0"/>
          <w:snapToGrid/>
          <w:spacing w:val="0"/>
          <w:kern w:val="2"/>
          <w:sz w:val="44"/>
          <w:szCs w:val="44"/>
          <w:lang w:val="en-US" w:eastAsia="zh-CN" w:bidi="ar"/>
        </w:rPr>
        <w:t>各地市场监管部门活动安排</w:t>
      </w:r>
      <w:bookmarkEnd w:id="0"/>
    </w:p>
    <w:p>
      <w:pPr>
        <w:keepNext w:val="0"/>
        <w:keepLines w:val="0"/>
        <w:pageBreakBefore w:val="0"/>
        <w:widowControl w:val="0"/>
        <w:kinsoku/>
        <w:wordWrap/>
        <w:overflowPunct w:val="0"/>
        <w:topLinePunct/>
        <w:autoSpaceDE/>
        <w:autoSpaceDN/>
        <w:bidi w:val="0"/>
        <w:adjustRightInd w:val="0"/>
        <w:snapToGrid w:val="0"/>
        <w:spacing w:after="0" w:afterLines="0" w:line="200" w:lineRule="exact"/>
        <w:jc w:val="center"/>
        <w:textAlignment w:val="auto"/>
        <w:outlineLvl w:val="9"/>
        <w:rPr>
          <w:rFonts w:hint="eastAsia" w:ascii="Times New Roman" w:hAnsi="Times New Roman" w:eastAsia="方正小标宋简体" w:cs="方正小标宋简体"/>
          <w:sz w:val="44"/>
          <w:szCs w:val="44"/>
          <w:lang w:eastAsia="zh-CN" w:bidi="ar"/>
        </w:rPr>
      </w:pPr>
    </w:p>
    <w:tbl>
      <w:tblPr>
        <w:tblStyle w:val="5"/>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1620"/>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54" w:hRule="atLeast"/>
          <w:jc w:val="center"/>
        </w:trPr>
        <w:tc>
          <w:tcPr>
            <w:tcW w:w="1620" w:type="dxa"/>
            <w:noWrap w:val="0"/>
            <w:vAlign w:val="center"/>
          </w:tcPr>
          <w:p>
            <w:pPr>
              <w:pStyle w:val="2"/>
              <w:adjustRightInd w:val="0"/>
              <w:snapToGrid w:val="0"/>
              <w:spacing w:after="0" w:line="320" w:lineRule="exact"/>
              <w:ind w:left="0" w:leftChars="0" w:firstLine="0" w:firstLineChars="0"/>
              <w:jc w:val="center"/>
              <w:rPr>
                <w:rFonts w:hint="eastAsia" w:ascii="Times New Roman" w:hAnsi="Times New Roman" w:eastAsia="黑体" w:cs="黑体"/>
                <w:color w:val="000000"/>
                <w:sz w:val="32"/>
                <w:szCs w:val="32"/>
                <w:vertAlign w:val="baseline"/>
                <w:lang w:eastAsia="zh-CN"/>
              </w:rPr>
            </w:pPr>
            <w:r>
              <w:rPr>
                <w:rFonts w:hint="eastAsia" w:ascii="Times New Roman" w:hAnsi="Times New Roman" w:eastAsia="黑体" w:cs="黑体"/>
                <w:color w:val="000000"/>
                <w:sz w:val="32"/>
                <w:szCs w:val="32"/>
                <w:vertAlign w:val="baseline"/>
                <w:lang w:eastAsia="zh-CN"/>
              </w:rPr>
              <w:t>单位</w:t>
            </w:r>
          </w:p>
        </w:tc>
        <w:tc>
          <w:tcPr>
            <w:tcW w:w="7339" w:type="dxa"/>
            <w:noWrap w:val="0"/>
            <w:vAlign w:val="center"/>
          </w:tcPr>
          <w:p>
            <w:pPr>
              <w:pStyle w:val="2"/>
              <w:adjustRightInd w:val="0"/>
              <w:snapToGrid w:val="0"/>
              <w:spacing w:after="0" w:line="320" w:lineRule="exact"/>
              <w:ind w:left="0" w:leftChars="0" w:firstLine="0" w:firstLineChars="0"/>
              <w:jc w:val="center"/>
              <w:rPr>
                <w:rFonts w:hint="eastAsia" w:ascii="Times New Roman" w:hAnsi="Times New Roman" w:eastAsia="黑体" w:cs="黑体"/>
                <w:color w:val="000000"/>
                <w:sz w:val="32"/>
                <w:szCs w:val="32"/>
                <w:vertAlign w:val="baseline"/>
                <w:lang w:eastAsia="zh-CN"/>
              </w:rPr>
            </w:pPr>
            <w:r>
              <w:rPr>
                <w:rFonts w:hint="eastAsia" w:ascii="Times New Roman" w:hAnsi="Times New Roman" w:eastAsia="黑体" w:cs="黑体"/>
                <w:color w:val="000000"/>
                <w:sz w:val="32"/>
                <w:szCs w:val="32"/>
                <w:vertAlign w:val="baseline"/>
                <w:lang w:eastAsia="zh-CN"/>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eastAsia="zh-CN"/>
              </w:rPr>
            </w:pPr>
            <w:r>
              <w:rPr>
                <w:rFonts w:hint="eastAsia" w:ascii="Times New Roman" w:hAnsi="Times New Roman" w:eastAsia="仿宋_GB2312" w:cs="仿宋_GB2312"/>
                <w:color w:val="000000"/>
                <w:spacing w:val="0"/>
                <w:sz w:val="32"/>
                <w:szCs w:val="32"/>
                <w:highlight w:val="none"/>
                <w:lang w:eastAsia="zh-CN"/>
              </w:rPr>
              <w:t>北京市市场监管局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z w:val="32"/>
                <w:szCs w:val="32"/>
                <w:vertAlign w:val="baseline"/>
                <w:lang w:val="en-US" w:eastAsia="zh-CN"/>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组织举办以“认证认可赋能气象服务质量创新”为主题的气象服务科普联合活动。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eastAsia="zh-CN"/>
              </w:rPr>
            </w:pPr>
            <w:r>
              <w:rPr>
                <w:rFonts w:hint="eastAsia" w:ascii="Times New Roman" w:hAnsi="Times New Roman" w:eastAsia="仿宋_GB2312" w:cs="仿宋_GB2312"/>
                <w:color w:val="000000"/>
                <w:spacing w:val="0"/>
                <w:sz w:val="32"/>
                <w:szCs w:val="32"/>
                <w:highlight w:val="none"/>
                <w:lang w:eastAsia="zh-CN"/>
              </w:rPr>
              <w:t>天津市市场监管委</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z w:val="32"/>
                <w:szCs w:val="32"/>
                <w:vertAlign w:val="baseline"/>
                <w:lang w:eastAsia="zh-CN"/>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z w:val="32"/>
                <w:szCs w:val="32"/>
                <w:highlight w:val="none"/>
                <w:lang w:val="en-US" w:eastAsia="zh-CN"/>
              </w:rPr>
              <w:t>组织京津冀区域认证机构知识技能比武决赛。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z w:val="32"/>
                <w:szCs w:val="32"/>
                <w:vertAlign w:val="baseline"/>
                <w:lang w:eastAsia="zh-CN"/>
              </w:rPr>
            </w:pPr>
            <w:r>
              <w:rPr>
                <w:rFonts w:hint="eastAsia" w:ascii="Times New Roman" w:hAnsi="Times New Roman" w:eastAsia="仿宋_GB2312" w:cs="仿宋_GB2312"/>
                <w:color w:val="000000"/>
                <w:spacing w:val="0"/>
                <w:sz w:val="32"/>
                <w:szCs w:val="32"/>
                <w:highlight w:val="none"/>
                <w:lang w:eastAsia="zh-CN"/>
              </w:rPr>
              <w:t>河北省市场监管局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开展国际认证业务一对一对接咨询服务活动。</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检验检测赋能产业集群高质量发展成效宣传活动。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z w:val="32"/>
                <w:szCs w:val="32"/>
                <w:vertAlign w:val="baseline"/>
                <w:lang w:eastAsia="zh-CN"/>
              </w:rPr>
            </w:pPr>
            <w:r>
              <w:rPr>
                <w:rFonts w:hint="eastAsia" w:ascii="Times New Roman" w:hAnsi="Times New Roman" w:eastAsia="仿宋_GB2312" w:cs="仿宋_GB2312"/>
                <w:color w:val="000000"/>
                <w:spacing w:val="0"/>
                <w:sz w:val="32"/>
                <w:szCs w:val="32"/>
                <w:highlight w:val="none"/>
                <w:lang w:eastAsia="zh-CN"/>
              </w:rPr>
              <w:t>山西省市场监管局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z w:val="32"/>
                <w:szCs w:val="32"/>
                <w:vertAlign w:val="baseline"/>
                <w:lang w:val="en-US" w:eastAsia="zh-CN"/>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组织认证认可检验检测助力山西转型发展主题活动。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z w:val="32"/>
                <w:szCs w:val="32"/>
                <w:vertAlign w:val="baseline"/>
                <w:lang w:eastAsia="zh-CN"/>
              </w:rPr>
            </w:pPr>
            <w:r>
              <w:rPr>
                <w:rFonts w:hint="eastAsia" w:ascii="Times New Roman" w:hAnsi="Times New Roman" w:eastAsia="仿宋_GB2312" w:cs="仿宋_GB2312"/>
                <w:color w:val="000000"/>
                <w:spacing w:val="0"/>
                <w:sz w:val="32"/>
                <w:szCs w:val="32"/>
                <w:highlight w:val="none"/>
                <w:lang w:eastAsia="zh-CN"/>
              </w:rPr>
              <w:t>内蒙古自治区市场监管局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开展全区检验机构技能比武活动。</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开展“认可：引领绿色认证潮流 与碳足迹共筑发展新篇”活动。</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开展绿色建材产品认证推进建材企业绿色低碳高质量发展活动。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0" w:hRule="atLeast"/>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z w:val="32"/>
                <w:szCs w:val="32"/>
                <w:vertAlign w:val="baseline"/>
                <w:lang w:eastAsia="zh-CN"/>
              </w:rPr>
            </w:pPr>
            <w:r>
              <w:rPr>
                <w:rFonts w:hint="eastAsia" w:ascii="Times New Roman" w:hAnsi="Times New Roman" w:eastAsia="仿宋_GB2312" w:cs="仿宋_GB2312"/>
                <w:color w:val="000000"/>
                <w:spacing w:val="0"/>
                <w:sz w:val="32"/>
                <w:szCs w:val="32"/>
                <w:highlight w:val="none"/>
                <w:lang w:eastAsia="zh-CN"/>
              </w:rPr>
              <w:t>辽宁</w:t>
            </w:r>
            <w:r>
              <w:rPr>
                <w:rFonts w:hint="eastAsia" w:ascii="Times New Roman" w:hAnsi="Times New Roman" w:eastAsia="仿宋_GB2312" w:cs="仿宋_GB2312"/>
                <w:color w:val="000000"/>
                <w:spacing w:val="0"/>
                <w:sz w:val="32"/>
                <w:szCs w:val="32"/>
                <w:highlight w:val="none"/>
                <w:lang w:val="en-US" w:eastAsia="zh-CN"/>
              </w:rPr>
              <w:t>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z w:val="32"/>
                <w:szCs w:val="32"/>
                <w:vertAlign w:val="baseline"/>
                <w:lang w:val="en-US" w:eastAsia="zh-CN"/>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组织辽宁省2026年世界认可日活动暨辽宁省检验检测技能大赛颁奖仪式。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z w:val="32"/>
                <w:szCs w:val="32"/>
                <w:vertAlign w:val="baseline"/>
                <w:lang w:eastAsia="zh-CN"/>
              </w:rPr>
            </w:pPr>
            <w:r>
              <w:rPr>
                <w:rFonts w:hint="eastAsia" w:ascii="Times New Roman" w:hAnsi="Times New Roman" w:eastAsia="仿宋_GB2312" w:cs="仿宋_GB2312"/>
                <w:color w:val="000000"/>
                <w:spacing w:val="0"/>
                <w:sz w:val="32"/>
                <w:szCs w:val="32"/>
                <w:highlight w:val="none"/>
                <w:lang w:val="en-US" w:eastAsia="zh-CN"/>
              </w:rPr>
              <w:t>吉林省市场监管厅</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z w:val="32"/>
                <w:szCs w:val="32"/>
                <w:vertAlign w:val="baseline"/>
                <w:lang w:val="en-US" w:eastAsia="zh-CN"/>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组织检验检测机构管理创新与高质量发展专题研讨活动。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黑龙江省市场监管</w:t>
            </w:r>
          </w:p>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z w:val="32"/>
                <w:szCs w:val="32"/>
                <w:vertAlign w:val="baseline"/>
                <w:lang w:eastAsia="zh-CN"/>
              </w:rPr>
            </w:pPr>
            <w:r>
              <w:rPr>
                <w:rFonts w:hint="eastAsia" w:ascii="Times New Roman" w:hAnsi="Times New Roman" w:eastAsia="仿宋_GB2312" w:cs="仿宋_GB2312"/>
                <w:color w:val="000000"/>
                <w:spacing w:val="0"/>
                <w:sz w:val="32"/>
                <w:szCs w:val="32"/>
                <w:highlight w:val="none"/>
                <w:lang w:val="en-US" w:eastAsia="zh-CN"/>
              </w:rPr>
              <w:t>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z w:val="32"/>
                <w:szCs w:val="32"/>
                <w:vertAlign w:val="baseline"/>
                <w:lang w:val="en-US" w:eastAsia="zh-CN"/>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开展检企对接大调研活动。</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z w:val="32"/>
                <w:szCs w:val="32"/>
                <w:vertAlign w:val="baseline"/>
                <w:lang w:val="en-US" w:eastAsia="zh-CN"/>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开展有机产品认证大培训活动。</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z w:val="32"/>
                <w:szCs w:val="32"/>
                <w:vertAlign w:val="baseline"/>
                <w:lang w:val="en-US" w:eastAsia="zh-CN"/>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开展强制性产品认证大暗访活动。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上海市市场监管局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kern w:val="2"/>
                <w:sz w:val="32"/>
                <w:szCs w:val="32"/>
                <w:highlight w:val="none"/>
                <w:lang w:val="en-US" w:eastAsia="zh-CN"/>
              </w:rPr>
              <w:t>组织质量基础设施支撑高端装备产业高质量发展活动。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江苏省市场监管局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组织“世界认可日”江苏省主题活动，发布“数说”认</w:t>
            </w:r>
            <w:r>
              <w:rPr>
                <w:rFonts w:hint="eastAsia" w:ascii="Times New Roman" w:hAnsi="Times New Roman" w:eastAsia="仿宋_GB2312" w:cs="仿宋_GB2312"/>
                <w:color w:val="000000"/>
                <w:spacing w:val="-6"/>
                <w:kern w:val="0"/>
                <w:sz w:val="32"/>
                <w:szCs w:val="32"/>
                <w:highlight w:val="none"/>
              </w:rPr>
              <w:t>证检验检测行业发展</w:t>
            </w:r>
            <w:r>
              <w:rPr>
                <w:rFonts w:hint="eastAsia" w:ascii="Times New Roman" w:hAnsi="Times New Roman" w:eastAsia="仿宋_GB2312" w:cs="仿宋_GB2312"/>
                <w:color w:val="000000"/>
                <w:spacing w:val="-6"/>
                <w:kern w:val="0"/>
                <w:sz w:val="32"/>
                <w:szCs w:val="32"/>
                <w:highlight w:val="none"/>
                <w:lang w:eastAsia="zh-CN"/>
              </w:rPr>
              <w:t>和</w:t>
            </w:r>
            <w:r>
              <w:rPr>
                <w:rFonts w:hint="eastAsia" w:ascii="Times New Roman" w:hAnsi="Times New Roman" w:eastAsia="仿宋_GB2312" w:cs="仿宋_GB2312"/>
                <w:color w:val="000000"/>
                <w:spacing w:val="-6"/>
                <w:kern w:val="0"/>
                <w:sz w:val="32"/>
                <w:szCs w:val="32"/>
                <w:highlight w:val="none"/>
              </w:rPr>
              <w:t>2025年认证认可检验检测工作大事记</w:t>
            </w:r>
            <w:r>
              <w:rPr>
                <w:rFonts w:hint="eastAsia" w:ascii="Times New Roman" w:hAnsi="Times New Roman" w:eastAsia="仿宋_GB2312" w:cs="仿宋_GB2312"/>
                <w:color w:val="000000"/>
                <w:spacing w:val="-6"/>
                <w:kern w:val="0"/>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02" w:hRule="atLeast"/>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浙江省市场监管局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组织“增强检验检测认证创新动能 赋能新质生产力发展”活动。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安徽省市场监管局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w:t>
            </w:r>
            <w:r>
              <w:rPr>
                <w:rFonts w:hint="eastAsia" w:ascii="Times New Roman" w:hAnsi="Times New Roman" w:eastAsia="仿宋_GB2312" w:cs="仿宋_GB2312"/>
                <w:color w:val="000000"/>
                <w:sz w:val="32"/>
                <w:szCs w:val="32"/>
              </w:rPr>
              <w:t>认证认可检验检测</w:t>
            </w:r>
            <w:r>
              <w:rPr>
                <w:rFonts w:hint="eastAsia" w:ascii="Times New Roman" w:hAnsi="Times New Roman" w:eastAsia="仿宋_GB2312" w:cs="仿宋_GB2312"/>
                <w:color w:val="000000"/>
                <w:sz w:val="32"/>
                <w:szCs w:val="32"/>
                <w:lang w:eastAsia="zh-CN"/>
              </w:rPr>
              <w:t>助推“</w:t>
            </w:r>
            <w:r>
              <w:rPr>
                <w:rFonts w:hint="eastAsia" w:ascii="Times New Roman" w:hAnsi="Times New Roman" w:eastAsia="仿宋_GB2312" w:cs="仿宋_GB2312"/>
                <w:color w:val="000000"/>
                <w:sz w:val="32"/>
                <w:szCs w:val="32"/>
                <w:lang w:val="en-US" w:eastAsia="zh-CN"/>
              </w:rPr>
              <w:t>1188</w:t>
            </w:r>
            <w:r>
              <w:rPr>
                <w:rFonts w:hint="eastAsia" w:ascii="Times New Roman" w:hAnsi="Times New Roman" w:eastAsia="仿宋_GB2312" w:cs="仿宋_GB2312"/>
                <w:color w:val="000000"/>
                <w:sz w:val="32"/>
                <w:szCs w:val="32"/>
                <w:lang w:eastAsia="zh-CN"/>
              </w:rPr>
              <w:t>”产业高质量发展活动。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福建省市场监管局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组织“世界认可日”福建省主题活动，开展</w:t>
            </w:r>
            <w:r>
              <w:rPr>
                <w:rFonts w:hint="eastAsia" w:ascii="Times New Roman" w:hAnsi="Times New Roman" w:eastAsia="仿宋_GB2312" w:cs="仿宋_GB2312"/>
                <w:i w:val="0"/>
                <w:iCs w:val="0"/>
                <w:caps w:val="0"/>
                <w:color w:val="000000"/>
                <w:spacing w:val="0"/>
                <w:kern w:val="0"/>
                <w:sz w:val="32"/>
                <w:szCs w:val="32"/>
                <w:highlight w:val="none"/>
                <w:shd w:val="clear" w:color="auto" w:fill="FFFFFF"/>
                <w:lang w:val="en-US" w:eastAsia="zh-CN" w:bidi="ar"/>
              </w:rPr>
              <w:t>认证检测服务高品质生活、认证检测赋能产业发展等宣传。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江西省市场监管局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开展江西省第十九个“世界认可日”宣传启动仪式。</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开展“世界认可日”新华访谈。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山东省市场监管局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w:t>
            </w:r>
            <w:r>
              <w:rPr>
                <w:rFonts w:hint="eastAsia" w:ascii="Times New Roman" w:hAnsi="Times New Roman" w:eastAsia="仿宋_GB2312" w:cs="仿宋_GB2312"/>
                <w:color w:val="000000"/>
                <w:sz w:val="32"/>
                <w:szCs w:val="32"/>
                <w:lang w:val="en-US" w:eastAsia="zh-CN"/>
              </w:rPr>
              <w:t>质量基础设施促进跨境贸易便利化大会。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河南省市场监管局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z w:val="32"/>
                <w:szCs w:val="32"/>
                <w:highlight w:val="none"/>
                <w:lang w:val="en-US" w:eastAsia="zh-CN"/>
              </w:rPr>
              <w:t>组织“有机产品认证：助力乡村振兴 赋能县域经济高质量发展”活动。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湖北省市场监管局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组织“认证检验检测赋能出海 助推内陆开放新高地”活动。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湖南省市场监管局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组织“世界认可日”湖南省主题活动，发布湘江品质认证联盟三年工作规划和行动方案、认证认可检验检测供需对接清单。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广东省市场监管局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6"/>
                <w:sz w:val="32"/>
                <w:szCs w:val="32"/>
                <w:highlight w:val="none"/>
                <w:lang w:val="en-US" w:eastAsia="zh-CN"/>
              </w:rPr>
              <w:t>组织</w:t>
            </w:r>
            <w:r>
              <w:rPr>
                <w:rFonts w:hint="eastAsia" w:ascii="Times New Roman" w:hAnsi="Times New Roman" w:eastAsia="仿宋_GB2312" w:cs="仿宋_GB2312"/>
                <w:color w:val="000000"/>
                <w:sz w:val="32"/>
                <w:szCs w:val="32"/>
                <w:highlight w:val="none"/>
                <w:lang w:val="en-US" w:eastAsia="zh-CN"/>
              </w:rPr>
              <w:t>认证认可服务“一带一路”软联通</w:t>
            </w:r>
            <w:r>
              <w:rPr>
                <w:rFonts w:hint="eastAsia" w:ascii="Times New Roman" w:hAnsi="Times New Roman" w:eastAsia="仿宋_GB2312" w:cs="仿宋_GB2312"/>
                <w:color w:val="000000"/>
                <w:spacing w:val="-6"/>
                <w:sz w:val="32"/>
                <w:szCs w:val="32"/>
                <w:highlight w:val="none"/>
                <w:lang w:val="en-US" w:eastAsia="zh-CN"/>
              </w:rPr>
              <w:t>专题研讨会。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广西壮族自治区市场监管局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6"/>
                <w:sz w:val="32"/>
                <w:szCs w:val="32"/>
                <w:highlight w:val="none"/>
                <w:lang w:val="en-US" w:eastAsia="zh-CN"/>
              </w:rPr>
              <w:t>组织认证认可检验检测助力广西现代化支柱产业开放发展对接会。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海南省市场监管局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组织“创新赋能，信任护航</w:t>
            </w:r>
            <w:r>
              <w:rPr>
                <w:rFonts w:hint="eastAsia" w:eastAsia="仿宋_GB2312" w:cs="仿宋_GB2312"/>
                <w:color w:val="000000"/>
                <w:spacing w:val="0"/>
                <w:w w:val="200"/>
                <w:kern w:val="2"/>
                <w:sz w:val="32"/>
                <w:szCs w:val="32"/>
                <w:highlight w:val="none"/>
                <w:lang w:val="en-US" w:eastAsia="zh-CN" w:bidi="ar-SA"/>
              </w:rPr>
              <w:t>—</w:t>
            </w:r>
            <w:r>
              <w:rPr>
                <w:rFonts w:hint="eastAsia" w:ascii="Times New Roman" w:hAnsi="Times New Roman" w:eastAsia="仿宋_GB2312" w:cs="仿宋_GB2312"/>
                <w:color w:val="000000"/>
                <w:spacing w:val="0"/>
                <w:kern w:val="2"/>
                <w:sz w:val="32"/>
                <w:szCs w:val="32"/>
                <w:highlight w:val="none"/>
                <w:lang w:val="en-US" w:eastAsia="zh-CN" w:bidi="ar-SA"/>
              </w:rPr>
              <w:t>认证认可检验检测支撑乐城国际医疗旅游先行区医疗康养产业链发展”活动。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重庆市市场监管局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组织“检验检测赋能新兴产业高质量发展”活动。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四川省市场监管局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组织“认证认可检验检测</w:t>
            </w:r>
            <w:r>
              <w:rPr>
                <w:rFonts w:hint="eastAsia" w:ascii="Times New Roman" w:hAnsi="Times New Roman" w:eastAsia="仿宋_GB2312" w:cs="仿宋_GB2312"/>
                <w:color w:val="000000"/>
                <w:spacing w:val="0"/>
                <w:w w:val="200"/>
                <w:kern w:val="2"/>
                <w:sz w:val="32"/>
                <w:szCs w:val="32"/>
                <w:highlight w:val="none"/>
                <w:lang w:val="en-US" w:eastAsia="zh-CN" w:bidi="ar-SA"/>
              </w:rPr>
              <w:t>—</w:t>
            </w:r>
            <w:r>
              <w:rPr>
                <w:rFonts w:hint="eastAsia" w:ascii="Times New Roman" w:hAnsi="Times New Roman" w:eastAsia="仿宋_GB2312" w:cs="仿宋_GB2312"/>
                <w:color w:val="000000"/>
                <w:spacing w:val="0"/>
                <w:kern w:val="2"/>
                <w:sz w:val="32"/>
                <w:szCs w:val="32"/>
                <w:highlight w:val="none"/>
                <w:lang w:val="en-US" w:eastAsia="zh-CN" w:bidi="ar-SA"/>
              </w:rPr>
              <w:t>创新与发展天府新质生产力”活动。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贵州省市场监管局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组织实验室开放日活动，展示全省检验检测机构建设成果和质量水平，普及检验检测科学知识。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云南省市场监管局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z w:val="32"/>
                <w:szCs w:val="32"/>
                <w:highlight w:val="none"/>
                <w:lang w:val="en-US" w:eastAsia="zh-CN"/>
              </w:rPr>
              <w:t>组织开展检验检测促进产业优化升级能力提升行动。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西藏自治区市场监管局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组织“认可传递信任、实验室开放惠民、入企服务赋能发展”活动。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陕西省市场监管局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组织以“提质、守信、创新”为主题的认证认可检验检测赋能新质生产力发展系列宣传活动。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甘肃省市场监管局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组织规范与提升检验检测能力活动。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青海省市场监管局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组织低碳认证赋能西宁零碳发展活动。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宁夏回族自治区市场监管厅</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组织重点产品碳足迹标识认证试点工作会。</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开展“世界认可日”宁夏主题宣传服务周系列活动。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新疆维吾尔自治区市场监管</w:t>
            </w:r>
          </w:p>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组织认证认可检验检测服务高质量发展活动。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620"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新疆生产建设兵团市场监管</w:t>
            </w:r>
          </w:p>
          <w:p>
            <w:pPr>
              <w:pStyle w:val="2"/>
              <w:keepNext w:val="0"/>
              <w:keepLines w:val="0"/>
              <w:pageBreakBefore w:val="0"/>
              <w:widowControl w:val="0"/>
              <w:kinsoku/>
              <w:wordWrap/>
              <w:overflowPunct/>
              <w:topLinePunct w:val="0"/>
              <w:autoSpaceDE/>
              <w:autoSpaceDN/>
              <w:bidi w:val="0"/>
              <w:adjustRightInd w:val="0"/>
              <w:snapToGrid w:val="0"/>
              <w:spacing w:after="0" w:afterLines="0" w:line="320" w:lineRule="exact"/>
              <w:ind w:left="48" w:leftChars="15" w:firstLine="0" w:firstLineChars="0"/>
              <w:jc w:val="left"/>
              <w:textAlignment w:val="auto"/>
              <w:rPr>
                <w:rFonts w:hint="eastAsia" w:ascii="Times New Roman" w:hAnsi="Times New Roman" w:eastAsia="仿宋_GB2312" w:cs="仿宋_GB2312"/>
                <w:color w:val="000000"/>
                <w:spacing w:val="0"/>
                <w:sz w:val="32"/>
                <w:szCs w:val="32"/>
                <w:highlight w:val="none"/>
                <w:lang w:val="en-US" w:eastAsia="zh-CN"/>
              </w:rPr>
            </w:pPr>
            <w:r>
              <w:rPr>
                <w:rFonts w:hint="eastAsia" w:ascii="Times New Roman" w:hAnsi="Times New Roman" w:eastAsia="仿宋_GB2312" w:cs="仿宋_GB2312"/>
                <w:color w:val="000000"/>
                <w:spacing w:val="0"/>
                <w:sz w:val="32"/>
                <w:szCs w:val="32"/>
                <w:highlight w:val="none"/>
                <w:lang w:val="en-US" w:eastAsia="zh-CN"/>
              </w:rPr>
              <w:t>局</w:t>
            </w:r>
          </w:p>
        </w:tc>
        <w:tc>
          <w:tcPr>
            <w:tcW w:w="7339" w:type="dxa"/>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320" w:lineRule="exact"/>
              <w:ind w:left="0" w:leftChars="0" w:firstLine="0" w:firstLineChars="0"/>
              <w:jc w:val="both"/>
              <w:textAlignment w:val="auto"/>
              <w:rPr>
                <w:rFonts w:hint="eastAsia" w:ascii="Times New Roman" w:hAnsi="Times New Roman" w:eastAsia="仿宋_GB2312" w:cs="仿宋_GB2312"/>
                <w:color w:val="000000"/>
                <w:spacing w:val="0"/>
                <w:kern w:val="2"/>
                <w:sz w:val="32"/>
                <w:szCs w:val="32"/>
                <w:highlight w:val="none"/>
                <w:lang w:val="en-US" w:eastAsia="zh-CN" w:bidi="ar-SA"/>
              </w:rPr>
            </w:pPr>
            <w:r>
              <w:rPr>
                <w:rFonts w:hint="eastAsia" w:eastAsia="仿宋_GB2312" w:cs="仿宋_GB2312"/>
                <w:color w:val="000000"/>
                <w:spacing w:val="0"/>
                <w:kern w:val="2"/>
                <w:sz w:val="32"/>
                <w:szCs w:val="32"/>
                <w:highlight w:val="none"/>
                <w:lang w:val="en-US" w:eastAsia="zh-CN" w:bidi="ar-SA"/>
              </w:rPr>
              <w:t xml:space="preserve"> </w:t>
            </w:r>
            <w:r>
              <w:rPr>
                <w:rFonts w:hint="eastAsia" w:ascii="Times New Roman" w:hAnsi="Times New Roman" w:eastAsia="仿宋_GB2312" w:cs="仿宋_GB2312"/>
                <w:color w:val="000000"/>
                <w:spacing w:val="0"/>
                <w:kern w:val="2"/>
                <w:sz w:val="32"/>
                <w:szCs w:val="32"/>
                <w:highlight w:val="none"/>
                <w:lang w:val="en-US" w:eastAsia="zh-CN" w:bidi="ar-SA"/>
              </w:rPr>
              <w:t>组织“认证认可检验检测：赋能中小企业发展”活动。</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983C0"/>
    <w:multiLevelType w:val="singleLevel"/>
    <w:tmpl w:val="09C983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52DD9"/>
    <w:rsid w:val="16E52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3"/>
    <w:qFormat/>
    <w:uiPriority w:val="0"/>
    <w:pPr>
      <w:spacing w:after="120" w:afterLines="0" w:afterAutospacing="0" w:line="480" w:lineRule="auto"/>
      <w:ind w:left="420" w:leftChars="200"/>
    </w:pPr>
  </w:style>
  <w:style w:type="paragraph" w:customStyle="1" w:styleId="3">
    <w:name w:val="正文_0"/>
    <w:qFormat/>
    <w:uiPriority w:val="99"/>
    <w:pPr>
      <w:widowControl w:val="0"/>
      <w:jc w:val="both"/>
    </w:pPr>
    <w:rPr>
      <w:rFonts w:ascii="Times New Roman" w:hAnsi="Times New Roman" w:eastAsia="宋体" w:cs="Times New Roman"/>
      <w:kern w:val="2"/>
      <w:sz w:val="21"/>
      <w:szCs w:val="21"/>
      <w:lang w:val="en-US" w:eastAsia="zh-CN" w:bidi="ar-SA"/>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2026-05-20T08:49:00Z</dcterms:created>
  <dc:creator>网站运维</dc:creator>
  <cp:lastModifiedBy>网站运维</cp:lastModifiedBy>
  <dcterms:modified xsi:type="dcterms:W3CDTF">2026-05-20T08:49:56Z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5516D5D14EB1428F97B1DFEFEF14DA55_11</vt:lpwstr>
  </property>
</Properties>
</file>