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overflowPunct w:val="0"/>
        <w:spacing w:line="560" w:lineRule="exact"/>
        <w:ind w:left="640" w:hanging="640" w:hangingChars="200"/>
        <w:jc w:val="left"/>
        <w:outlineLvl w:val="0"/>
        <w:rPr>
          <w:rFonts w:hint="eastAsia" w:ascii="Times New Roman" w:hAnsi="Times New Roman" w:eastAsia="黑体" w:cs="Times New Roman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</w:rPr>
        <w:t>附</w:t>
      </w:r>
      <w:r>
        <w:rPr>
          <w:rFonts w:hint="eastAsia" w:ascii="Times New Roman" w:hAnsi="Times New Roman" w:eastAsia="黑体" w:cs="Times New Roman"/>
          <w:kern w:val="0"/>
          <w:sz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kern w:val="0"/>
          <w:sz w:val="32"/>
          <w:lang w:val="en-US" w:eastAsia="zh-CN"/>
        </w:rPr>
        <w:t>1</w:t>
      </w: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800" w:lineRule="exact"/>
        <w:jc w:val="center"/>
        <w:rPr>
          <w:rFonts w:hint="eastAsia" w:ascii="Times New Roman" w:hAnsi="Times New Roman" w:eastAsia="方正小标宋_GBK" w:cs="Times New Roman"/>
          <w:kern w:val="0"/>
          <w:sz w:val="48"/>
          <w:lang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8"/>
          <w:lang w:eastAsia="zh-CN"/>
        </w:rPr>
        <w:t>面向</w:t>
      </w:r>
      <w:r>
        <w:rPr>
          <w:rFonts w:hint="eastAsia" w:ascii="Times New Roman" w:hAnsi="Times New Roman" w:eastAsia="方正小标宋_GBK" w:cs="Times New Roman"/>
          <w:kern w:val="0"/>
          <w:sz w:val="48"/>
          <w:lang w:val="en-US" w:eastAsia="zh-CN"/>
        </w:rPr>
        <w:t>人工智能赋能的高质量行业数据集建设</w:t>
      </w:r>
      <w:r>
        <w:rPr>
          <w:rFonts w:hint="eastAsia" w:ascii="Times New Roman" w:hAnsi="Times New Roman" w:eastAsia="方正小标宋_GBK" w:cs="Times New Roman"/>
          <w:kern w:val="0"/>
          <w:sz w:val="48"/>
        </w:rPr>
        <w:t>先行先试</w:t>
      </w:r>
      <w:r>
        <w:rPr>
          <w:rFonts w:hint="eastAsia" w:ascii="Times New Roman" w:hAnsi="Times New Roman" w:eastAsia="方正小标宋_GBK" w:cs="Times New Roman"/>
          <w:kern w:val="0"/>
          <w:sz w:val="48"/>
          <w:lang w:eastAsia="zh-CN"/>
        </w:rPr>
        <w:t>实施方案</w:t>
      </w: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0" w:type="dxa"/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both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  <w:t>联合体名称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：</w:t>
            </w:r>
          </w:p>
        </w:tc>
        <w:tc>
          <w:tcPr>
            <w:tcW w:w="606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</w:t>
            </w:r>
          </w:p>
        </w:tc>
      </w:tr>
    </w:tbl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6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3" w:type="dxa"/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牵头单位：</w:t>
            </w:r>
          </w:p>
        </w:tc>
        <w:tc>
          <w:tcPr>
            <w:tcW w:w="673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</w:t>
            </w:r>
          </w:p>
        </w:tc>
      </w:tr>
    </w:tbl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790" w:type="dxa"/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单位：</w:t>
            </w:r>
          </w:p>
        </w:tc>
        <w:tc>
          <w:tcPr>
            <w:tcW w:w="673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</w:t>
            </w:r>
          </w:p>
        </w:tc>
      </w:tr>
    </w:tbl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5" w:type="dxa"/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签订日期：</w:t>
            </w:r>
          </w:p>
        </w:tc>
        <w:tc>
          <w:tcPr>
            <w:tcW w:w="6737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2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2</w:t>
            </w:r>
            <w:r>
              <w:rPr>
                <w:rFonts w:ascii="Times New Roman" w:hAnsi="Times New Roman" w:eastAsia="方正小标宋_GBK" w:cs="Times New Roman"/>
                <w:kern w:val="0"/>
                <w:sz w:val="32"/>
              </w:rPr>
              <w:t>026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月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</w:rPr>
              <w:t>日</w:t>
            </w:r>
          </w:p>
        </w:tc>
      </w:tr>
    </w:tbl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4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32"/>
        </w:rPr>
      </w:pPr>
      <w:r>
        <w:rPr>
          <w:rFonts w:hint="eastAsia" w:ascii="Times New Roman" w:hAnsi="Times New Roman" w:eastAsia="方正小标宋_GBK" w:cs="Times New Roman"/>
          <w:kern w:val="0"/>
          <w:sz w:val="32"/>
        </w:rPr>
        <w:t>工业和信息化部编制</w:t>
      </w:r>
    </w:p>
    <w:p>
      <w:pPr>
        <w:widowControl/>
        <w:overflowPunct w:val="0"/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kern w:val="0"/>
          <w:sz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小标宋_GBK" w:cs="Times New Roman"/>
          <w:kern w:val="0"/>
          <w:sz w:val="32"/>
        </w:rPr>
        <w:t>202</w:t>
      </w:r>
      <w:r>
        <w:rPr>
          <w:rFonts w:ascii="Times New Roman" w:hAnsi="Times New Roman" w:eastAsia="方正小标宋_GBK" w:cs="Times New Roman"/>
          <w:kern w:val="0"/>
          <w:sz w:val="32"/>
        </w:rPr>
        <w:t>6</w:t>
      </w:r>
      <w:r>
        <w:rPr>
          <w:rFonts w:hint="eastAsia" w:ascii="Times New Roman" w:hAnsi="Times New Roman" w:eastAsia="方正小标宋_GBK" w:cs="Times New Roman"/>
          <w:kern w:val="0"/>
          <w:sz w:val="32"/>
        </w:rPr>
        <w:t>年</w:t>
      </w:r>
      <w:r>
        <w:rPr>
          <w:rFonts w:hint="eastAsia" w:ascii="Times New Roman" w:hAnsi="Times New Roman" w:eastAsia="方正小标宋_GBK" w:cs="Times New Roman"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kern w:val="0"/>
          <w:sz w:val="32"/>
        </w:rPr>
        <w:t>月</w:t>
      </w:r>
    </w:p>
    <w:p>
      <w:pPr>
        <w:widowControl/>
        <w:overflowPunct w:val="0"/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kern w:val="0"/>
          <w:sz w:val="32"/>
        </w:rPr>
      </w:pPr>
    </w:p>
    <w:p>
      <w:pPr>
        <w:widowControl/>
        <w:overflowPunct w:val="0"/>
        <w:spacing w:line="560" w:lineRule="exact"/>
        <w:jc w:val="center"/>
        <w:outlineLvl w:val="0"/>
        <w:rPr>
          <w:rFonts w:ascii="Times New Roman" w:hAnsi="Times New Roman" w:eastAsia="黑体" w:cs="Times New Roman"/>
          <w:kern w:val="0"/>
          <w:sz w:val="36"/>
        </w:rPr>
      </w:pPr>
      <w:r>
        <w:rPr>
          <w:rFonts w:hint="eastAsia" w:ascii="Times New Roman" w:hAnsi="Times New Roman" w:eastAsia="黑体" w:cs="Times New Roman"/>
          <w:kern w:val="0"/>
          <w:sz w:val="36"/>
        </w:rPr>
        <w:t>须知</w:t>
      </w:r>
    </w:p>
    <w:p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一、材料要求盖章处，须加盖公章，复印无效，任务书须加盖骑缝章。</w:t>
      </w:r>
    </w:p>
    <w:p>
      <w:pPr>
        <w:widowControl/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面向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人工智能赋能的高质量行业数据集建设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先行先试的牵头单位为企事业单位、行业协会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、研究机构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或集群组织</w:t>
      </w:r>
      <w:r>
        <w:rPr>
          <w:rFonts w:hint="eastAsia" w:ascii="Times New Roman" w:hAnsi="Times New Roman" w:eastAsia="仿宋_GB2312" w:cs="Times New Roman"/>
          <w:kern w:val="0"/>
          <w:sz w:val="32"/>
        </w:rPr>
        <w:t>，名称用全称填写。</w:t>
      </w:r>
    </w:p>
    <w:p>
      <w:pPr>
        <w:widowControl/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面向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人工智能赋能的高质量行业数据集建设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先行先试的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推荐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单位为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地方</w:t>
      </w:r>
      <w:r>
        <w:rPr>
          <w:rFonts w:hint="eastAsia" w:ascii="Times New Roman" w:hAnsi="Times New Roman" w:eastAsia="仿宋_GB2312" w:cs="Times New Roman"/>
          <w:kern w:val="0"/>
          <w:sz w:val="32"/>
          <w:highlight w:val="none"/>
          <w:lang w:val="en-US" w:eastAsia="zh-CN"/>
        </w:rPr>
        <w:t>工业和信息化</w:t>
      </w:r>
      <w:r>
        <w:rPr>
          <w:rFonts w:hint="eastAsia" w:ascii="Times New Roman" w:hAnsi="Times New Roman" w:eastAsia="仿宋_GB2312" w:cs="Times New Roman"/>
          <w:kern w:val="0"/>
          <w:sz w:val="32"/>
          <w:highlight w:val="none"/>
        </w:rPr>
        <w:t>主管</w:t>
      </w:r>
      <w:r>
        <w:rPr>
          <w:rFonts w:hint="eastAsia" w:ascii="Times New Roman" w:hAnsi="Times New Roman" w:eastAsia="仿宋_GB2312" w:cs="Times New Roman"/>
          <w:kern w:val="0"/>
          <w:sz w:val="32"/>
        </w:rPr>
        <w:t>部门，名称用全称填写。</w:t>
      </w:r>
    </w:p>
    <w:p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widowControl/>
        <w:overflowPunct w:val="0"/>
        <w:spacing w:line="560" w:lineRule="exact"/>
        <w:jc w:val="center"/>
        <w:outlineLvl w:val="0"/>
        <w:rPr>
          <w:rFonts w:hint="eastAsia" w:ascii="Times New Roman" w:hAnsi="Times New Roman" w:eastAsia="黑体" w:cs="Times New Roman"/>
          <w:kern w:val="0"/>
          <w:sz w:val="36"/>
          <w:highlight w:val="none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widowControl/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5"/>
        <w:gridCol w:w="992"/>
        <w:gridCol w:w="778"/>
        <w:gridCol w:w="991"/>
        <w:gridCol w:w="99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联合体名称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牵头单位名称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1" w:type="dxa"/>
            <w:gridSpan w:val="2"/>
            <w:vMerge w:val="restart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联系人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姓名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电话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职务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邮箱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实施主体</w:t>
            </w:r>
          </w:p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类型</w:t>
            </w:r>
          </w:p>
        </w:tc>
        <w:tc>
          <w:tcPr>
            <w:tcW w:w="65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重点行业企业</w:t>
            </w:r>
          </w:p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平台机构</w:t>
            </w:r>
          </w:p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先进制造业集群</w:t>
            </w:r>
          </w:p>
          <w:p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ascii="Times New Roman" w:hAnsi="Times New Roman" w:eastAsia="仿宋_GB2312" w:cs="Segoe UI Symbol"/>
                <w:kern w:val="0"/>
                <w:sz w:val="28"/>
              </w:rPr>
              <w:t xml:space="preserve">⬜ 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  <w:lang w:eastAsia="zh-CN"/>
              </w:rPr>
              <w:t>中小企业数字化转型城市试点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二、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联合体基本情况及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6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单位名称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情况简介</w:t>
            </w: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承担角色及任务分工（参考附件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  <w:tc>
          <w:tcPr>
            <w:tcW w:w="4801" w:type="dxa"/>
            <w:gridSpan w:val="3"/>
            <w:noWrap w:val="0"/>
            <w:vAlign w:val="center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hint="eastAsia" w:ascii="Times New Roman" w:hAnsi="Times New Roman" w:eastAsia="黑体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lang w:val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lang w:eastAsia="zh-CN"/>
              </w:rPr>
              <w:t>三、已有</w:t>
            </w:r>
            <w:r>
              <w:rPr>
                <w:rFonts w:hint="eastAsia" w:ascii="Times New Roman" w:hAnsi="Times New Roman" w:eastAsia="楷体_GB2312" w:cs="楷体_GB2312"/>
                <w:b/>
                <w:bCs/>
                <w:kern w:val="0"/>
                <w:sz w:val="28"/>
                <w:lang w:val="en-US" w:eastAsia="zh-CN"/>
              </w:rPr>
              <w:t>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简要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介绍先行先试相关单位已开展的工业数据相关工作，可包含但不限于数据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基础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设施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、技术攻关、标准研制、机制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探索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、场景应用等方面内容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800字左右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）</w:t>
            </w:r>
          </w:p>
          <w:p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实施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　　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>围绕“1+4+N”体系建设（参考附件2），提出2026年任务目标，并从实施路径、工作计划、保障措施等方面详细阐述工作任务安排（2000字左右）</w:t>
            </w: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、牵头单位承诺书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本单位近3年内（202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年以来）未出现违规、违法行为，未发生重大信息、网络安全事件，重大、特大生产和环境安全事故，本单位不属于失信被执行人。</w:t>
            </w:r>
          </w:p>
          <w:p>
            <w:pPr>
              <w:widowControl/>
              <w:overflowPunct w:val="0"/>
              <w:snapToGrid w:val="0"/>
              <w:spacing w:line="480" w:lineRule="exact"/>
              <w:ind w:firstLine="56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所开展的工业数据相关研发及运营行为合法合规，申报材料内容真实有效。</w:t>
            </w:r>
          </w:p>
          <w:p>
            <w:pPr>
              <w:widowControl/>
              <w:overflowPunct w:val="0"/>
              <w:snapToGrid w:val="0"/>
              <w:spacing w:line="480" w:lineRule="exact"/>
              <w:ind w:firstLine="560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承诺单位（盖章）：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</w:t>
            </w: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承诺时间：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日</w:t>
            </w: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意见：</w:t>
            </w: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Segoe UI Symbol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推荐单位（盖章）：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</w:t>
            </w: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</w:p>
          <w:p>
            <w:pPr>
              <w:widowControl/>
              <w:overflowPunct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　　　　　　　　　　　　　　　　　　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Segoe UI Symbol"/>
                <w:kern w:val="0"/>
                <w:sz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日</w:t>
            </w:r>
          </w:p>
        </w:tc>
      </w:tr>
    </w:tbl>
    <w:p>
      <w:pPr>
        <w:keepNext/>
        <w:keepLines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E94A"/>
    <w:rsid w:val="11E030B0"/>
    <w:rsid w:val="1BF61570"/>
    <w:rsid w:val="1D7205BE"/>
    <w:rsid w:val="37E93D82"/>
    <w:rsid w:val="3BFFE97E"/>
    <w:rsid w:val="3EAB0813"/>
    <w:rsid w:val="477DA2D1"/>
    <w:rsid w:val="48F17E60"/>
    <w:rsid w:val="577A0E0D"/>
    <w:rsid w:val="5CEB5CEB"/>
    <w:rsid w:val="62FF1FC3"/>
    <w:rsid w:val="6DEC742F"/>
    <w:rsid w:val="6E8B11F7"/>
    <w:rsid w:val="6FD74AD3"/>
    <w:rsid w:val="767EFA94"/>
    <w:rsid w:val="77EF5192"/>
    <w:rsid w:val="7F7FD05B"/>
    <w:rsid w:val="7FFE3560"/>
    <w:rsid w:val="7FFF77B5"/>
    <w:rsid w:val="96DEC211"/>
    <w:rsid w:val="97F37BCE"/>
    <w:rsid w:val="97FD251E"/>
    <w:rsid w:val="A5DD043E"/>
    <w:rsid w:val="AEBFD9E9"/>
    <w:rsid w:val="BFF791DE"/>
    <w:rsid w:val="CD5B3CDD"/>
    <w:rsid w:val="CFFF90D7"/>
    <w:rsid w:val="DFFFF9CB"/>
    <w:rsid w:val="EDBA67A0"/>
    <w:rsid w:val="EEFAAFA4"/>
    <w:rsid w:val="EFBE6083"/>
    <w:rsid w:val="F37D4051"/>
    <w:rsid w:val="FDFFD2FE"/>
    <w:rsid w:val="FF3FAA11"/>
    <w:rsid w:val="FFBDD770"/>
    <w:rsid w:val="FFFF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99"/>
    <w:pPr>
      <w:tabs>
        <w:tab w:val="center" w:pos="4320"/>
        <w:tab w:val="right" w:pos="8640"/>
      </w:tabs>
      <w:snapToGrid w:val="0"/>
      <w:spacing w:line="400" w:lineRule="exact"/>
      <w:ind w:firstLine="0" w:firstLineChars="0"/>
      <w:jc w:val="left"/>
    </w:pPr>
    <w:rPr>
      <w:rFonts w:eastAsia="宋体"/>
      <w:sz w:val="21"/>
      <w:szCs w:val="18"/>
    </w:rPr>
  </w:style>
  <w:style w:type="paragraph" w:customStyle="1" w:styleId="3">
    <w:name w:val="*正文"/>
    <w:qFormat/>
    <w:uiPriority w:val="0"/>
    <w:pPr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jh-p"/>
    <w:basedOn w:val="5"/>
    <w:qFormat/>
    <w:uiPriority w:val="0"/>
    <w:rPr>
      <w:rFonts w:ascii="Times New Roman" w:hAnsi="Times New Roman" w:eastAsia="仿宋_GB2312"/>
      <w:sz w:val="32"/>
      <w:szCs w:val="32"/>
    </w:rPr>
  </w:style>
  <w:style w:type="table" w:customStyle="1" w:styleId="8">
    <w:name w:val="网格型1"/>
    <w:basedOn w:val="6"/>
    <w:qFormat/>
    <w:uiPriority w:val="39"/>
    <w:rPr>
      <w:sz w:val="24"/>
      <w:szCs w:val="24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614</Words>
  <Characters>635</Characters>
  <Lines>0</Lines>
  <Paragraphs>0</Paragraphs>
  <TotalTime>34.3333333333333</TotalTime>
  <ScaleCrop>false</ScaleCrop>
  <LinksUpToDate>false</LinksUpToDate>
  <CharactersWithSpaces>747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HHH</cp:lastModifiedBy>
  <dcterms:modified xsi:type="dcterms:W3CDTF">2026-03-12T00:33:17Z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eyJoZGlkIjoiMGMxYTI0N2VlMjYxZmRmYmIzY2FmMGYxMDJjNzY0ZjUiLCJ1c2VySWQiOiIyNjA3MjM1ODYifQ==</vt:lpwstr>
  </property>
  <property fmtid="{D5CDD505-2E9C-101B-9397-08002B2CF9AE}" pid="4" name="ICV">
    <vt:lpwstr>38C4DB48EB7F49B7974AAD8F4192A577_12</vt:lpwstr>
  </property>
</Properties>
</file>