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 w:val="0"/>
          <w:bCs/>
          <w:sz w:val="44"/>
          <w:szCs w:val="44"/>
          <w:lang w:val="en-US" w:eastAsia="zh-CN"/>
        </w:rPr>
        <w:t>医保影像云跨省秒调阅医院网络报名表</w:t>
      </w:r>
    </w:p>
    <w:p>
      <w:pPr>
        <w:widowControl w:val="0"/>
        <w:spacing w:line="600" w:lineRule="exact"/>
        <w:ind w:firstLine="0" w:firstLineChars="0"/>
        <w:jc w:val="righ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填报单位：（加盖公章）        申请日期：   年  月  日</w:t>
      </w:r>
    </w:p>
    <w:tbl>
      <w:tblPr>
        <w:tblStyle w:val="3"/>
        <w:tblpPr w:leftFromText="180" w:rightFromText="180" w:vertAnchor="text" w:horzAnchor="margin" w:tblpXSpec="center" w:tblpY="3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000"/>
        <w:gridCol w:w="2217"/>
        <w:gridCol w:w="2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定点医疗机构代码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医疗机构名称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统一社会信用代码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医疗机构执业许可证编号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医院等级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宋体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□三级甲等 □三级乙等 □三级专科 其他：______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法定代表人姓名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法定代表人联系电话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注册地址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医院基本情况介绍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（简要阐述医院总体规模、学科优势、信息化建设概况及跨省异地就医服务情况）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医学影像诊断能力概述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重点影像学科/国家级/省级重点专科：______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高级职称影像诊断医师数量：______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年医学影像检查例次（近一年）：______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历史影像资料数字化能力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 已全部完成数字化归档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 核心科室/大部分已完成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资源投入承诺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本单位自愿加入，并承诺投入必要的人力、物力、财力资源，确保调阅工作顺利实施且可持续。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 是 □ 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数据安全与隐私保护能力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是否已建立完善的网络安全、数据安全及个人隐私保护管理制度： □ 是 □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是否设立数据安全专职岗位或部门：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 是 □ 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合规与诚信记录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年是否存在重大医保违规行为：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 否 □ 是（请说明）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年是否发生重大医疗质量安全事故：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 否 □ 是（请说明）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年是否发生数据泄露等安全事件：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□ 否 □ 是（请说明）</w:t>
            </w:r>
          </w:p>
        </w:tc>
      </w:tr>
    </w:tbl>
    <w:p/>
    <w:sectPr>
      <w:footerReference r:id="rId3" w:type="default"/>
      <w:pgSz w:w="11906" w:h="16838"/>
      <w:pgMar w:top="2154" w:right="1417" w:bottom="2041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520DF4-CE98-4C82-8613-E1FF12E7DA18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35440384-0619-4B50-8F3F-2835E5D10B47}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EC70E135-DF55-45BE-A76B-01FE6CF7A64B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915741CD-2478-4E2B-A916-CEFC9DB2E3DF}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5" w:fontKey="{B1E8432E-B776-4B90-B8D4-CA90DDCC3EA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both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both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04841"/>
    <w:rsid w:val="65207B8B"/>
    <w:rsid w:val="79004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2026-02-09T10:38:00Z</dcterms:created>
  <dc:creator>医小保</dc:creator>
  <cp:lastModifiedBy>HHH</cp:lastModifiedBy>
  <dcterms:modified xsi:type="dcterms:W3CDTF">2026-02-10T02:05:02Z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C8AA056931154A4EBDB4C66BDE433107_11</vt:lpwstr>
  </property>
  <property fmtid="{D5CDD505-2E9C-101B-9397-08002B2CF9AE}" pid="4" name="KSOTemplateDocerSaveRecord">
    <vt:lpwstr>eyJoZGlkIjoiYmVjMjYyMDY3YTlkZmNhYzg5MTkzZDUzMjczYmRjMDAiLCJ1c2VySWQiOiIxNDk0MjY1NjIxIn0=</vt:lpwstr>
  </property>
</Properties>
</file>