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0B6EC2">
      <w:pPr>
        <w:snapToGrid w:val="0"/>
        <w:spacing w:line="560" w:lineRule="exact"/>
        <w:jc w:val="left"/>
        <w:rPr>
          <w:rFonts w:ascii="黑体" w:hAnsi="仿宋_GB2312" w:eastAsia="黑体" w:cs="方正仿宋_GBK"/>
          <w:sz w:val="32"/>
          <w:szCs w:val="32"/>
        </w:rPr>
      </w:pPr>
      <w:r>
        <w:rPr>
          <w:rFonts w:hint="eastAsia" w:ascii="黑体" w:hAnsi="仿宋_GB2312" w:eastAsia="黑体" w:cs="方正仿宋_GBK"/>
          <w:sz w:val="32"/>
          <w:szCs w:val="32"/>
        </w:rPr>
        <w:t>附件1</w:t>
      </w:r>
    </w:p>
    <w:p w14:paraId="7DDABF62">
      <w:pPr>
        <w:snapToGrid w:val="0"/>
        <w:spacing w:line="560" w:lineRule="exact"/>
        <w:jc w:val="left"/>
        <w:rPr>
          <w:rFonts w:ascii="黑体" w:hAnsi="仿宋_GB2312" w:eastAsia="黑体" w:cs="方正仿宋_GBK"/>
          <w:sz w:val="32"/>
          <w:szCs w:val="32"/>
        </w:rPr>
      </w:pPr>
    </w:p>
    <w:p w14:paraId="68DE70D1">
      <w:pPr>
        <w:snapToGrid w:val="0"/>
        <w:spacing w:line="560" w:lineRule="exact"/>
        <w:jc w:val="center"/>
        <w:rPr>
          <w:rFonts w:ascii="汉仪大宋简" w:hAnsi="汉仪大宋简" w:eastAsia="汉仪大宋简" w:cs="汉仪大宋简"/>
          <w:spacing w:val="62"/>
          <w:sz w:val="44"/>
          <w:szCs w:val="44"/>
        </w:rPr>
      </w:pPr>
      <w:r>
        <w:rPr>
          <w:rFonts w:ascii="汉仪大宋简" w:hAnsi="汉仪大宋简" w:eastAsia="汉仪大宋简" w:cs="汉仪大宋简"/>
          <w:spacing w:val="62"/>
          <w:sz w:val="44"/>
          <w:szCs w:val="44"/>
        </w:rPr>
        <w:t>申报须知</w:t>
      </w:r>
    </w:p>
    <w:p w14:paraId="018E7626">
      <w:pPr>
        <w:snapToGrid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</w:p>
    <w:p w14:paraId="0CBD5A2A">
      <w:pPr>
        <w:snapToGrid w:val="0"/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一、必须上报的附件（按顺序）</w:t>
      </w:r>
    </w:p>
    <w:p w14:paraId="765F8FC7">
      <w:pPr>
        <w:snapToGrid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>项目申请表；</w:t>
      </w:r>
    </w:p>
    <w:p w14:paraId="71E3A737">
      <w:pPr>
        <w:snapToGrid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ascii="仿宋_GB2312" w:hAnsi="仿宋_GB2312" w:eastAsia="仿宋_GB2312" w:cs="仿宋_GB2312"/>
          <w:sz w:val="32"/>
          <w:szCs w:val="32"/>
        </w:rPr>
        <w:t>项目申报承诺书；</w:t>
      </w:r>
    </w:p>
    <w:p w14:paraId="44E7FA6D">
      <w:pPr>
        <w:snapToGrid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</w:t>
      </w:r>
      <w:r>
        <w:rPr>
          <w:rFonts w:ascii="仿宋_GB2312" w:hAnsi="仿宋_GB2312" w:eastAsia="仿宋_GB2312" w:cs="仿宋_GB2312"/>
          <w:sz w:val="32"/>
          <w:szCs w:val="32"/>
        </w:rPr>
        <w:t>.</w:t>
      </w:r>
      <w:r>
        <w:rPr>
          <w:rFonts w:ascii="仿宋_GB2312" w:hAnsi="仿宋_GB2312" w:eastAsia="仿宋_GB2312" w:cs="仿宋_GB2312"/>
          <w:kern w:val="1"/>
          <w:sz w:val="32"/>
          <w:szCs w:val="32"/>
        </w:rPr>
        <w:t>单位组织机构代码证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或事业单位</w:t>
      </w:r>
      <w:r>
        <w:rPr>
          <w:rFonts w:ascii="仿宋_GB2312" w:hAnsi="仿宋_GB2312" w:eastAsia="仿宋_GB2312" w:cs="仿宋_GB2312"/>
          <w:kern w:val="1"/>
          <w:sz w:val="32"/>
          <w:szCs w:val="32"/>
        </w:rPr>
        <w:t>法人证书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，企业营业执照、税务登记证或“一照一码”营业执照</w:t>
      </w:r>
      <w:r>
        <w:rPr>
          <w:rFonts w:ascii="仿宋_GB2312" w:hAnsi="仿宋_GB2312" w:eastAsia="仿宋_GB2312" w:cs="仿宋_GB2312"/>
          <w:kern w:val="1"/>
          <w:sz w:val="32"/>
          <w:szCs w:val="32"/>
        </w:rPr>
        <w:t>复印件</w:t>
      </w:r>
      <w:r>
        <w:rPr>
          <w:rFonts w:ascii="仿宋_GB2312" w:hAnsi="仿宋_GB2312" w:eastAsia="仿宋_GB2312" w:cs="仿宋_GB2312"/>
          <w:sz w:val="32"/>
          <w:szCs w:val="32"/>
        </w:rPr>
        <w:t>；</w:t>
      </w:r>
    </w:p>
    <w:p w14:paraId="7CACA8F0">
      <w:pPr>
        <w:snapToGrid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</w:t>
      </w:r>
      <w:r>
        <w:rPr>
          <w:rFonts w:ascii="仿宋_GB2312" w:hAnsi="仿宋_GB2312" w:eastAsia="仿宋_GB2312" w:cs="仿宋_GB2312"/>
          <w:sz w:val="32"/>
          <w:szCs w:val="32"/>
        </w:rPr>
        <w:t>.项目可行性研究报告（加盖单位公章，报告中必须含有</w:t>
      </w:r>
      <w:r>
        <w:rPr>
          <w:rFonts w:hint="eastAsia" w:ascii="Times New Roman" w:hAnsi="Times New Roman" w:eastAsia="方正仿宋_GB2312"/>
          <w:color w:val="000000"/>
          <w:kern w:val="0"/>
          <w:sz w:val="32"/>
          <w:szCs w:val="32"/>
        </w:rPr>
        <w:t>项目预（概）算书</w:t>
      </w:r>
      <w:r>
        <w:rPr>
          <w:rFonts w:ascii="仿宋_GB2312" w:hAnsi="仿宋_GB2312" w:eastAsia="仿宋_GB2312" w:cs="仿宋_GB2312"/>
          <w:sz w:val="32"/>
          <w:szCs w:val="32"/>
        </w:rPr>
        <w:t>）；</w:t>
      </w:r>
    </w:p>
    <w:p w14:paraId="0FB87E3D">
      <w:pPr>
        <w:snapToGrid w:val="0"/>
        <w:spacing w:line="560" w:lineRule="exact"/>
        <w:ind w:firstLine="608" w:firstLineChars="200"/>
        <w:jc w:val="left"/>
        <w:rPr>
          <w:rFonts w:ascii="仿宋_GB2312" w:hAnsi="仿宋_GB2312" w:eastAsia="仿宋_GB2312" w:cs="方正仿宋_GBK"/>
          <w:spacing w:val="-8"/>
          <w:sz w:val="32"/>
          <w:szCs w:val="32"/>
        </w:rPr>
      </w:pPr>
      <w:r>
        <w:rPr>
          <w:rFonts w:hint="eastAsia" w:ascii="仿宋_GB2312" w:hAnsi="仿宋_GB2312" w:eastAsia="仿宋_GB2312" w:cs="方正仿宋_GBK"/>
          <w:spacing w:val="-8"/>
          <w:sz w:val="32"/>
          <w:szCs w:val="32"/>
        </w:rPr>
        <w:t>5</w:t>
      </w:r>
      <w:r>
        <w:rPr>
          <w:rFonts w:ascii="仿宋_GB2312" w:hAnsi="仿宋_GB2312" w:eastAsia="仿宋_GB2312" w:cs="方正仿宋_GBK"/>
          <w:spacing w:val="-8"/>
          <w:sz w:val="32"/>
          <w:szCs w:val="32"/>
        </w:rPr>
        <w:t>.</w:t>
      </w:r>
      <w:r>
        <w:rPr>
          <w:rFonts w:hint="eastAsia" w:ascii="仿宋_GB2312" w:hAnsi="仿宋_GB2312" w:eastAsia="仿宋_GB2312" w:cs="方正仿宋_GBK"/>
          <w:spacing w:val="-8"/>
          <w:sz w:val="32"/>
          <w:szCs w:val="32"/>
        </w:rPr>
        <w:t>项目绩效目标表</w:t>
      </w:r>
      <w:r>
        <w:rPr>
          <w:rFonts w:ascii="仿宋_GB2312" w:hAnsi="仿宋_GB2312" w:eastAsia="仿宋_GB2312" w:cs="方正仿宋_GBK"/>
          <w:spacing w:val="-8"/>
          <w:sz w:val="32"/>
          <w:szCs w:val="32"/>
        </w:rPr>
        <w:t>。</w:t>
      </w:r>
    </w:p>
    <w:p w14:paraId="748FBA83">
      <w:pPr>
        <w:snapToGrid w:val="0"/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二、选择上报的附件（按顺序）</w:t>
      </w:r>
    </w:p>
    <w:p w14:paraId="5790ACEA">
      <w:pPr>
        <w:snapToGrid w:val="0"/>
        <w:spacing w:line="560" w:lineRule="exact"/>
        <w:ind w:firstLine="608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方正仿宋_GBK"/>
          <w:spacing w:val="-8"/>
          <w:sz w:val="32"/>
          <w:szCs w:val="32"/>
        </w:rPr>
        <w:t>1.</w:t>
      </w:r>
      <w:r>
        <w:rPr>
          <w:rFonts w:ascii="仿宋_GB2312" w:hAnsi="仿宋_GB2312" w:eastAsia="仿宋_GB2312" w:cs="仿宋_GB2312"/>
          <w:sz w:val="32"/>
          <w:szCs w:val="32"/>
        </w:rPr>
        <w:t>申请项目补助的，需提供项目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立项依据</w:t>
      </w:r>
      <w:r>
        <w:rPr>
          <w:rFonts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自筹资金落实证明；产业类项目还需提供已完成投资额汇总表及相关证明材料，包括会计凭证、合同、付款证明等；</w:t>
      </w:r>
    </w:p>
    <w:p w14:paraId="34826438">
      <w:pPr>
        <w:snapToGrid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</w:t>
      </w:r>
      <w:r>
        <w:rPr>
          <w:rFonts w:ascii="仿宋_GB2312" w:hAnsi="仿宋_GB2312" w:eastAsia="仿宋_GB2312" w:cs="仿宋_GB2312"/>
          <w:sz w:val="32"/>
          <w:szCs w:val="32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根据各级财政要求，需要先开展财政投资评审的项目，</w:t>
      </w:r>
      <w:r>
        <w:rPr>
          <w:rFonts w:ascii="仿宋_GB2312" w:hAnsi="仿宋_GB2312" w:eastAsia="仿宋_GB2312" w:cs="仿宋_GB2312"/>
          <w:sz w:val="32"/>
          <w:szCs w:val="32"/>
        </w:rPr>
        <w:t>应提供同级财政投资评审意见。涉及基础设施建设的，还需提供项目立项</w:t>
      </w:r>
      <w:r>
        <w:rPr>
          <w:rFonts w:hint="eastAsia" w:ascii="仿宋_GB2312" w:hAnsi="仿宋_GB2312" w:eastAsia="仿宋_GB2312" w:cs="仿宋_GB2312"/>
          <w:sz w:val="32"/>
          <w:szCs w:val="32"/>
        </w:rPr>
        <w:t>批复</w:t>
      </w:r>
      <w:r>
        <w:rPr>
          <w:rFonts w:ascii="仿宋_GB2312" w:hAnsi="仿宋_GB2312" w:eastAsia="仿宋_GB2312" w:cs="仿宋_GB2312"/>
          <w:sz w:val="32"/>
          <w:szCs w:val="32"/>
        </w:rPr>
        <w:t>文件等。</w:t>
      </w:r>
    </w:p>
    <w:p w14:paraId="10DFCE01">
      <w:pPr>
        <w:snapToGrid w:val="0"/>
        <w:spacing w:line="560" w:lineRule="exact"/>
        <w:ind w:firstLine="608" w:firstLineChars="200"/>
        <w:jc w:val="left"/>
        <w:rPr>
          <w:rFonts w:ascii="仿宋_GB2312" w:hAnsi="仿宋_GB2312" w:eastAsia="仿宋_GB2312" w:cs="方正仿宋_GBK"/>
          <w:sz w:val="32"/>
          <w:szCs w:val="32"/>
        </w:rPr>
      </w:pPr>
      <w:r>
        <w:rPr>
          <w:rFonts w:hint="eastAsia" w:ascii="仿宋_GB2312" w:hAnsi="仿宋_GB2312" w:eastAsia="仿宋_GB2312" w:cs="方正仿宋_GBK"/>
          <w:spacing w:val="-8"/>
          <w:sz w:val="32"/>
          <w:szCs w:val="32"/>
        </w:rPr>
        <w:t>3</w:t>
      </w:r>
      <w:r>
        <w:rPr>
          <w:rFonts w:ascii="仿宋_GB2312" w:hAnsi="仿宋_GB2312" w:eastAsia="仿宋_GB2312" w:cs="方正仿宋_GBK"/>
          <w:spacing w:val="-8"/>
          <w:sz w:val="32"/>
          <w:szCs w:val="32"/>
        </w:rPr>
        <w:t>.</w:t>
      </w:r>
      <w:r>
        <w:rPr>
          <w:rFonts w:hint="eastAsia" w:ascii="仿宋_GB2312" w:hAnsi="仿宋_GB2312" w:eastAsia="仿宋_GB2312" w:cs="方正仿宋_GBK"/>
          <w:spacing w:val="-8"/>
          <w:sz w:val="32"/>
          <w:szCs w:val="32"/>
        </w:rPr>
        <w:t>获得</w:t>
      </w:r>
      <w:r>
        <w:rPr>
          <w:rFonts w:hint="eastAsia" w:ascii="仿宋_GB2312" w:hAnsi="仿宋_GB2312" w:eastAsia="仿宋_GB2312" w:cs="方正仿宋_GBK"/>
          <w:sz w:val="32"/>
          <w:szCs w:val="32"/>
        </w:rPr>
        <w:t>2026年</w:t>
      </w:r>
      <w:r>
        <w:rPr>
          <w:rFonts w:ascii="仿宋_GB2312" w:hAnsi="仿宋_GB2312" w:eastAsia="仿宋_GB2312" w:cs="方正仿宋_GBK"/>
          <w:sz w:val="32"/>
          <w:szCs w:val="32"/>
        </w:rPr>
        <w:t>专项资金支持</w:t>
      </w:r>
      <w:r>
        <w:rPr>
          <w:rFonts w:hint="eastAsia" w:ascii="仿宋_GB2312" w:hAnsi="仿宋_GB2312" w:eastAsia="仿宋_GB2312" w:cs="方正仿宋_GBK"/>
          <w:sz w:val="32"/>
          <w:szCs w:val="32"/>
        </w:rPr>
        <w:t>的项目单位，需提供2026年专项资金项目</w:t>
      </w:r>
      <w:r>
        <w:rPr>
          <w:rFonts w:ascii="仿宋_GB2312" w:hAnsi="仿宋_GB2312" w:eastAsia="仿宋_GB2312" w:cs="方正仿宋_GBK"/>
          <w:sz w:val="32"/>
          <w:szCs w:val="32"/>
        </w:rPr>
        <w:t>绩效评价报告（</w:t>
      </w:r>
      <w:r>
        <w:rPr>
          <w:rFonts w:hint="eastAsia" w:ascii="仿宋_GB2312" w:hAnsi="仿宋_GB2312" w:eastAsia="仿宋_GB2312" w:cs="方正仿宋_GBK"/>
          <w:sz w:val="32"/>
          <w:szCs w:val="32"/>
        </w:rPr>
        <w:t>各初审推荐单位</w:t>
      </w:r>
      <w:r>
        <w:rPr>
          <w:rFonts w:ascii="仿宋_GB2312" w:hAnsi="仿宋_GB2312" w:eastAsia="仿宋_GB2312" w:cs="方正仿宋_GBK"/>
          <w:sz w:val="32"/>
          <w:szCs w:val="32"/>
        </w:rPr>
        <w:t>应将本系统本</w:t>
      </w:r>
      <w:r>
        <w:rPr>
          <w:rFonts w:hint="eastAsia" w:ascii="仿宋_GB2312" w:hAnsi="仿宋_GB2312" w:eastAsia="仿宋_GB2312" w:cs="方正仿宋_GBK"/>
          <w:sz w:val="32"/>
          <w:szCs w:val="32"/>
        </w:rPr>
        <w:t>地区</w:t>
      </w:r>
      <w:r>
        <w:rPr>
          <w:rFonts w:ascii="仿宋_GB2312" w:hAnsi="仿宋_GB2312" w:eastAsia="仿宋_GB2312" w:cs="方正仿宋_GBK"/>
          <w:sz w:val="32"/>
          <w:szCs w:val="32"/>
        </w:rPr>
        <w:t>的专项资金</w:t>
      </w:r>
      <w:r>
        <w:rPr>
          <w:rFonts w:hint="eastAsia" w:ascii="仿宋_GB2312" w:hAnsi="仿宋_GB2312" w:eastAsia="仿宋_GB2312" w:cs="方正仿宋_GBK"/>
          <w:sz w:val="32"/>
          <w:szCs w:val="32"/>
        </w:rPr>
        <w:t>项目</w:t>
      </w:r>
      <w:r>
        <w:rPr>
          <w:rFonts w:ascii="仿宋_GB2312" w:hAnsi="仿宋_GB2312" w:eastAsia="仿宋_GB2312" w:cs="方正仿宋_GBK"/>
          <w:sz w:val="32"/>
          <w:szCs w:val="32"/>
        </w:rPr>
        <w:t>绩效实施情况进行汇总</w:t>
      </w:r>
      <w:r>
        <w:rPr>
          <w:rFonts w:hint="eastAsia" w:ascii="仿宋_GB2312" w:hAnsi="仿宋_GB2312" w:eastAsia="仿宋_GB2312" w:cs="方正仿宋_GBK"/>
          <w:sz w:val="32"/>
          <w:szCs w:val="32"/>
        </w:rPr>
        <w:t>，2026年未获专项资金支持的项目无需提供）</w:t>
      </w:r>
      <w:r>
        <w:rPr>
          <w:rFonts w:ascii="仿宋_GB2312" w:hAnsi="仿宋_GB2312" w:eastAsia="仿宋_GB2312" w:cs="方正仿宋_GBK"/>
          <w:sz w:val="32"/>
          <w:szCs w:val="32"/>
        </w:rPr>
        <w:t>；</w:t>
      </w:r>
    </w:p>
    <w:p w14:paraId="20884B54">
      <w:pPr>
        <w:snapToGrid w:val="0"/>
        <w:spacing w:line="560" w:lineRule="exact"/>
        <w:ind w:firstLine="640" w:firstLineChars="200"/>
      </w:pPr>
      <w:r>
        <w:rPr>
          <w:rFonts w:hint="eastAsia" w:ascii="仿宋_GB2312" w:hAnsi="仿宋_GB2312" w:eastAsia="仿宋_GB2312" w:cs="仿宋_GB2312"/>
          <w:sz w:val="32"/>
          <w:szCs w:val="32"/>
        </w:rPr>
        <w:t>4.文化产业类项目需提供经审计的最近两年企业财务报告（加盖企业公章）以及当地税务部门出具的2026年1-10月纳税证明（加盖税务部门公章）或完税凭证等；</w:t>
      </w:r>
    </w:p>
    <w:p w14:paraId="011B1052">
      <w:pPr>
        <w:adjustRightInd w:val="0"/>
        <w:snapToGrid w:val="0"/>
        <w:spacing w:line="560" w:lineRule="exact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5.可证明单位素质、项目水平、专利证书等相关辅助性材料（加盖单位公章）。</w:t>
      </w:r>
    </w:p>
    <w:p w14:paraId="3BE4D9D5">
      <w:pPr>
        <w:snapToGrid w:val="0"/>
        <w:spacing w:line="560" w:lineRule="exact"/>
        <w:ind w:firstLine="640" w:firstLineChars="20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三、上报要求</w:t>
      </w:r>
    </w:p>
    <w:p w14:paraId="4DAB1825">
      <w:pPr>
        <w:snapToGrid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1.所有申报内容需按照要求如实填写，不得缺项漏项；</w:t>
      </w:r>
    </w:p>
    <w:p w14:paraId="427876F7">
      <w:pPr>
        <w:snapToGrid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2.项目申报承诺书等附件资料，应以扫描图片形式置入资金申请报告，且要求字迹及公章清晰；</w:t>
      </w:r>
    </w:p>
    <w:p w14:paraId="36D9B27C">
      <w:pPr>
        <w:snapToGrid w:val="0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3.所有资料复印件必须清晰、完整，并加盖单位公章。</w:t>
      </w:r>
    </w:p>
    <w:p w14:paraId="34E94B24">
      <w:pPr>
        <w:snapToGrid w:val="0"/>
        <w:spacing w:line="560" w:lineRule="exact"/>
        <w:rPr>
          <w:rFonts w:ascii="黑体" w:hAnsi="仿宋_GB2312" w:eastAsia="黑体" w:cs="方正仿宋_GBK"/>
          <w:sz w:val="32"/>
          <w:szCs w:val="32"/>
        </w:rPr>
      </w:pPr>
      <w:r>
        <w:rPr>
          <w:rFonts w:ascii="方正仿宋_GBK" w:hAnsi="方正仿宋_GBK" w:eastAsia="方正仿宋_GBK" w:cs="方正仿宋_GBK"/>
          <w:sz w:val="32"/>
          <w:szCs w:val="32"/>
        </w:rPr>
        <w:br w:type="page"/>
      </w:r>
      <w:r>
        <w:rPr>
          <w:rFonts w:hint="eastAsia" w:ascii="黑体" w:hAnsi="仿宋_GB2312" w:eastAsia="黑体" w:cs="方正仿宋_GBK"/>
          <w:sz w:val="32"/>
          <w:szCs w:val="32"/>
        </w:rPr>
        <w:t>附件2</w:t>
      </w:r>
    </w:p>
    <w:p w14:paraId="650E0090">
      <w:pPr>
        <w:snapToGrid w:val="0"/>
        <w:spacing w:afterLines="50" w:line="560" w:lineRule="exact"/>
        <w:jc w:val="center"/>
        <w:rPr>
          <w:rFonts w:ascii="方正仿宋_GBK" w:hAnsi="方正仿宋_GBK" w:eastAsia="方正仿宋_GBK" w:cs="方正仿宋_GBK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44"/>
          <w:szCs w:val="44"/>
        </w:rPr>
        <w:t>年度资金申请项目推荐数量表</w:t>
      </w:r>
    </w:p>
    <w:tbl>
      <w:tblPr>
        <w:tblStyle w:val="5"/>
        <w:tblW w:w="918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7"/>
        <w:gridCol w:w="1435"/>
        <w:gridCol w:w="1636"/>
        <w:gridCol w:w="1292"/>
      </w:tblGrid>
      <w:tr w14:paraId="2BAAF0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B4B439">
            <w:pPr>
              <w:widowControl/>
              <w:spacing w:line="320" w:lineRule="exact"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推荐单位</w:t>
            </w:r>
          </w:p>
        </w:tc>
        <w:tc>
          <w:tcPr>
            <w:tcW w:w="43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77759">
            <w:pPr>
              <w:widowControl/>
              <w:spacing w:line="320" w:lineRule="exact"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年度资金申请项目数量上限</w:t>
            </w:r>
          </w:p>
        </w:tc>
      </w:tr>
      <w:tr w14:paraId="242518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8F0FEA">
            <w:pPr>
              <w:widowControl/>
              <w:spacing w:line="320" w:lineRule="exact"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F0D559">
            <w:pPr>
              <w:widowControl/>
              <w:spacing w:line="320" w:lineRule="exact"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方向1-3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E0AF2">
            <w:pPr>
              <w:widowControl/>
              <w:spacing w:line="320" w:lineRule="exact"/>
              <w:textAlignment w:val="center"/>
              <w:rPr>
                <w:rFonts w:ascii="Times New Roman" w:hAnsi="Times New Roman" w:eastAsia="黑体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方向4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2A7B4C">
            <w:pPr>
              <w:widowControl/>
              <w:spacing w:line="320" w:lineRule="exact"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</w:tr>
      <w:tr w14:paraId="55E5D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2FAEC9">
            <w:pPr>
              <w:widowControl/>
              <w:jc w:val="left"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一、市州党委宣传部、财政局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B14726">
            <w:pPr>
              <w:widowControl/>
              <w:textAlignment w:val="center"/>
              <w:rPr>
                <w:rFonts w:ascii="Times New Roman" w:hAnsi="Times New Roman" w:eastAsia="黑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A196FE">
            <w:pPr>
              <w:widowControl/>
              <w:textAlignment w:val="center"/>
              <w:rPr>
                <w:rFonts w:ascii="Times New Roman" w:hAnsi="Times New Roman" w:eastAsia="黑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2E9AE3">
            <w:pPr>
              <w:widowControl/>
              <w:textAlignment w:val="center"/>
              <w:rPr>
                <w:rFonts w:ascii="Times New Roman" w:hAnsi="Times New Roman" w:eastAsia="黑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</w:tr>
      <w:tr w14:paraId="7D677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E7617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株洲市、益阳市</w:t>
            </w:r>
            <w:r>
              <w:rPr>
                <w:rFonts w:hint="eastAsia"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（省旅发大会举办地）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F6D5B">
            <w:pPr>
              <w:widowControl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B0B72">
            <w:pPr>
              <w:widowControl/>
              <w:textAlignment w:val="center"/>
              <w:rPr>
                <w:rFonts w:ascii="Times New Roman" w:hAnsi="Times New Roman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6DACED">
            <w:pPr>
              <w:widowControl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</w:tr>
      <w:tr w14:paraId="1127BB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37BB9E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张家界、湘西自治州、怀化市、邵阳市、常德市（大张家界国际旅游区）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168AA">
            <w:pPr>
              <w:widowControl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3059C">
            <w:pPr>
              <w:widowControl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4B1EA9">
            <w:pPr>
              <w:widowControl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</w:tr>
      <w:tr w14:paraId="20821A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F7513B"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宋体" w:eastAsia="仿宋_GB2312" w:cs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长沙市（文化和科技融合）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F89564">
            <w:pPr>
              <w:widowControl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36E0F3">
            <w:pPr>
              <w:widowControl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4A1EB8">
            <w:pPr>
              <w:widowControl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207EC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9D0F96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其他市州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943F5">
            <w:pPr>
              <w:widowControl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E3182">
            <w:pPr>
              <w:widowControl/>
              <w:textAlignment w:val="center"/>
              <w:rPr>
                <w:rFonts w:ascii="Times New Roman" w:hAnsi="Times New Roman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07DD49">
            <w:pPr>
              <w:widowControl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</w:tr>
      <w:tr w14:paraId="4C3B8E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04BED">
            <w:pPr>
              <w:widowControl/>
              <w:jc w:val="left"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二、省直相关单位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99D14A">
            <w:pPr>
              <w:widowControl/>
              <w:textAlignment w:val="center"/>
              <w:rPr>
                <w:rFonts w:ascii="Times New Roman" w:hAnsi="Times New Roman" w:eastAsia="黑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C3F19">
            <w:pPr>
              <w:widowControl/>
              <w:textAlignment w:val="center"/>
              <w:rPr>
                <w:rFonts w:ascii="Times New Roman" w:hAnsi="Times New Roman" w:eastAsia="黑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11BE4">
            <w:pPr>
              <w:widowControl/>
              <w:textAlignment w:val="center"/>
              <w:rPr>
                <w:rFonts w:ascii="Times New Roman" w:hAnsi="Times New Roman" w:eastAsia="黑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</w:tr>
      <w:tr w14:paraId="0CCE5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EDE576">
            <w:pPr>
              <w:widowControl/>
              <w:jc w:val="left"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省委网信办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1A46E4">
            <w:pPr>
              <w:widowControl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C5DEA">
            <w:pPr>
              <w:widowControl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CB4BC1">
            <w:pPr>
              <w:widowControl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514C7C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D76E1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省文旅厅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3AB6D4">
            <w:pPr>
              <w:widowControl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556F5">
            <w:pPr>
              <w:widowControl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AACF5D">
            <w:pPr>
              <w:widowControl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2A833F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C2D3FD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省广电局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3ABA8F">
            <w:pPr>
              <w:widowControl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FFA459">
            <w:pPr>
              <w:widowControl/>
              <w:textAlignment w:val="center"/>
              <w:rPr>
                <w:rFonts w:ascii="Times New Roman" w:hAnsi="Times New Roman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7CC7C2">
            <w:pPr>
              <w:widowControl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4BA848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9B7FED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省文联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9E285">
            <w:pPr>
              <w:widowControl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37149">
            <w:pPr>
              <w:rPr>
                <w:rFonts w:ascii="Times New Roman" w:hAnsi="Times New Roman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4A0223">
            <w:pPr>
              <w:widowControl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03841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4EB387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省作协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9DF1A">
            <w:pPr>
              <w:widowControl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7BE949">
            <w:pPr>
              <w:rPr>
                <w:rFonts w:ascii="Times New Roman" w:hAnsi="Times New Roman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D01BC5">
            <w:pPr>
              <w:widowControl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395A87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1F7022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省体育局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FC0BC">
            <w:pPr>
              <w:rPr>
                <w:rFonts w:ascii="Times New Roman" w:hAnsi="Times New Roman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BEEAD4">
            <w:pPr>
              <w:widowControl/>
              <w:textAlignment w:val="center"/>
              <w:rPr>
                <w:rFonts w:ascii="Times New Roman" w:hAnsi="Times New Roman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735C81">
            <w:pPr>
              <w:widowControl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CB61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93EF1E">
            <w:pPr>
              <w:widowControl/>
              <w:jc w:val="left"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三、省管国有文化企业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0D7412">
            <w:pPr>
              <w:widowControl/>
              <w:textAlignment w:val="center"/>
              <w:rPr>
                <w:rFonts w:ascii="Times New Roman" w:hAnsi="Times New Roman" w:eastAsia="黑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CAF139">
            <w:pPr>
              <w:widowControl/>
              <w:textAlignment w:val="center"/>
              <w:rPr>
                <w:rFonts w:ascii="Times New Roman" w:hAnsi="Times New Roman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20DB32">
            <w:pPr>
              <w:widowControl/>
              <w:textAlignment w:val="center"/>
              <w:rPr>
                <w:rFonts w:ascii="Times New Roman" w:hAnsi="Times New Roman" w:eastAsia="黑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</w:tr>
      <w:tr w14:paraId="5DDA0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1E4CE3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湖南日报社（湖南日报报业集团）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15EAE1">
            <w:pPr>
              <w:widowControl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2A7115">
            <w:pPr>
              <w:widowControl/>
              <w:textAlignment w:val="center"/>
              <w:rPr>
                <w:rFonts w:ascii="Times New Roman" w:hAnsi="Times New Roman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13E553">
            <w:pPr>
              <w:widowControl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04E826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5ECE4B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湖南广播电视台（湖南广播影视集团）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524A4">
            <w:pPr>
              <w:widowControl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968D2">
            <w:pPr>
              <w:widowControl/>
              <w:textAlignment w:val="center"/>
              <w:rPr>
                <w:rFonts w:ascii="Times New Roman" w:hAnsi="Times New Roman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70ACF0">
            <w:pPr>
              <w:widowControl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17979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AFD9A0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湖南出版投资控股集团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74043">
            <w:pPr>
              <w:widowControl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A8700">
            <w:pPr>
              <w:widowControl/>
              <w:textAlignment w:val="center"/>
              <w:rPr>
                <w:rFonts w:ascii="Times New Roman" w:hAnsi="Times New Roman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3100CD">
            <w:pPr>
              <w:widowControl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54093C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95817A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湖南文体旅集团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923BD0">
            <w:pPr>
              <w:rPr>
                <w:rFonts w:ascii="Times New Roman" w:hAnsi="Times New Roman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D568B">
            <w:pPr>
              <w:widowControl/>
              <w:textAlignment w:val="center"/>
              <w:rPr>
                <w:rFonts w:ascii="Times New Roman" w:hAnsi="Times New Roman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F724AC">
            <w:pPr>
              <w:widowControl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660ADE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AEFA8D3">
            <w:pPr>
              <w:widowControl/>
              <w:jc w:val="left"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湖南省演艺集团</w:t>
            </w:r>
          </w:p>
        </w:tc>
        <w:tc>
          <w:tcPr>
            <w:tcW w:w="143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80118C5">
            <w:pPr>
              <w:widowControl/>
              <w:textAlignment w:val="center"/>
              <w:rPr>
                <w:rFonts w:ascii="Times New Roman" w:hAnsi="Times New Roman" w:eastAsia="仿宋_GB2312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3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7F9E7A40">
            <w:pPr>
              <w:widowControl/>
              <w:textAlignment w:val="center"/>
              <w:rPr>
                <w:rFonts w:ascii="Times New Roman" w:hAnsi="Times New Roman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9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091406B9">
            <w:pPr>
              <w:widowControl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09D16D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3EFE9">
            <w:pPr>
              <w:widowControl/>
              <w:jc w:val="left"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马栏山集团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AC4E8">
            <w:pPr>
              <w:rPr>
                <w:rFonts w:ascii="Times New Roman" w:hAnsi="Times New Roman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80F90">
            <w:pPr>
              <w:widowControl/>
              <w:textAlignment w:val="center"/>
              <w:rPr>
                <w:rFonts w:ascii="Times New Roman" w:hAnsi="Times New Roman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0280C">
            <w:pPr>
              <w:widowControl/>
              <w:textAlignment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7CEFB1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1C819">
            <w:pPr>
              <w:widowControl/>
              <w:textAlignment w:val="center"/>
              <w:rPr>
                <w:rFonts w:ascii="Times New Roman" w:hAnsi="Times New Roman" w:eastAsia="黑体"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bCs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总  计</w:t>
            </w:r>
          </w:p>
        </w:tc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223B70">
            <w:pPr>
              <w:widowControl/>
              <w:textAlignment w:val="center"/>
              <w:rPr>
                <w:rFonts w:ascii="Times New Roman" w:hAnsi="Times New Roman" w:eastAsia="黑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Times New Roman" w:hAnsi="Times New Roman" w:eastAsia="黑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9A9BC">
            <w:pPr>
              <w:widowControl/>
              <w:textAlignment w:val="center"/>
              <w:rPr>
                <w:rFonts w:ascii="Times New Roman" w:hAnsi="Times New Roman" w:eastAsia="黑体"/>
                <w:b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49</w:t>
            </w:r>
          </w:p>
        </w:tc>
        <w:tc>
          <w:tcPr>
            <w:tcW w:w="1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07905E">
            <w:pPr>
              <w:widowControl/>
              <w:textAlignment w:val="center"/>
              <w:rPr>
                <w:rFonts w:ascii="Times New Roman" w:hAnsi="Times New Roman" w:eastAsia="黑体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/>
                <w:b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95</w:t>
            </w:r>
          </w:p>
        </w:tc>
      </w:tr>
    </w:tbl>
    <w:p w14:paraId="66D91229">
      <w:pPr>
        <w:spacing w:line="380" w:lineRule="exact"/>
        <w:jc w:val="lef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</w:rPr>
        <w:t>备注：申报方向为5-</w:t>
      </w:r>
      <w:r>
        <w:rPr>
          <w:rFonts w:ascii="仿宋_GB2312" w:hAnsi="仿宋_GB2312" w:eastAsia="仿宋_GB2312" w:cs="仿宋_GB2312"/>
          <w:b/>
          <w:color w:val="000000"/>
          <w:kern w:val="0"/>
          <w:sz w:val="28"/>
          <w:szCs w:val="28"/>
        </w:rPr>
        <w:t>7</w:t>
      </w:r>
      <w:r>
        <w:rPr>
          <w:rFonts w:hint="eastAsia" w:ascii="仿宋_GB2312" w:hAnsi="仿宋_GB2312" w:eastAsia="仿宋_GB2312" w:cs="仿宋_GB2312"/>
          <w:b/>
          <w:color w:val="000000"/>
          <w:kern w:val="0"/>
          <w:sz w:val="28"/>
          <w:szCs w:val="28"/>
        </w:rPr>
        <w:t>的，由各推荐单位在项目申报总量中自行调剂，不另外增加申报数量。</w:t>
      </w:r>
    </w:p>
    <w:p w14:paraId="28CEDA91">
      <w:pPr>
        <w:snapToGrid w:val="0"/>
        <w:spacing w:line="540" w:lineRule="exact"/>
        <w:rPr>
          <w:rFonts w:ascii="黑体" w:hAnsi="仿宋_GB2312" w:eastAsia="黑体" w:cs="方正仿宋_GBK"/>
          <w:sz w:val="32"/>
          <w:szCs w:val="32"/>
        </w:rPr>
      </w:pPr>
      <w:r>
        <w:rPr>
          <w:rFonts w:ascii="方正仿宋_GBK" w:hAnsi="方正仿宋_GBK" w:eastAsia="方正仿宋_GBK" w:cs="方正仿宋_GBK"/>
          <w:sz w:val="32"/>
          <w:szCs w:val="32"/>
        </w:rPr>
        <w:br w:type="page"/>
      </w:r>
      <w:r>
        <w:rPr>
          <w:rFonts w:hint="eastAsia" w:ascii="黑体" w:hAnsi="仿宋_GB2312" w:eastAsia="黑体" w:cs="方正仿宋_GBK"/>
          <w:sz w:val="32"/>
          <w:szCs w:val="32"/>
        </w:rPr>
        <w:t>附件3</w:t>
      </w:r>
    </w:p>
    <w:p w14:paraId="2CBC1AFC">
      <w:pPr>
        <w:spacing w:line="500" w:lineRule="exact"/>
        <w:rPr>
          <w:rFonts w:ascii="汉仪大宋简" w:hAnsi="汉仪大宋简" w:eastAsia="汉仪大宋简" w:cs="汉仪大宋简"/>
          <w:spacing w:val="62"/>
          <w:sz w:val="44"/>
          <w:szCs w:val="44"/>
        </w:rPr>
      </w:pPr>
    </w:p>
    <w:p w14:paraId="7E0CAFC2">
      <w:pPr>
        <w:spacing w:line="500" w:lineRule="exact"/>
        <w:jc w:val="center"/>
        <w:rPr>
          <w:rFonts w:ascii="汉仪大宋简" w:hAnsi="汉仪大宋简" w:eastAsia="汉仪大宋简" w:cs="汉仪大宋简"/>
          <w:snapToGrid w:val="0"/>
          <w:spacing w:val="20"/>
          <w:sz w:val="44"/>
          <w:szCs w:val="44"/>
        </w:rPr>
      </w:pPr>
      <w:r>
        <w:rPr>
          <w:rFonts w:hint="eastAsia" w:ascii="汉仪大宋简" w:hAnsi="汉仪大宋简" w:eastAsia="汉仪大宋简" w:cs="汉仪大宋简"/>
          <w:snapToGrid w:val="0"/>
          <w:spacing w:val="20"/>
          <w:sz w:val="44"/>
          <w:szCs w:val="44"/>
        </w:rPr>
        <w:t>项目申请表</w:t>
      </w:r>
    </w:p>
    <w:p w14:paraId="601D8495">
      <w:pPr>
        <w:spacing w:line="500" w:lineRule="exact"/>
        <w:jc w:val="right"/>
        <w:rPr>
          <w:rFonts w:ascii="楷体_GB2312" w:hAnsi="楷体_GB2312" w:eastAsia="楷体_GB2312" w:cs="楷体_GB2312"/>
          <w:snapToGrid w:val="0"/>
          <w:spacing w:val="-11"/>
          <w:sz w:val="28"/>
          <w:szCs w:val="28"/>
        </w:rPr>
      </w:pPr>
      <w:r>
        <w:rPr>
          <w:rFonts w:hint="eastAsia" w:ascii="楷体_GB2312" w:hAnsi="楷体_GB2312" w:eastAsia="楷体_GB2312" w:cs="楷体_GB2312"/>
          <w:snapToGrid w:val="0"/>
          <w:spacing w:val="-11"/>
          <w:sz w:val="28"/>
          <w:szCs w:val="28"/>
        </w:rPr>
        <w:t>金额单位：万元</w:t>
      </w:r>
    </w:p>
    <w:tbl>
      <w:tblPr>
        <w:tblStyle w:val="5"/>
        <w:tblW w:w="98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1470"/>
        <w:gridCol w:w="825"/>
        <w:gridCol w:w="457"/>
        <w:gridCol w:w="1268"/>
        <w:gridCol w:w="1432"/>
        <w:gridCol w:w="728"/>
        <w:gridCol w:w="758"/>
        <w:gridCol w:w="1294"/>
      </w:tblGrid>
      <w:tr w14:paraId="23C1E0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1" w:hRule="atLeast"/>
          <w:jc w:val="center"/>
        </w:trPr>
        <w:tc>
          <w:tcPr>
            <w:tcW w:w="1605" w:type="dxa"/>
            <w:vAlign w:val="center"/>
          </w:tcPr>
          <w:p w14:paraId="27B34000">
            <w:pPr>
              <w:spacing w:line="360" w:lineRule="exact"/>
              <w:rPr>
                <w:rFonts w:ascii="Times New Roman" w:hAnsi="Times New Roman" w:eastAsia="仿宋_GB2312"/>
                <w:b/>
                <w:bCs/>
              </w:rPr>
            </w:pPr>
            <w:r>
              <w:rPr>
                <w:rFonts w:ascii="Times New Roman" w:hAnsi="Times New Roman" w:eastAsia="仿宋_GB2312"/>
                <w:b/>
                <w:bCs/>
                <w:sz w:val="24"/>
              </w:rPr>
              <w:t>项目名称</w:t>
            </w:r>
          </w:p>
        </w:tc>
        <w:tc>
          <w:tcPr>
            <w:tcW w:w="8232" w:type="dxa"/>
            <w:gridSpan w:val="8"/>
            <w:vAlign w:val="center"/>
          </w:tcPr>
          <w:p w14:paraId="1A9112E6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7700D8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  <w:jc w:val="center"/>
        </w:trPr>
        <w:tc>
          <w:tcPr>
            <w:tcW w:w="1605" w:type="dxa"/>
            <w:vAlign w:val="center"/>
          </w:tcPr>
          <w:p w14:paraId="1654101F">
            <w:pPr>
              <w:spacing w:line="360" w:lineRule="exact"/>
              <w:rPr>
                <w:rFonts w:ascii="Times New Roman" w:hAnsi="Times New Roman" w:eastAsia="仿宋_GB2312"/>
                <w:b/>
                <w:bCs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4"/>
              </w:rPr>
              <w:t>项目类别</w:t>
            </w:r>
          </w:p>
        </w:tc>
        <w:tc>
          <w:tcPr>
            <w:tcW w:w="8232" w:type="dxa"/>
            <w:gridSpan w:val="8"/>
            <w:vAlign w:val="center"/>
          </w:tcPr>
          <w:p w14:paraId="093A87DB">
            <w:pPr>
              <w:adjustRightInd w:val="0"/>
              <w:snapToGrid w:val="0"/>
              <w:spacing w:line="360" w:lineRule="exact"/>
              <w:rPr>
                <w:rFonts w:ascii="仿宋_GB2312" w:hAnsi="Times New Roman" w:eastAsia="仿宋_GB2312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□弘扬和践行社会主义核心价值观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   </w:t>
            </w:r>
            <w:r>
              <w:rPr>
                <w:rFonts w:hint="eastAsia" w:ascii="仿宋_GB2312" w:hAnsi="Times New Roman" w:eastAsia="仿宋_GB2312"/>
                <w:sz w:val="24"/>
              </w:rPr>
              <w:t>□繁荣发展文化事业</w:t>
            </w:r>
          </w:p>
          <w:p w14:paraId="6C8BE062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  <w:spacing w:val="-6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□提高湖湘文化传播力影响力</w:t>
            </w:r>
            <w:r>
              <w:rPr>
                <w:rFonts w:hint="eastAsia" w:ascii="Times New Roman" w:hAnsi="Times New Roman" w:eastAsia="仿宋_GB2312"/>
                <w:spacing w:val="-6"/>
                <w:sz w:val="24"/>
              </w:rPr>
              <w:t xml:space="preserve">        </w:t>
            </w:r>
            <w:r>
              <w:rPr>
                <w:rFonts w:hint="eastAsia" w:ascii="仿宋_GB2312" w:hAnsi="Times New Roman" w:eastAsia="仿宋_GB2312"/>
                <w:sz w:val="24"/>
              </w:rPr>
              <w:t>□加快发展文化产业</w:t>
            </w:r>
          </w:p>
          <w:p w14:paraId="4009E326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□文化人才培养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                   </w:t>
            </w:r>
            <w:r>
              <w:rPr>
                <w:rFonts w:hint="eastAsia" w:ascii="仿宋_GB2312" w:hAnsi="Times New Roman" w:eastAsia="仿宋_GB2312"/>
                <w:sz w:val="24"/>
              </w:rPr>
              <w:t>□</w:t>
            </w:r>
            <w:r>
              <w:rPr>
                <w:rFonts w:hint="eastAsia" w:ascii="Times New Roman" w:hAnsi="Times New Roman" w:eastAsia="仿宋_GB2312"/>
                <w:sz w:val="24"/>
              </w:rPr>
              <w:t>奖励及其他</w:t>
            </w:r>
            <w:r>
              <w:rPr>
                <w:rFonts w:ascii="Times New Roman" w:hAnsi="Times New Roman" w:eastAsia="仿宋_GB2312"/>
                <w:sz w:val="24"/>
              </w:rPr>
              <w:t>贯彻落实中央及省委</w:t>
            </w:r>
            <w:r>
              <w:rPr>
                <w:rFonts w:hint="eastAsia" w:ascii="Times New Roman" w:hAnsi="Times New Roman" w:eastAsia="仿宋_GB2312"/>
                <w:sz w:val="24"/>
              </w:rPr>
              <w:t>、省政府</w:t>
            </w:r>
            <w:r>
              <w:rPr>
                <w:rFonts w:ascii="Times New Roman" w:hAnsi="Times New Roman" w:eastAsia="仿宋_GB2312"/>
                <w:sz w:val="24"/>
              </w:rPr>
              <w:t>关于宣传思想文化工作的重大决策部署开展的活动、实施的重大项目等</w:t>
            </w:r>
          </w:p>
        </w:tc>
      </w:tr>
      <w:tr w14:paraId="3E183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3" w:hRule="atLeast"/>
          <w:jc w:val="center"/>
        </w:trPr>
        <w:tc>
          <w:tcPr>
            <w:tcW w:w="1605" w:type="dxa"/>
            <w:vAlign w:val="center"/>
          </w:tcPr>
          <w:p w14:paraId="721A83A8">
            <w:pPr>
              <w:spacing w:line="360" w:lineRule="exact"/>
              <w:rPr>
                <w:rFonts w:ascii="Times New Roman" w:hAnsi="Times New Roman" w:eastAsia="仿宋_GB2312"/>
                <w:b/>
                <w:bCs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4"/>
              </w:rPr>
              <w:t>单位性质</w:t>
            </w:r>
          </w:p>
        </w:tc>
        <w:tc>
          <w:tcPr>
            <w:tcW w:w="8232" w:type="dxa"/>
            <w:gridSpan w:val="8"/>
            <w:vAlign w:val="center"/>
          </w:tcPr>
          <w:p w14:paraId="7769106A">
            <w:pPr>
              <w:adjustRightInd w:val="0"/>
              <w:snapToGrid w:val="0"/>
              <w:spacing w:line="360" w:lineRule="exact"/>
              <w:rPr>
                <w:rFonts w:ascii="仿宋_GB2312" w:hAnsi="Times New Roman" w:eastAsia="仿宋_GB2312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A.省直行政/事业单位       B.市州行政/事业单位</w:t>
            </w:r>
          </w:p>
          <w:p w14:paraId="7EEBCE2B">
            <w:pPr>
              <w:adjustRightInd w:val="0"/>
              <w:snapToGrid w:val="0"/>
              <w:spacing w:line="360" w:lineRule="exact"/>
              <w:rPr>
                <w:rFonts w:ascii="仿宋_GB2312" w:hAnsi="Times New Roman" w:eastAsia="仿宋_GB2312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C.省管国有文化企业        D.省直单位所属文化企业</w:t>
            </w:r>
          </w:p>
          <w:p w14:paraId="1562F918">
            <w:pPr>
              <w:adjustRightInd w:val="0"/>
              <w:snapToGrid w:val="0"/>
              <w:spacing w:line="360" w:lineRule="exact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4"/>
              </w:rPr>
              <w:t>E.市州、县市区文化企业    F.其他</w:t>
            </w:r>
          </w:p>
        </w:tc>
      </w:tr>
      <w:tr w14:paraId="27299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2" w:hRule="atLeast"/>
          <w:jc w:val="center"/>
        </w:trPr>
        <w:tc>
          <w:tcPr>
            <w:tcW w:w="1605" w:type="dxa"/>
            <w:vAlign w:val="center"/>
          </w:tcPr>
          <w:p w14:paraId="65A2181F">
            <w:pPr>
              <w:spacing w:line="360" w:lineRule="exact"/>
              <w:rPr>
                <w:rFonts w:ascii="Times New Roman" w:hAnsi="Times New Roman" w:eastAsia="仿宋_GB2312"/>
                <w:b/>
                <w:bCs/>
              </w:rPr>
            </w:pPr>
            <w:r>
              <w:rPr>
                <w:rFonts w:ascii="Times New Roman" w:hAnsi="Times New Roman" w:eastAsia="仿宋_GB2312"/>
                <w:b/>
                <w:bCs/>
                <w:sz w:val="24"/>
              </w:rPr>
              <w:t>资助分类</w:t>
            </w:r>
          </w:p>
        </w:tc>
        <w:tc>
          <w:tcPr>
            <w:tcW w:w="8232" w:type="dxa"/>
            <w:gridSpan w:val="8"/>
            <w:vAlign w:val="center"/>
          </w:tcPr>
          <w:p w14:paraId="2B2EF5B6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A.项目补助  B.贷款贴息  C.</w:t>
            </w:r>
            <w:r>
              <w:rPr>
                <w:rFonts w:ascii="Times New Roman" w:hAnsi="Times New Roman" w:eastAsia="仿宋_GB2312"/>
                <w:sz w:val="24"/>
              </w:rPr>
              <w:t>保费补贴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  D.</w:t>
            </w:r>
            <w:r>
              <w:rPr>
                <w:rFonts w:ascii="Times New Roman" w:hAnsi="Times New Roman" w:eastAsia="仿宋_GB2312"/>
                <w:sz w:val="24"/>
              </w:rPr>
              <w:t>风险补偿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  E.其他</w:t>
            </w:r>
          </w:p>
        </w:tc>
      </w:tr>
      <w:tr w14:paraId="7FE26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1605" w:type="dxa"/>
            <w:vAlign w:val="center"/>
          </w:tcPr>
          <w:p w14:paraId="3710ADE5">
            <w:pPr>
              <w:spacing w:line="360" w:lineRule="exact"/>
              <w:rPr>
                <w:rFonts w:ascii="Times New Roman" w:hAnsi="Times New Roman" w:eastAsia="仿宋_GB2312"/>
                <w:b/>
                <w:bCs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4"/>
              </w:rPr>
              <w:t>立项依据</w:t>
            </w:r>
          </w:p>
          <w:p w14:paraId="5FC2CE6D">
            <w:pPr>
              <w:pStyle w:val="2"/>
              <w:rPr>
                <w:rFonts w:eastAsia="仿宋_GB2312"/>
              </w:rPr>
            </w:pPr>
            <w:r>
              <w:rPr>
                <w:rFonts w:hint="eastAsia" w:eastAsia="仿宋_GB2312"/>
                <w:b/>
                <w:bCs w:val="0"/>
                <w:sz w:val="24"/>
              </w:rPr>
              <w:t>（是否已立项或备案）</w:t>
            </w:r>
          </w:p>
        </w:tc>
        <w:tc>
          <w:tcPr>
            <w:tcW w:w="8232" w:type="dxa"/>
            <w:gridSpan w:val="8"/>
            <w:vAlign w:val="center"/>
          </w:tcPr>
          <w:p w14:paraId="439BADAD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39191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605" w:type="dxa"/>
            <w:vAlign w:val="center"/>
          </w:tcPr>
          <w:p w14:paraId="2788CD08">
            <w:pPr>
              <w:spacing w:line="360" w:lineRule="exact"/>
              <w:rPr>
                <w:rFonts w:ascii="Times New Roman" w:hAnsi="Times New Roman" w:eastAsia="仿宋_GB2312"/>
                <w:b/>
                <w:bCs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4"/>
              </w:rPr>
              <w:t>建设内容及</w:t>
            </w:r>
          </w:p>
          <w:p w14:paraId="56B71EEF">
            <w:pPr>
              <w:spacing w:line="360" w:lineRule="exact"/>
              <w:rPr>
                <w:rFonts w:ascii="Times New Roman" w:hAnsi="Times New Roman" w:eastAsia="仿宋_GB2312"/>
                <w:b/>
                <w:bCs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4"/>
              </w:rPr>
              <w:t>目标设置</w:t>
            </w:r>
          </w:p>
        </w:tc>
        <w:tc>
          <w:tcPr>
            <w:tcW w:w="8232" w:type="dxa"/>
            <w:gridSpan w:val="8"/>
            <w:vAlign w:val="center"/>
          </w:tcPr>
          <w:p w14:paraId="2577FCD1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5AFBE3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1" w:hRule="atLeast"/>
          <w:jc w:val="center"/>
        </w:trPr>
        <w:tc>
          <w:tcPr>
            <w:tcW w:w="1605" w:type="dxa"/>
            <w:vMerge w:val="restart"/>
            <w:vAlign w:val="center"/>
          </w:tcPr>
          <w:p w14:paraId="6D6DF172">
            <w:pPr>
              <w:spacing w:line="360" w:lineRule="exact"/>
              <w:rPr>
                <w:rFonts w:ascii="Times New Roman" w:hAnsi="Times New Roman" w:eastAsia="仿宋_GB2312"/>
                <w:b/>
                <w:bCs/>
                <w:spacing w:val="-16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pacing w:val="-16"/>
                <w:sz w:val="24"/>
              </w:rPr>
              <w:t>项目投资</w:t>
            </w:r>
          </w:p>
          <w:p w14:paraId="12D55A1C">
            <w:pPr>
              <w:spacing w:line="360" w:lineRule="exact"/>
              <w:rPr>
                <w:rFonts w:ascii="Times New Roman" w:hAnsi="Times New Roman" w:eastAsia="仿宋_GB2312"/>
                <w:b/>
                <w:bCs/>
                <w:spacing w:val="-16"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pacing w:val="-16"/>
                <w:sz w:val="24"/>
              </w:rPr>
              <w:t>总预算</w:t>
            </w:r>
          </w:p>
        </w:tc>
        <w:tc>
          <w:tcPr>
            <w:tcW w:w="1470" w:type="dxa"/>
            <w:vAlign w:val="center"/>
          </w:tcPr>
          <w:p w14:paraId="4F305316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合  计</w:t>
            </w:r>
          </w:p>
        </w:tc>
        <w:tc>
          <w:tcPr>
            <w:tcW w:w="1282" w:type="dxa"/>
            <w:gridSpan w:val="2"/>
            <w:vAlign w:val="center"/>
          </w:tcPr>
          <w:p w14:paraId="47F2C42C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申请</w:t>
            </w:r>
          </w:p>
          <w:p w14:paraId="1CE7BCF1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资金</w:t>
            </w:r>
          </w:p>
        </w:tc>
        <w:tc>
          <w:tcPr>
            <w:tcW w:w="1268" w:type="dxa"/>
            <w:vAlign w:val="center"/>
          </w:tcPr>
          <w:p w14:paraId="552B6C65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自有</w:t>
            </w:r>
          </w:p>
          <w:p w14:paraId="2CFFE731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资金</w:t>
            </w:r>
          </w:p>
        </w:tc>
        <w:tc>
          <w:tcPr>
            <w:tcW w:w="1432" w:type="dxa"/>
            <w:vAlign w:val="center"/>
          </w:tcPr>
          <w:p w14:paraId="3B2100C2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银行</w:t>
            </w:r>
          </w:p>
          <w:p w14:paraId="53510E6D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贷款</w:t>
            </w:r>
          </w:p>
        </w:tc>
        <w:tc>
          <w:tcPr>
            <w:tcW w:w="1486" w:type="dxa"/>
            <w:gridSpan w:val="2"/>
            <w:vAlign w:val="center"/>
          </w:tcPr>
          <w:p w14:paraId="1B01606B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同级财政</w:t>
            </w:r>
          </w:p>
          <w:p w14:paraId="6448BE54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  <w:spacing w:val="-1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资金</w:t>
            </w:r>
          </w:p>
        </w:tc>
        <w:tc>
          <w:tcPr>
            <w:tcW w:w="1294" w:type="dxa"/>
            <w:vAlign w:val="center"/>
          </w:tcPr>
          <w:p w14:paraId="1C772453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其他</w:t>
            </w:r>
          </w:p>
          <w:p w14:paraId="408F2D53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资金</w:t>
            </w:r>
          </w:p>
        </w:tc>
      </w:tr>
      <w:tr w14:paraId="0389C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605" w:type="dxa"/>
            <w:vMerge w:val="continue"/>
            <w:vAlign w:val="center"/>
          </w:tcPr>
          <w:p w14:paraId="0AC38F2B">
            <w:pPr>
              <w:spacing w:line="360" w:lineRule="exact"/>
              <w:rPr>
                <w:rFonts w:ascii="Times New Roman" w:hAnsi="Times New Roman" w:eastAsia="仿宋_GB2312"/>
                <w:b/>
                <w:bCs/>
              </w:rPr>
            </w:pPr>
          </w:p>
        </w:tc>
        <w:tc>
          <w:tcPr>
            <w:tcW w:w="1470" w:type="dxa"/>
            <w:vAlign w:val="center"/>
          </w:tcPr>
          <w:p w14:paraId="36C2663F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</w:tc>
        <w:tc>
          <w:tcPr>
            <w:tcW w:w="1282" w:type="dxa"/>
            <w:gridSpan w:val="2"/>
            <w:vAlign w:val="center"/>
          </w:tcPr>
          <w:p w14:paraId="5881DA0C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</w:tc>
        <w:tc>
          <w:tcPr>
            <w:tcW w:w="1268" w:type="dxa"/>
            <w:vAlign w:val="center"/>
          </w:tcPr>
          <w:p w14:paraId="35AB2981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</w:tc>
        <w:tc>
          <w:tcPr>
            <w:tcW w:w="1432" w:type="dxa"/>
            <w:vAlign w:val="center"/>
          </w:tcPr>
          <w:p w14:paraId="29C8F7FB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</w:tc>
        <w:tc>
          <w:tcPr>
            <w:tcW w:w="1486" w:type="dxa"/>
            <w:gridSpan w:val="2"/>
            <w:vAlign w:val="center"/>
          </w:tcPr>
          <w:p w14:paraId="6354DC9E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</w:tc>
        <w:tc>
          <w:tcPr>
            <w:tcW w:w="1294" w:type="dxa"/>
            <w:vAlign w:val="center"/>
          </w:tcPr>
          <w:p w14:paraId="7D2B3E36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</w:tc>
      </w:tr>
      <w:tr w14:paraId="304EE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605" w:type="dxa"/>
            <w:vMerge w:val="continue"/>
            <w:vAlign w:val="center"/>
          </w:tcPr>
          <w:p w14:paraId="45DDD9D6">
            <w:pPr>
              <w:spacing w:line="360" w:lineRule="exact"/>
              <w:rPr>
                <w:rFonts w:ascii="Times New Roman" w:hAnsi="Times New Roman" w:eastAsia="仿宋_GB2312"/>
                <w:b/>
                <w:bCs/>
              </w:rPr>
            </w:pPr>
          </w:p>
        </w:tc>
        <w:tc>
          <w:tcPr>
            <w:tcW w:w="1470" w:type="dxa"/>
            <w:vAlign w:val="center"/>
          </w:tcPr>
          <w:p w14:paraId="291AD335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  <w:spacing w:val="-20"/>
              </w:rPr>
            </w:pPr>
            <w:r>
              <w:rPr>
                <w:rFonts w:hint="eastAsia" w:ascii="Times New Roman" w:hAnsi="Times New Roman" w:eastAsia="仿宋_GB2312"/>
                <w:spacing w:val="-20"/>
                <w:sz w:val="24"/>
              </w:rPr>
              <w:t>其中：已完成</w:t>
            </w:r>
          </w:p>
        </w:tc>
        <w:tc>
          <w:tcPr>
            <w:tcW w:w="1282" w:type="dxa"/>
            <w:gridSpan w:val="2"/>
            <w:vAlign w:val="center"/>
          </w:tcPr>
          <w:p w14:paraId="178E55E5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</w:tc>
        <w:tc>
          <w:tcPr>
            <w:tcW w:w="1268" w:type="dxa"/>
            <w:vAlign w:val="center"/>
          </w:tcPr>
          <w:p w14:paraId="6CF25F01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</w:tc>
        <w:tc>
          <w:tcPr>
            <w:tcW w:w="1432" w:type="dxa"/>
            <w:vAlign w:val="center"/>
          </w:tcPr>
          <w:p w14:paraId="40C64A13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</w:tc>
        <w:tc>
          <w:tcPr>
            <w:tcW w:w="1486" w:type="dxa"/>
            <w:gridSpan w:val="2"/>
            <w:vAlign w:val="center"/>
          </w:tcPr>
          <w:p w14:paraId="3B471A62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</w:tc>
        <w:tc>
          <w:tcPr>
            <w:tcW w:w="1294" w:type="dxa"/>
            <w:vAlign w:val="center"/>
          </w:tcPr>
          <w:p w14:paraId="29C14C17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</w:tc>
      </w:tr>
      <w:tr w14:paraId="6D7CA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38" w:hRule="atLeast"/>
          <w:jc w:val="center"/>
        </w:trPr>
        <w:tc>
          <w:tcPr>
            <w:tcW w:w="1605" w:type="dxa"/>
            <w:vMerge w:val="restart"/>
            <w:vAlign w:val="center"/>
          </w:tcPr>
          <w:p w14:paraId="25563F51">
            <w:pPr>
              <w:spacing w:line="360" w:lineRule="exact"/>
              <w:rPr>
                <w:rFonts w:ascii="Times New Roman" w:hAnsi="Times New Roman" w:eastAsia="仿宋_GB2312"/>
                <w:b/>
                <w:bCs/>
              </w:rPr>
            </w:pPr>
            <w:r>
              <w:rPr>
                <w:rFonts w:ascii="Times New Roman" w:hAnsi="Times New Roman" w:eastAsia="仿宋_GB2312"/>
                <w:b/>
                <w:bCs/>
                <w:sz w:val="24"/>
              </w:rPr>
              <w:t>基本信息</w:t>
            </w:r>
          </w:p>
        </w:tc>
        <w:tc>
          <w:tcPr>
            <w:tcW w:w="2295" w:type="dxa"/>
            <w:gridSpan w:val="2"/>
            <w:vAlign w:val="center"/>
          </w:tcPr>
          <w:p w14:paraId="095EA037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申报单位名称</w:t>
            </w:r>
          </w:p>
        </w:tc>
        <w:tc>
          <w:tcPr>
            <w:tcW w:w="5937" w:type="dxa"/>
            <w:gridSpan w:val="6"/>
            <w:vAlign w:val="center"/>
          </w:tcPr>
          <w:p w14:paraId="5120462C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（加盖公章）</w:t>
            </w:r>
          </w:p>
        </w:tc>
      </w:tr>
      <w:tr w14:paraId="0149D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605" w:type="dxa"/>
            <w:vMerge w:val="continue"/>
            <w:vAlign w:val="center"/>
          </w:tcPr>
          <w:p w14:paraId="2E639375">
            <w:pPr>
              <w:spacing w:line="360" w:lineRule="exact"/>
              <w:rPr>
                <w:rFonts w:ascii="Times New Roman" w:hAnsi="Times New Roman" w:eastAsia="仿宋_GB2312"/>
                <w:b/>
                <w:bCs/>
              </w:rPr>
            </w:pPr>
          </w:p>
        </w:tc>
        <w:tc>
          <w:tcPr>
            <w:tcW w:w="2295" w:type="dxa"/>
            <w:gridSpan w:val="2"/>
            <w:vAlign w:val="center"/>
          </w:tcPr>
          <w:p w14:paraId="37C049BD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开户银行及账号</w:t>
            </w:r>
          </w:p>
        </w:tc>
        <w:tc>
          <w:tcPr>
            <w:tcW w:w="5937" w:type="dxa"/>
            <w:gridSpan w:val="6"/>
            <w:vAlign w:val="center"/>
          </w:tcPr>
          <w:p w14:paraId="74981F50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</w:tc>
      </w:tr>
      <w:tr w14:paraId="4DEDF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0" w:hRule="atLeast"/>
          <w:jc w:val="center"/>
        </w:trPr>
        <w:tc>
          <w:tcPr>
            <w:tcW w:w="1605" w:type="dxa"/>
            <w:vMerge w:val="continue"/>
            <w:vAlign w:val="center"/>
          </w:tcPr>
          <w:p w14:paraId="66B3B4CE">
            <w:pPr>
              <w:spacing w:line="360" w:lineRule="exact"/>
              <w:rPr>
                <w:rFonts w:ascii="Times New Roman" w:hAnsi="Times New Roman" w:eastAsia="仿宋_GB2312"/>
                <w:b/>
                <w:bCs/>
              </w:rPr>
            </w:pPr>
          </w:p>
        </w:tc>
        <w:tc>
          <w:tcPr>
            <w:tcW w:w="2295" w:type="dxa"/>
            <w:gridSpan w:val="2"/>
            <w:vAlign w:val="center"/>
          </w:tcPr>
          <w:p w14:paraId="49647EF5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注册资本</w:t>
            </w:r>
          </w:p>
        </w:tc>
        <w:tc>
          <w:tcPr>
            <w:tcW w:w="1725" w:type="dxa"/>
            <w:gridSpan w:val="2"/>
            <w:vAlign w:val="center"/>
          </w:tcPr>
          <w:p w14:paraId="7C2F2C38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</w:tc>
        <w:tc>
          <w:tcPr>
            <w:tcW w:w="2160" w:type="dxa"/>
            <w:gridSpan w:val="2"/>
            <w:vAlign w:val="center"/>
          </w:tcPr>
          <w:p w14:paraId="5B951E38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2026年纳税额</w:t>
            </w:r>
          </w:p>
        </w:tc>
        <w:tc>
          <w:tcPr>
            <w:tcW w:w="2052" w:type="dxa"/>
            <w:gridSpan w:val="2"/>
            <w:vAlign w:val="center"/>
          </w:tcPr>
          <w:p w14:paraId="7E85C0F1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</w:tc>
      </w:tr>
      <w:tr w14:paraId="1A2C2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33" w:hRule="atLeast"/>
          <w:jc w:val="center"/>
        </w:trPr>
        <w:tc>
          <w:tcPr>
            <w:tcW w:w="1605" w:type="dxa"/>
            <w:vMerge w:val="continue"/>
            <w:vAlign w:val="center"/>
          </w:tcPr>
          <w:p w14:paraId="17012583">
            <w:pPr>
              <w:spacing w:line="360" w:lineRule="exact"/>
              <w:rPr>
                <w:rFonts w:ascii="Times New Roman" w:hAnsi="Times New Roman" w:eastAsia="仿宋_GB2312"/>
                <w:b/>
                <w:bCs/>
              </w:rPr>
            </w:pPr>
          </w:p>
        </w:tc>
        <w:tc>
          <w:tcPr>
            <w:tcW w:w="2295" w:type="dxa"/>
            <w:gridSpan w:val="2"/>
            <w:vAlign w:val="center"/>
          </w:tcPr>
          <w:p w14:paraId="7534D114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法定代表人</w:t>
            </w:r>
          </w:p>
        </w:tc>
        <w:tc>
          <w:tcPr>
            <w:tcW w:w="1725" w:type="dxa"/>
            <w:gridSpan w:val="2"/>
            <w:vAlign w:val="center"/>
          </w:tcPr>
          <w:p w14:paraId="19AA6163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</w:tc>
        <w:tc>
          <w:tcPr>
            <w:tcW w:w="2160" w:type="dxa"/>
            <w:gridSpan w:val="2"/>
            <w:vAlign w:val="center"/>
          </w:tcPr>
          <w:p w14:paraId="3CB4A60C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联系方式</w:t>
            </w:r>
          </w:p>
        </w:tc>
        <w:tc>
          <w:tcPr>
            <w:tcW w:w="2052" w:type="dxa"/>
            <w:gridSpan w:val="2"/>
            <w:vAlign w:val="center"/>
          </w:tcPr>
          <w:p w14:paraId="7284A12C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</w:tc>
      </w:tr>
      <w:tr w14:paraId="25AC7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44" w:hRule="atLeast"/>
          <w:jc w:val="center"/>
        </w:trPr>
        <w:tc>
          <w:tcPr>
            <w:tcW w:w="1605" w:type="dxa"/>
            <w:vMerge w:val="continue"/>
            <w:vAlign w:val="center"/>
          </w:tcPr>
          <w:p w14:paraId="5ACAA37B">
            <w:pPr>
              <w:spacing w:line="360" w:lineRule="exact"/>
              <w:rPr>
                <w:rFonts w:ascii="Times New Roman" w:hAnsi="Times New Roman" w:eastAsia="仿宋_GB2312"/>
                <w:b/>
                <w:bCs/>
              </w:rPr>
            </w:pPr>
          </w:p>
        </w:tc>
        <w:tc>
          <w:tcPr>
            <w:tcW w:w="2295" w:type="dxa"/>
            <w:gridSpan w:val="2"/>
            <w:vAlign w:val="center"/>
          </w:tcPr>
          <w:p w14:paraId="04B4BCCA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项目负责人</w:t>
            </w:r>
          </w:p>
        </w:tc>
        <w:tc>
          <w:tcPr>
            <w:tcW w:w="1725" w:type="dxa"/>
            <w:gridSpan w:val="2"/>
            <w:vAlign w:val="center"/>
          </w:tcPr>
          <w:p w14:paraId="10EA90C2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</w:tc>
        <w:tc>
          <w:tcPr>
            <w:tcW w:w="2160" w:type="dxa"/>
            <w:gridSpan w:val="2"/>
            <w:vAlign w:val="center"/>
          </w:tcPr>
          <w:p w14:paraId="61842A03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联系方式</w:t>
            </w:r>
          </w:p>
        </w:tc>
        <w:tc>
          <w:tcPr>
            <w:tcW w:w="2052" w:type="dxa"/>
            <w:gridSpan w:val="2"/>
            <w:vAlign w:val="center"/>
          </w:tcPr>
          <w:p w14:paraId="6DEE932C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</w:tc>
      </w:tr>
      <w:tr w14:paraId="0BB0F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03" w:hRule="atLeast"/>
          <w:jc w:val="center"/>
        </w:trPr>
        <w:tc>
          <w:tcPr>
            <w:tcW w:w="1605" w:type="dxa"/>
            <w:vMerge w:val="continue"/>
            <w:vAlign w:val="center"/>
          </w:tcPr>
          <w:p w14:paraId="6BE80029">
            <w:pPr>
              <w:spacing w:line="360" w:lineRule="exact"/>
              <w:rPr>
                <w:rFonts w:ascii="Times New Roman" w:hAnsi="Times New Roman" w:eastAsia="仿宋_GB2312"/>
                <w:b/>
                <w:bCs/>
              </w:rPr>
            </w:pPr>
          </w:p>
        </w:tc>
        <w:tc>
          <w:tcPr>
            <w:tcW w:w="2295" w:type="dxa"/>
            <w:gridSpan w:val="2"/>
            <w:vAlign w:val="center"/>
          </w:tcPr>
          <w:p w14:paraId="172291D2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通讯地址</w:t>
            </w:r>
          </w:p>
        </w:tc>
        <w:tc>
          <w:tcPr>
            <w:tcW w:w="5937" w:type="dxa"/>
            <w:gridSpan w:val="6"/>
            <w:vAlign w:val="center"/>
          </w:tcPr>
          <w:p w14:paraId="14AEDD27"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</w:tc>
      </w:tr>
      <w:tr w14:paraId="457D3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035" w:hRule="atLeast"/>
          <w:jc w:val="center"/>
        </w:trPr>
        <w:tc>
          <w:tcPr>
            <w:tcW w:w="1605" w:type="dxa"/>
            <w:vAlign w:val="center"/>
          </w:tcPr>
          <w:p w14:paraId="7E495BBF">
            <w:pPr>
              <w:spacing w:line="360" w:lineRule="exact"/>
              <w:rPr>
                <w:rFonts w:ascii="Times New Roman" w:hAnsi="Times New Roman" w:eastAsia="仿宋_GB2312"/>
                <w:b/>
                <w:bCs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4"/>
              </w:rPr>
              <w:t>推荐单位</w:t>
            </w:r>
          </w:p>
          <w:p w14:paraId="331D5851">
            <w:pPr>
              <w:spacing w:line="360" w:lineRule="exact"/>
              <w:rPr>
                <w:rFonts w:ascii="Times New Roman" w:hAnsi="Times New Roman" w:eastAsia="仿宋_GB2312"/>
                <w:b/>
                <w:bCs/>
              </w:rPr>
            </w:pPr>
            <w:r>
              <w:rPr>
                <w:rFonts w:hint="eastAsia" w:ascii="Times New Roman" w:hAnsi="Times New Roman" w:eastAsia="仿宋_GB2312"/>
                <w:b/>
                <w:bCs/>
                <w:sz w:val="24"/>
              </w:rPr>
              <w:t>意见及盖章</w:t>
            </w:r>
          </w:p>
        </w:tc>
        <w:tc>
          <w:tcPr>
            <w:tcW w:w="8232" w:type="dxa"/>
            <w:gridSpan w:val="8"/>
            <w:vAlign w:val="center"/>
          </w:tcPr>
          <w:p w14:paraId="07F8CB16">
            <w:pPr>
              <w:spacing w:line="360" w:lineRule="exac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</w:tbl>
    <w:p w14:paraId="73BE35F1">
      <w:pPr>
        <w:spacing w:line="500" w:lineRule="exact"/>
        <w:rPr>
          <w:rFonts w:ascii="黑体" w:hAnsi="仿宋_GB2312" w:eastAsia="黑体" w:cs="仿宋_GB2312"/>
          <w:sz w:val="32"/>
          <w:szCs w:val="32"/>
        </w:rPr>
      </w:pPr>
      <w:r>
        <w:rPr>
          <w:rFonts w:hint="eastAsia" w:ascii="黑体" w:hAnsi="仿宋_GB2312" w:eastAsia="黑体" w:cs="方正仿宋_GBK"/>
          <w:sz w:val="32"/>
          <w:szCs w:val="32"/>
        </w:rPr>
        <w:br w:type="page"/>
      </w:r>
      <w:r>
        <w:rPr>
          <w:rFonts w:hint="eastAsia" w:ascii="黑体" w:hAnsi="仿宋_GB2312" w:eastAsia="黑体" w:cs="仿宋_GB2312"/>
          <w:sz w:val="32"/>
          <w:szCs w:val="32"/>
        </w:rPr>
        <w:t>附件4</w:t>
      </w:r>
    </w:p>
    <w:p w14:paraId="1153BCA5">
      <w:pPr>
        <w:spacing w:line="500" w:lineRule="exact"/>
        <w:ind w:firstLine="643"/>
        <w:rPr>
          <w:rFonts w:ascii="仿宋_GB2312" w:hAnsi="仿宋_GB2312" w:eastAsia="仿宋_GB2312" w:cs="仿宋_GB2312"/>
          <w:b/>
          <w:sz w:val="32"/>
          <w:szCs w:val="32"/>
        </w:rPr>
      </w:pPr>
    </w:p>
    <w:p w14:paraId="05F3081F">
      <w:pPr>
        <w:spacing w:line="50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项目申报承诺书</w:t>
      </w:r>
    </w:p>
    <w:p w14:paraId="1ACBA168">
      <w:pPr>
        <w:spacing w:line="360" w:lineRule="auto"/>
        <w:rPr>
          <w:rFonts w:ascii="仿宋_GB2312" w:hAnsi="仿宋_GB2312" w:eastAsia="仿宋_GB2312" w:cs="仿宋_GB2312"/>
          <w:b/>
          <w:sz w:val="32"/>
          <w:szCs w:val="32"/>
        </w:rPr>
      </w:pPr>
    </w:p>
    <w:p w14:paraId="05AECDEB"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省委宣传部、省财政厅：</w:t>
      </w:r>
    </w:p>
    <w:p w14:paraId="5D4FECEE">
      <w:pPr>
        <w:tabs>
          <w:tab w:val="left" w:pos="540"/>
        </w:tabs>
        <w:spacing w:line="360" w:lineRule="auto"/>
        <w:ind w:firstLine="645"/>
        <w:rPr>
          <w:rFonts w:ascii="仿宋_GB2312" w:hAnsi="仿宋" w:eastAsia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我单位承诺：此次申报</w:t>
      </w:r>
      <w:r>
        <w:rPr>
          <w:rFonts w:hint="eastAsia" w:ascii="仿宋_GB2312" w:hAnsi="仿宋_GB2312" w:eastAsia="仿宋_GB2312" w:cs="仿宋_GB2312"/>
          <w:sz w:val="32"/>
          <w:szCs w:val="32"/>
        </w:rPr>
        <w:t>2027年度</w:t>
      </w:r>
      <w:r>
        <w:rPr>
          <w:rFonts w:ascii="仿宋_GB2312" w:hAnsi="仿宋_GB2312" w:eastAsia="仿宋_GB2312" w:cs="仿宋_GB2312"/>
          <w:sz w:val="32"/>
          <w:szCs w:val="32"/>
        </w:rPr>
        <w:t>省</w:t>
      </w:r>
      <w:r>
        <w:rPr>
          <w:rFonts w:hint="eastAsia" w:ascii="仿宋_GB2312" w:hAnsi="仿宋_GB2312" w:eastAsia="仿宋_GB2312" w:cs="仿宋_GB2312"/>
          <w:sz w:val="32"/>
          <w:szCs w:val="32"/>
        </w:rPr>
        <w:t>级文化强省</w:t>
      </w:r>
      <w:r>
        <w:rPr>
          <w:rFonts w:ascii="仿宋_GB2312" w:hAnsi="仿宋_GB2312" w:eastAsia="仿宋_GB2312" w:cs="仿宋_GB2312"/>
          <w:sz w:val="32"/>
          <w:szCs w:val="32"/>
        </w:rPr>
        <w:t xml:space="preserve">发展专项资金的项目“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”，从未获得湖南省级财政专项资金扶持。所提交的申报材料（包括申报系统填报的信息及上传的附件资料）</w:t>
      </w:r>
      <w:r>
        <w:rPr>
          <w:rFonts w:ascii="仿宋_GB2312" w:hAnsi="仿宋_GB2312" w:eastAsia="仿宋_GB2312" w:cs="仿宋_GB2312"/>
          <w:sz w:val="32"/>
          <w:szCs w:val="32"/>
        </w:rPr>
        <w:t>均真实、合法。</w:t>
      </w:r>
      <w:r>
        <w:rPr>
          <w:rFonts w:hint="eastAsia" w:ascii="仿宋_GB2312" w:hAnsi="仿宋_GB2312" w:eastAsia="仿宋_GB2312" w:cs="仿宋_GB2312"/>
          <w:sz w:val="32"/>
          <w:szCs w:val="32"/>
        </w:rPr>
        <w:t>若获得省级文化强省专项资金支持，将</w:t>
      </w:r>
      <w:r>
        <w:rPr>
          <w:rFonts w:hint="eastAsia" w:ascii="仿宋_GB2312" w:hAnsi="仿宋" w:eastAsia="仿宋_GB2312"/>
          <w:sz w:val="32"/>
          <w:szCs w:val="32"/>
        </w:rPr>
        <w:t>严格按照项目实施方案、绩效目标组织项目实施，并将专项资金纳入单位财务统一管理，实行专项管理、分账核算、专款专用，对专项资金使用的合规性、合法性和安全性负责。如有不实之处，愿负相应的法律责任，并承担由此产生的一切后果。</w:t>
      </w:r>
    </w:p>
    <w:p w14:paraId="1AA1FD54">
      <w:pPr>
        <w:spacing w:line="360" w:lineRule="auto"/>
        <w:ind w:firstLine="66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特此承诺！</w:t>
      </w:r>
    </w:p>
    <w:p w14:paraId="767094CE">
      <w:pPr>
        <w:spacing w:line="360" w:lineRule="auto"/>
        <w:ind w:firstLine="660"/>
        <w:rPr>
          <w:rFonts w:ascii="仿宋_GB2312" w:hAnsi="仿宋_GB2312" w:eastAsia="仿宋_GB2312" w:cs="仿宋_GB2312"/>
          <w:sz w:val="32"/>
          <w:szCs w:val="32"/>
        </w:rPr>
      </w:pPr>
    </w:p>
    <w:p w14:paraId="1B1BA438">
      <w:pPr>
        <w:spacing w:line="360" w:lineRule="auto"/>
        <w:ind w:firstLine="660"/>
        <w:rPr>
          <w:rFonts w:ascii="仿宋_GB2312" w:hAnsi="仿宋_GB2312" w:eastAsia="仿宋_GB2312" w:cs="仿宋_GB2312"/>
          <w:sz w:val="32"/>
          <w:szCs w:val="32"/>
        </w:rPr>
      </w:pPr>
    </w:p>
    <w:p w14:paraId="55F36C73">
      <w:pPr>
        <w:spacing w:line="360" w:lineRule="auto"/>
        <w:ind w:firstLine="66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单位（公章）                 法人代表（签字）</w:t>
      </w:r>
    </w:p>
    <w:p w14:paraId="6E3CBC6B">
      <w:pPr>
        <w:spacing w:line="360" w:lineRule="auto"/>
        <w:ind w:firstLine="800" w:firstLineChars="25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月   日                  年   月   日</w:t>
      </w:r>
    </w:p>
    <w:p w14:paraId="137F89CD">
      <w:pPr>
        <w:spacing w:line="500" w:lineRule="exact"/>
        <w:rPr>
          <w:rFonts w:ascii="黑体" w:hAnsi="仿宋_GB2312" w:eastAsia="黑体" w:cs="仿宋_GB2312"/>
          <w:sz w:val="32"/>
          <w:szCs w:val="32"/>
        </w:rPr>
      </w:pPr>
      <w:r>
        <w:rPr>
          <w:rFonts w:ascii="黑体" w:hAnsi="仿宋_GB2312" w:eastAsia="黑体" w:cs="仿宋_GB2312"/>
          <w:sz w:val="32"/>
          <w:szCs w:val="32"/>
        </w:rPr>
        <w:br w:type="page"/>
      </w:r>
      <w:r>
        <w:rPr>
          <w:rFonts w:hint="eastAsia" w:ascii="黑体" w:hAnsi="仿宋_GB2312" w:eastAsia="黑体" w:cs="仿宋_GB2312"/>
          <w:sz w:val="32"/>
          <w:szCs w:val="32"/>
        </w:rPr>
        <w:t>附件5</w:t>
      </w:r>
    </w:p>
    <w:p w14:paraId="6C997AE4">
      <w:pPr>
        <w:spacing w:beforeLines="100" w:afterLines="100" w:line="500" w:lineRule="exact"/>
        <w:jc w:val="center"/>
        <w:rPr>
          <w:rFonts w:ascii="仿宋_GB2312" w:hAnsi="仿宋_GB2312" w:eastAsia="仿宋_GB2312" w:cs="仿宋_GB2312"/>
          <w:kern w:val="0"/>
          <w:sz w:val="24"/>
        </w:rPr>
      </w:pPr>
      <w:r>
        <w:rPr>
          <w:rFonts w:ascii="方正小标宋_GBK" w:hAnsi="方正小标宋_GBK" w:eastAsia="方正小标宋_GBK" w:cs="方正小标宋_GBK"/>
          <w:spacing w:val="-20"/>
          <w:sz w:val="44"/>
          <w:szCs w:val="44"/>
        </w:rPr>
        <w:t>项目绩效目标表</w:t>
      </w:r>
    </w:p>
    <w:tbl>
      <w:tblPr>
        <w:tblStyle w:val="5"/>
        <w:tblW w:w="5431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3"/>
        <w:gridCol w:w="1184"/>
        <w:gridCol w:w="1495"/>
        <w:gridCol w:w="1160"/>
        <w:gridCol w:w="1125"/>
        <w:gridCol w:w="509"/>
        <w:gridCol w:w="416"/>
        <w:gridCol w:w="854"/>
        <w:gridCol w:w="689"/>
        <w:gridCol w:w="1070"/>
        <w:gridCol w:w="843"/>
      </w:tblGrid>
      <w:tr w14:paraId="5B882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D8F580">
            <w:pPr>
              <w:widowControl/>
              <w:spacing w:line="320" w:lineRule="exac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项目名称</w:t>
            </w:r>
          </w:p>
        </w:tc>
        <w:tc>
          <w:tcPr>
            <w:tcW w:w="81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529113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9B71C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75C4C3">
            <w:pPr>
              <w:widowControl/>
              <w:spacing w:line="320" w:lineRule="exact"/>
              <w:rPr>
                <w:rFonts w:ascii="宋体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主管部门（单位）</w:t>
            </w:r>
          </w:p>
        </w:tc>
        <w:tc>
          <w:tcPr>
            <w:tcW w:w="26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4544E5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D175E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实施单位</w:t>
            </w:r>
          </w:p>
        </w:tc>
        <w:tc>
          <w:tcPr>
            <w:tcW w:w="38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BAA8E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2739E8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1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EACA67">
            <w:pPr>
              <w:widowControl/>
              <w:spacing w:line="320" w:lineRule="exact"/>
              <w:rPr>
                <w:rFonts w:ascii="宋体" w:hAnsi="宋体" w:eastAsia="仿宋_GB2312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项目总投入（万元）</w:t>
            </w:r>
          </w:p>
        </w:tc>
        <w:tc>
          <w:tcPr>
            <w:tcW w:w="26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361C98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829325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项目实施期</w:t>
            </w:r>
          </w:p>
        </w:tc>
        <w:tc>
          <w:tcPr>
            <w:tcW w:w="38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41841F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1F6DF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F8B250">
            <w:pPr>
              <w:widowControl/>
              <w:spacing w:line="320" w:lineRule="exac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实施期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绩效目标</w:t>
            </w:r>
          </w:p>
        </w:tc>
        <w:tc>
          <w:tcPr>
            <w:tcW w:w="81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9CF13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若项目实施期不超过1年，则“实施期绩效目标”等同于“本年度绩效目标”；若项目实施期超过1年，则“实施期绩效目标”描述本项目在实施结束后所计划达到的产出和效果。</w:t>
            </w:r>
          </w:p>
        </w:tc>
      </w:tr>
      <w:tr w14:paraId="3D77D5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9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38E595">
            <w:pPr>
              <w:widowControl/>
              <w:spacing w:line="320" w:lineRule="exact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本年度</w:t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Cs w:val="21"/>
              </w:rPr>
              <w:t>绩效目标</w:t>
            </w:r>
          </w:p>
        </w:tc>
        <w:tc>
          <w:tcPr>
            <w:tcW w:w="816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CE4EF0">
            <w:pPr>
              <w:widowControl/>
              <w:spacing w:line="32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概括描述本项目在2027年度所计划达到的产出和效果。</w:t>
            </w:r>
          </w:p>
        </w:tc>
      </w:tr>
      <w:tr w14:paraId="0D72AD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43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CAFA8D3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本年度绩效指标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3678D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一级指标</w:t>
            </w:r>
          </w:p>
        </w:tc>
        <w:tc>
          <w:tcPr>
            <w:tcW w:w="1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5E769A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二级指标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CE7740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三级指标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94655A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指标类型</w:t>
            </w: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D50EA7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指标值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B407FC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计量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单位</w:t>
            </w: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AFB6C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指标解释</w:t>
            </w: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1F6FCD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评扣分标准</w:t>
            </w: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46E092">
            <w:pPr>
              <w:widowControl/>
              <w:snapToGrid w:val="0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是否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核心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指标</w:t>
            </w:r>
          </w:p>
        </w:tc>
      </w:tr>
      <w:tr w14:paraId="4BF71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7A28FD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04BC0E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成本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指标</w:t>
            </w:r>
          </w:p>
        </w:tc>
        <w:tc>
          <w:tcPr>
            <w:tcW w:w="14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830D5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经济成本</w:t>
            </w:r>
          </w:p>
          <w:p w14:paraId="6E4A4A87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指标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440C7E">
            <w:pPr>
              <w:widowControl/>
              <w:spacing w:line="320" w:lineRule="exact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8BCA0A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0FE49F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7C7876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4F93BE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C1D59D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A0166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1EFF2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CF096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1A18A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548F5C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5BF064">
            <w:pPr>
              <w:widowControl/>
              <w:spacing w:line="320" w:lineRule="exact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ACA46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C94FCA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8E978D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A91B35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9CDC08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85C2A0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1A421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6E69C7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30A6E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C473DC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社会成本</w:t>
            </w:r>
          </w:p>
          <w:p w14:paraId="45E1858F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指标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93B48B">
            <w:pPr>
              <w:widowControl/>
              <w:spacing w:line="320" w:lineRule="exact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FB84C1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F8A5C0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5D5941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F5CF3E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29AA9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8BEBAA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3D397D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A9A923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8C4D5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F61DEA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EB4E9">
            <w:pPr>
              <w:widowControl/>
              <w:spacing w:line="320" w:lineRule="exact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F8681D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86FB9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5A9F62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FC05F8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1D2A69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DDA84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39E622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3FE28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F0501A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6D3E83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生态环境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成本指标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E1CCA2">
            <w:pPr>
              <w:widowControl/>
              <w:spacing w:line="320" w:lineRule="exact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7BF38E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E81954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D603C2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471BB7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A890E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2D7F33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797E7A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F31BC9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7543D5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AC7B90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04B682">
            <w:pPr>
              <w:widowControl/>
              <w:spacing w:line="320" w:lineRule="exact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8127F9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B3E0A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0EDD3C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F909A7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26DFB8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C15F59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43ED1F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79687A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769F87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产出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指标</w:t>
            </w:r>
          </w:p>
        </w:tc>
        <w:tc>
          <w:tcPr>
            <w:tcW w:w="14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A916E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数量指标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AABA7D">
            <w:pPr>
              <w:widowControl/>
              <w:spacing w:line="320" w:lineRule="exact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2B79E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0913E5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341E67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67E901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CB009B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8EE943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5CEE38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73385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C3EC5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7FFEA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95B3BF">
            <w:pPr>
              <w:widowControl/>
              <w:spacing w:line="320" w:lineRule="exact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23F307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B2F56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DF388C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E8ACF6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2B1B23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DD76B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74032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654EAA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70149D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4376F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质量指标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0721EE">
            <w:pPr>
              <w:widowControl/>
              <w:spacing w:line="320" w:lineRule="exact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B42FF0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83D76F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F7AAE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16564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7D87D9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992A6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1A751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0926E6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584417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0CB8B5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930045">
            <w:pPr>
              <w:widowControl/>
              <w:spacing w:line="320" w:lineRule="exact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422ECF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7D444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5EE7EA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815A9F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FC8F0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6BF509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0B595C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1B3D8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4FA4C0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39827C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时效指标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07D72C">
            <w:pPr>
              <w:widowControl/>
              <w:spacing w:line="320" w:lineRule="exact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4BEE40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3416D6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39557C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5670D6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3000C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94AFF3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796686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BAA53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F88E8E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2003B4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80E47">
            <w:pPr>
              <w:widowControl/>
              <w:spacing w:line="320" w:lineRule="exact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B3D098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8357B7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5D2989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8C77BC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74128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A36B6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3B7257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C18E3E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CD949C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效益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指标</w:t>
            </w:r>
          </w:p>
        </w:tc>
        <w:tc>
          <w:tcPr>
            <w:tcW w:w="14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59840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经济效益</w:t>
            </w:r>
          </w:p>
          <w:p w14:paraId="7B90C39D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指标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475A1">
            <w:pPr>
              <w:widowControl/>
              <w:spacing w:line="320" w:lineRule="exact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F162C0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647F20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6335A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D9E801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591C21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B345F9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0723E7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CB50E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0D197D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A7380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AEDC1">
            <w:pPr>
              <w:widowControl/>
              <w:spacing w:line="320" w:lineRule="exact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B8999D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3C4061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0978FF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F6967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82EF68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A54E74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0E9551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70F773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E44E5E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4BA98B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社会效益</w:t>
            </w:r>
          </w:p>
          <w:p w14:paraId="3CDAFD75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指标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CF4755">
            <w:pPr>
              <w:widowControl/>
              <w:spacing w:line="320" w:lineRule="exact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28706E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1031B7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19814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F88706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7D523F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EDC34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1ACCEE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6414F8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D9B278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21E9E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913DB">
            <w:pPr>
              <w:widowControl/>
              <w:spacing w:line="320" w:lineRule="exact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3296C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EE9082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CA63D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0640EC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BDD57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7D1358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75EDDC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D4F5D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05FE00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3E8163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生态效益</w:t>
            </w:r>
          </w:p>
          <w:p w14:paraId="16483DA4">
            <w:pPr>
              <w:widowControl/>
              <w:spacing w:line="320" w:lineRule="exac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指标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634B1">
            <w:pPr>
              <w:widowControl/>
              <w:spacing w:line="320" w:lineRule="exact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018EBE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8CF2A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159ACF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91CF57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64246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C711BC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5858E7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DF7E62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87908F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ED3B24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BC4B20">
            <w:pPr>
              <w:widowControl/>
              <w:spacing w:line="320" w:lineRule="exact"/>
              <w:textAlignment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23EC7D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29A458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83BDA3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742D48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9CBC5D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C2D73B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6DCED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BE2A9D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8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D3B8DFA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满意度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指 标</w:t>
            </w:r>
          </w:p>
        </w:tc>
        <w:tc>
          <w:tcPr>
            <w:tcW w:w="149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80678CD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社会公众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或服务对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象满意度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指标</w:t>
            </w: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AEE1B7">
            <w:pPr>
              <w:widowControl/>
              <w:spacing w:line="320" w:lineRule="exact"/>
              <w:textAlignment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70E0E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D48D95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E35E6B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6553ED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BAA8A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6CD65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14:paraId="6A8AA4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  <w:jc w:val="center"/>
        </w:trPr>
        <w:tc>
          <w:tcPr>
            <w:tcW w:w="74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89BF83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8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72BD0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49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6B604A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6FB15E">
            <w:pPr>
              <w:widowControl/>
              <w:spacing w:line="320" w:lineRule="exact"/>
              <w:textAlignment w:val="center"/>
              <w:rPr>
                <w:rFonts w:ascii="宋体" w:hAnsi="宋体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Cs w:val="21"/>
              </w:rPr>
              <w:t>……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C6AD64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8D7E1F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648586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3F152B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D3FA4A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D215B5">
            <w:pPr>
              <w:widowControl/>
              <w:spacing w:line="320" w:lineRule="exact"/>
              <w:rPr>
                <w:rFonts w:ascii="宋体" w:hAnsi="宋体" w:cs="宋体"/>
                <w:color w:val="000000"/>
                <w:szCs w:val="21"/>
              </w:rPr>
            </w:pPr>
          </w:p>
        </w:tc>
      </w:tr>
    </w:tbl>
    <w:p w14:paraId="14005636">
      <w:pPr>
        <w:widowControl/>
        <w:spacing w:beforeLines="100" w:line="400" w:lineRule="exact"/>
        <w:rPr>
          <w:rFonts w:ascii="仿宋_GB2312" w:hAnsi="仿宋_GB2312" w:eastAsia="仿宋_GB2312" w:cs="仿宋_GB2312"/>
          <w:kern w:val="0"/>
          <w:sz w:val="24"/>
        </w:rPr>
      </w:pPr>
      <w:r>
        <w:rPr>
          <w:rFonts w:ascii="仿宋_GB2312" w:hAnsi="仿宋_GB2312" w:eastAsia="仿宋_GB2312" w:cs="仿宋_GB2312"/>
          <w:kern w:val="0"/>
          <w:sz w:val="24"/>
        </w:rPr>
        <w:t>填报人：       联系电话：            填报日期：         单位负责人签字：</w:t>
      </w:r>
    </w:p>
    <w:p w14:paraId="3E93475B">
      <w:pPr>
        <w:adjustRightInd w:val="0"/>
        <w:snapToGrid w:val="0"/>
        <w:spacing w:line="300" w:lineRule="exact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注：以上各三级指标由项目申报单位根据项目的具体实施情况自行设定。指标设置应细化量化、合理可行且与预算投入规模、支出内容和政策依据等相匹配。绩效目标设置质量将作为项目评审的重要参考。</w:t>
      </w:r>
    </w:p>
    <w:p w14:paraId="6AC036C4">
      <w:pPr>
        <w:snapToGrid w:val="0"/>
        <w:spacing w:line="520" w:lineRule="exact"/>
        <w:rPr>
          <w:rFonts w:ascii="黑体" w:hAnsi="仿宋_GB2312" w:eastAsia="黑体" w:cs="方正仿宋_GBK"/>
          <w:sz w:val="32"/>
          <w:szCs w:val="32"/>
        </w:rPr>
        <w:sectPr>
          <w:headerReference r:id="rId7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18" w:right="1474" w:bottom="1418" w:left="1361" w:header="851" w:footer="992" w:gutter="0"/>
          <w:pgNumType w:fmt="numberInDash"/>
          <w:cols w:space="720" w:num="1"/>
          <w:titlePg/>
        </w:sectPr>
      </w:pPr>
    </w:p>
    <w:p w14:paraId="45AC6C42">
      <w:pPr>
        <w:spacing w:line="600" w:lineRule="exact"/>
        <w:rPr>
          <w:rFonts w:ascii="黑体" w:hAnsi="仿宋_GB2312" w:eastAsia="黑体" w:cs="方正仿宋_GBK"/>
          <w:sz w:val="32"/>
          <w:szCs w:val="32"/>
        </w:rPr>
      </w:pPr>
      <w:r>
        <w:rPr>
          <w:rFonts w:hint="eastAsia" w:ascii="黑体" w:hAnsi="仿宋_GB2312" w:eastAsia="黑体" w:cs="方正仿宋_GBK"/>
          <w:sz w:val="32"/>
          <w:szCs w:val="32"/>
        </w:rPr>
        <w:t>附件6</w:t>
      </w:r>
    </w:p>
    <w:p w14:paraId="59435372">
      <w:pPr>
        <w:spacing w:line="500" w:lineRule="exact"/>
        <w:ind w:firstLine="660"/>
        <w:rPr>
          <w:rFonts w:ascii="方正仿宋_GBK" w:hAnsi="方正仿宋_GBK" w:eastAsia="方正仿宋_GBK" w:cs="方正仿宋_GBK"/>
          <w:b/>
          <w:sz w:val="32"/>
          <w:szCs w:val="32"/>
        </w:rPr>
      </w:pPr>
    </w:p>
    <w:p w14:paraId="47A687EA">
      <w:pPr>
        <w:spacing w:line="500" w:lineRule="exact"/>
        <w:jc w:val="center"/>
        <w:rPr>
          <w:rFonts w:ascii="方正小标宋_GBK" w:hAnsi="方正小标宋_GBK" w:eastAsia="方正小标宋_GBK" w:cs="方正小标宋_GBK"/>
          <w:spacing w:val="-4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4"/>
          <w:sz w:val="44"/>
          <w:szCs w:val="44"/>
        </w:rPr>
        <w:t>2027年省级文化强省发展专项资金项目资金</w:t>
      </w:r>
    </w:p>
    <w:p w14:paraId="15446FC3">
      <w:pPr>
        <w:spacing w:line="500" w:lineRule="exact"/>
        <w:jc w:val="center"/>
        <w:rPr>
          <w:rFonts w:ascii="方正小标宋_GBK" w:hAnsi="方正小标宋_GBK" w:eastAsia="方正小标宋_GBK" w:cs="方正小标宋_GBK"/>
          <w:spacing w:val="-4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4"/>
          <w:sz w:val="44"/>
          <w:szCs w:val="44"/>
        </w:rPr>
        <w:t>申请汇总表</w:t>
      </w:r>
    </w:p>
    <w:p w14:paraId="2A0CCB85">
      <w:pPr>
        <w:snapToGrid w:val="0"/>
        <w:jc w:val="center"/>
        <w:rPr>
          <w:rFonts w:ascii="方正小标宋_GBK" w:hAnsi="方正小标宋_GBK" w:eastAsia="方正小标宋_GBK" w:cs="宋体"/>
          <w:spacing w:val="-4"/>
          <w:sz w:val="30"/>
          <w:szCs w:val="44"/>
        </w:rPr>
      </w:pPr>
    </w:p>
    <w:p w14:paraId="06D9813E">
      <w:pPr>
        <w:spacing w:line="500" w:lineRule="exact"/>
        <w:rPr>
          <w:rFonts w:ascii="仿宋_GB2312" w:hAnsi="仿宋_GB2312" w:eastAsia="仿宋_GB2312" w:cs="方正仿宋_GBK"/>
          <w:b/>
          <w:bCs/>
          <w:sz w:val="24"/>
        </w:rPr>
      </w:pPr>
      <w:r>
        <w:rPr>
          <w:rFonts w:ascii="仿宋_GB2312" w:hAnsi="仿宋_GB2312" w:eastAsia="仿宋_GB2312" w:cs="方正仿宋_GBK"/>
          <w:b/>
          <w:bCs/>
          <w:sz w:val="24"/>
        </w:rPr>
        <w:t>汇总单位（盖章）：</w:t>
      </w:r>
      <w:r>
        <w:rPr>
          <w:rFonts w:hint="eastAsia" w:ascii="仿宋_GB2312" w:hAnsi="仿宋_GB2312" w:eastAsia="仿宋_GB2312" w:cs="方正仿宋_GBK"/>
          <w:b/>
          <w:bCs/>
          <w:sz w:val="24"/>
        </w:rPr>
        <w:t xml:space="preserve">                                              </w:t>
      </w:r>
      <w:r>
        <w:rPr>
          <w:rFonts w:ascii="仿宋_GB2312" w:hAnsi="仿宋_GB2312" w:eastAsia="仿宋_GB2312" w:cs="方正仿宋_GBK"/>
          <w:b/>
          <w:bCs/>
          <w:sz w:val="24"/>
        </w:rPr>
        <w:t>单位：万元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501"/>
        <w:gridCol w:w="510"/>
        <w:gridCol w:w="519"/>
        <w:gridCol w:w="912"/>
        <w:gridCol w:w="538"/>
        <w:gridCol w:w="454"/>
        <w:gridCol w:w="482"/>
        <w:gridCol w:w="473"/>
        <w:gridCol w:w="670"/>
        <w:gridCol w:w="529"/>
        <w:gridCol w:w="464"/>
        <w:gridCol w:w="454"/>
        <w:gridCol w:w="427"/>
        <w:gridCol w:w="466"/>
        <w:gridCol w:w="519"/>
        <w:gridCol w:w="456"/>
        <w:gridCol w:w="457"/>
      </w:tblGrid>
      <w:tr w14:paraId="7F866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51" w:type="pct"/>
            <w:vMerge w:val="restart"/>
            <w:vAlign w:val="center"/>
          </w:tcPr>
          <w:p w14:paraId="59281312">
            <w:pPr>
              <w:snapToGrid w:val="0"/>
              <w:spacing w:line="300" w:lineRule="exact"/>
              <w:rPr>
                <w:rFonts w:ascii="黑体" w:hAnsi="仿宋_GB2312" w:eastAsia="黑体" w:cs="宋体"/>
              </w:rPr>
            </w:pPr>
            <w:r>
              <w:rPr>
                <w:rFonts w:hint="eastAsia" w:ascii="黑体" w:hAnsi="仿宋_GB2312" w:eastAsia="黑体" w:cs="方正仿宋_GBK"/>
                <w:sz w:val="24"/>
              </w:rPr>
              <w:t>排序</w:t>
            </w:r>
          </w:p>
        </w:tc>
        <w:tc>
          <w:tcPr>
            <w:tcW w:w="276" w:type="pct"/>
            <w:vMerge w:val="restart"/>
            <w:vAlign w:val="center"/>
          </w:tcPr>
          <w:p w14:paraId="4F711096">
            <w:pPr>
              <w:snapToGrid w:val="0"/>
              <w:spacing w:line="300" w:lineRule="exact"/>
              <w:rPr>
                <w:rFonts w:ascii="黑体" w:hAnsi="仿宋_GB2312" w:eastAsia="黑体" w:cs="方正仿宋_GBK"/>
              </w:rPr>
            </w:pPr>
            <w:r>
              <w:rPr>
                <w:rFonts w:hint="eastAsia" w:ascii="黑体" w:hAnsi="仿宋_GB2312" w:eastAsia="黑体" w:cs="方正仿宋_GBK"/>
                <w:sz w:val="24"/>
              </w:rPr>
              <w:t>推荐</w:t>
            </w:r>
          </w:p>
          <w:p w14:paraId="4DF83CBE">
            <w:pPr>
              <w:snapToGrid w:val="0"/>
              <w:spacing w:line="300" w:lineRule="exact"/>
              <w:rPr>
                <w:rFonts w:ascii="黑体" w:hAnsi="仿宋_GB2312" w:eastAsia="黑体" w:cs="宋体"/>
              </w:rPr>
            </w:pPr>
            <w:r>
              <w:rPr>
                <w:rFonts w:hint="eastAsia" w:ascii="黑体" w:hAnsi="仿宋_GB2312" w:eastAsia="黑体" w:cs="方正仿宋_GBK"/>
                <w:sz w:val="24"/>
              </w:rPr>
              <w:t>单位</w:t>
            </w:r>
          </w:p>
        </w:tc>
        <w:tc>
          <w:tcPr>
            <w:tcW w:w="281" w:type="pct"/>
            <w:vMerge w:val="restart"/>
            <w:vAlign w:val="center"/>
          </w:tcPr>
          <w:p w14:paraId="6B821255">
            <w:pPr>
              <w:snapToGrid w:val="0"/>
              <w:spacing w:line="300" w:lineRule="exact"/>
              <w:rPr>
                <w:rFonts w:ascii="黑体" w:hAnsi="仿宋_GB2312" w:eastAsia="黑体" w:cs="方正仿宋_GBK"/>
              </w:rPr>
            </w:pPr>
            <w:r>
              <w:rPr>
                <w:rFonts w:hint="eastAsia" w:ascii="黑体" w:hAnsi="仿宋_GB2312" w:eastAsia="黑体" w:cs="方正仿宋_GBK"/>
                <w:sz w:val="24"/>
              </w:rPr>
              <w:t>项目</w:t>
            </w:r>
          </w:p>
          <w:p w14:paraId="32936553">
            <w:pPr>
              <w:snapToGrid w:val="0"/>
              <w:spacing w:line="300" w:lineRule="exact"/>
              <w:rPr>
                <w:rFonts w:ascii="黑体" w:hAnsi="仿宋_GB2312" w:eastAsia="黑体" w:cs="方正仿宋_GBK"/>
              </w:rPr>
            </w:pPr>
            <w:r>
              <w:rPr>
                <w:rFonts w:hint="eastAsia" w:ascii="黑体" w:hAnsi="仿宋_GB2312" w:eastAsia="黑体" w:cs="方正仿宋_GBK"/>
                <w:sz w:val="24"/>
              </w:rPr>
              <w:t>名称</w:t>
            </w:r>
          </w:p>
        </w:tc>
        <w:tc>
          <w:tcPr>
            <w:tcW w:w="286" w:type="pct"/>
            <w:vMerge w:val="restart"/>
            <w:vAlign w:val="center"/>
          </w:tcPr>
          <w:p w14:paraId="21403B7A">
            <w:pPr>
              <w:snapToGrid w:val="0"/>
              <w:spacing w:line="300" w:lineRule="exact"/>
              <w:rPr>
                <w:rFonts w:ascii="黑体" w:hAnsi="仿宋_GB2312" w:eastAsia="黑体" w:cs="方正仿宋_GBK"/>
              </w:rPr>
            </w:pPr>
            <w:r>
              <w:rPr>
                <w:rFonts w:hint="eastAsia" w:ascii="黑体" w:hAnsi="仿宋_GB2312" w:eastAsia="黑体" w:cs="方正仿宋_GBK"/>
                <w:sz w:val="24"/>
              </w:rPr>
              <w:t>项目</w:t>
            </w:r>
          </w:p>
          <w:p w14:paraId="54898E6A">
            <w:pPr>
              <w:snapToGrid w:val="0"/>
              <w:spacing w:line="300" w:lineRule="exact"/>
              <w:rPr>
                <w:rFonts w:ascii="黑体" w:hAnsi="仿宋_GB2312" w:eastAsia="黑体" w:cs="方正仿宋_GBK"/>
              </w:rPr>
            </w:pPr>
            <w:r>
              <w:rPr>
                <w:rFonts w:hint="eastAsia" w:ascii="黑体" w:hAnsi="仿宋_GB2312" w:eastAsia="黑体" w:cs="方正仿宋_GBK"/>
                <w:sz w:val="24"/>
              </w:rPr>
              <w:t>单位</w:t>
            </w:r>
          </w:p>
        </w:tc>
        <w:tc>
          <w:tcPr>
            <w:tcW w:w="497" w:type="pct"/>
            <w:vMerge w:val="restart"/>
            <w:vAlign w:val="center"/>
          </w:tcPr>
          <w:p w14:paraId="0242DDBC">
            <w:pPr>
              <w:snapToGrid w:val="0"/>
              <w:spacing w:line="300" w:lineRule="exact"/>
              <w:rPr>
                <w:rFonts w:ascii="黑体" w:hAnsi="仿宋_GB2312" w:eastAsia="黑体" w:cs="方正仿宋_GBK"/>
              </w:rPr>
            </w:pPr>
            <w:r>
              <w:rPr>
                <w:rFonts w:hint="eastAsia" w:ascii="黑体" w:hAnsi="仿宋_GB2312" w:eastAsia="黑体" w:cs="方正仿宋_GBK"/>
                <w:sz w:val="24"/>
              </w:rPr>
              <w:t>项目内容</w:t>
            </w:r>
          </w:p>
        </w:tc>
        <w:tc>
          <w:tcPr>
            <w:tcW w:w="296" w:type="pct"/>
            <w:vMerge w:val="restart"/>
            <w:vAlign w:val="center"/>
          </w:tcPr>
          <w:p w14:paraId="3744DA9D">
            <w:pPr>
              <w:snapToGrid w:val="0"/>
              <w:spacing w:line="300" w:lineRule="exact"/>
              <w:ind w:left="-63" w:leftChars="-30" w:right="-63" w:rightChars="-30"/>
              <w:rPr>
                <w:rFonts w:ascii="黑体" w:hAnsi="仿宋_GB2312" w:eastAsia="黑体" w:cs="方正仿宋_GBK"/>
              </w:rPr>
            </w:pPr>
            <w:r>
              <w:rPr>
                <w:rFonts w:hint="eastAsia" w:ascii="黑体" w:hAnsi="仿宋_GB2312" w:eastAsia="黑体" w:cs="方正仿宋_GBK"/>
                <w:sz w:val="24"/>
              </w:rPr>
              <w:t>项目</w:t>
            </w:r>
          </w:p>
          <w:p w14:paraId="1AD40299">
            <w:pPr>
              <w:snapToGrid w:val="0"/>
              <w:spacing w:line="300" w:lineRule="exact"/>
              <w:ind w:left="-63" w:leftChars="-30" w:right="-63" w:rightChars="-30"/>
              <w:rPr>
                <w:rFonts w:ascii="黑体" w:hAnsi="仿宋_GB2312" w:eastAsia="黑体" w:cs="方正仿宋_GBK"/>
              </w:rPr>
            </w:pPr>
            <w:r>
              <w:rPr>
                <w:rFonts w:hint="eastAsia" w:ascii="黑体" w:hAnsi="仿宋_GB2312" w:eastAsia="黑体" w:cs="方正仿宋_GBK"/>
                <w:sz w:val="24"/>
              </w:rPr>
              <w:t>类别</w:t>
            </w:r>
          </w:p>
        </w:tc>
        <w:tc>
          <w:tcPr>
            <w:tcW w:w="1145" w:type="pct"/>
            <w:gridSpan w:val="4"/>
            <w:vAlign w:val="center"/>
          </w:tcPr>
          <w:p w14:paraId="7B63461B">
            <w:pPr>
              <w:snapToGrid w:val="0"/>
              <w:spacing w:line="300" w:lineRule="exact"/>
              <w:ind w:left="-63" w:leftChars="-30" w:right="-63" w:rightChars="-30"/>
              <w:rPr>
                <w:rFonts w:ascii="黑体" w:hAnsi="仿宋_GB2312" w:eastAsia="黑体" w:cs="方正仿宋_GBK"/>
              </w:rPr>
            </w:pPr>
            <w:r>
              <w:rPr>
                <w:rFonts w:hint="eastAsia" w:ascii="黑体" w:hAnsi="仿宋_GB2312" w:eastAsia="黑体" w:cs="方正仿宋_GBK"/>
                <w:sz w:val="24"/>
              </w:rPr>
              <w:t>项目单位情况</w:t>
            </w:r>
          </w:p>
        </w:tc>
        <w:tc>
          <w:tcPr>
            <w:tcW w:w="1291" w:type="pct"/>
            <w:gridSpan w:val="5"/>
            <w:vAlign w:val="center"/>
          </w:tcPr>
          <w:p w14:paraId="37B163C2">
            <w:pPr>
              <w:snapToGrid w:val="0"/>
              <w:spacing w:line="300" w:lineRule="exact"/>
              <w:ind w:left="-63" w:leftChars="-30" w:right="-63" w:rightChars="-30"/>
              <w:rPr>
                <w:rFonts w:ascii="黑体" w:hAnsi="仿宋_GB2312" w:eastAsia="黑体" w:cs="方正仿宋_GBK"/>
              </w:rPr>
            </w:pPr>
            <w:r>
              <w:rPr>
                <w:rFonts w:hint="eastAsia" w:ascii="黑体" w:hAnsi="仿宋_GB2312" w:eastAsia="黑体" w:cs="方正仿宋_GBK"/>
                <w:sz w:val="24"/>
              </w:rPr>
              <w:t>项目资金来源</w:t>
            </w:r>
          </w:p>
        </w:tc>
        <w:tc>
          <w:tcPr>
            <w:tcW w:w="286" w:type="pct"/>
            <w:vMerge w:val="restart"/>
            <w:vAlign w:val="center"/>
          </w:tcPr>
          <w:p w14:paraId="1E21F2B6">
            <w:pPr>
              <w:snapToGrid w:val="0"/>
              <w:spacing w:line="300" w:lineRule="exact"/>
              <w:ind w:left="-63" w:leftChars="-30" w:right="-63" w:rightChars="-30"/>
              <w:rPr>
                <w:rFonts w:ascii="黑体" w:hAnsi="仿宋_GB2312" w:eastAsia="黑体" w:cs="方正仿宋_GBK"/>
              </w:rPr>
            </w:pPr>
            <w:r>
              <w:rPr>
                <w:rFonts w:hint="eastAsia" w:ascii="黑体" w:hAnsi="仿宋_GB2312" w:eastAsia="黑体" w:cs="方正仿宋_GBK"/>
                <w:spacing w:val="-17"/>
                <w:sz w:val="24"/>
              </w:rPr>
              <w:t>已完成投资额</w:t>
            </w:r>
          </w:p>
        </w:tc>
        <w:tc>
          <w:tcPr>
            <w:tcW w:w="252" w:type="pct"/>
            <w:vMerge w:val="restart"/>
            <w:vAlign w:val="center"/>
          </w:tcPr>
          <w:p w14:paraId="57C0DC08">
            <w:pPr>
              <w:snapToGrid w:val="0"/>
              <w:spacing w:line="300" w:lineRule="exact"/>
              <w:rPr>
                <w:rFonts w:ascii="黑体" w:hAnsi="仿宋_GB2312" w:eastAsia="黑体" w:cs="方正仿宋_GBK"/>
              </w:rPr>
            </w:pPr>
            <w:r>
              <w:rPr>
                <w:rFonts w:hint="eastAsia" w:ascii="黑体" w:hAnsi="仿宋_GB2312" w:eastAsia="黑体" w:cs="方正仿宋_GBK"/>
                <w:sz w:val="24"/>
              </w:rPr>
              <w:t>申请扶持方式</w:t>
            </w:r>
          </w:p>
        </w:tc>
        <w:tc>
          <w:tcPr>
            <w:tcW w:w="237" w:type="pct"/>
            <w:vMerge w:val="restart"/>
            <w:vAlign w:val="center"/>
          </w:tcPr>
          <w:p w14:paraId="643F0B0D">
            <w:pPr>
              <w:snapToGrid w:val="0"/>
              <w:spacing w:line="300" w:lineRule="exact"/>
              <w:rPr>
                <w:rFonts w:ascii="黑体" w:hAnsi="仿宋_GB2312" w:eastAsia="黑体" w:cs="方正仿宋_GBK"/>
              </w:rPr>
            </w:pPr>
            <w:r>
              <w:rPr>
                <w:rFonts w:hint="eastAsia" w:ascii="黑体" w:hAnsi="仿宋_GB2312" w:eastAsia="黑体" w:cs="方正仿宋_GBK"/>
                <w:sz w:val="24"/>
              </w:rPr>
              <w:t>备注</w:t>
            </w:r>
          </w:p>
        </w:tc>
      </w:tr>
      <w:tr w14:paraId="00AB6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151" w:type="pct"/>
            <w:vMerge w:val="continue"/>
            <w:vAlign w:val="center"/>
          </w:tcPr>
          <w:p w14:paraId="4517C0EB">
            <w:pPr>
              <w:snapToGrid w:val="0"/>
              <w:spacing w:line="300" w:lineRule="exact"/>
              <w:rPr>
                <w:rFonts w:ascii="黑体" w:hAnsi="仿宋_GB2312" w:eastAsia="黑体" w:cs="方正仿宋_GBK"/>
              </w:rPr>
            </w:pPr>
          </w:p>
        </w:tc>
        <w:tc>
          <w:tcPr>
            <w:tcW w:w="276" w:type="pct"/>
            <w:vMerge w:val="continue"/>
            <w:vAlign w:val="center"/>
          </w:tcPr>
          <w:p w14:paraId="2AFEC60C">
            <w:pPr>
              <w:snapToGrid w:val="0"/>
              <w:spacing w:line="300" w:lineRule="exact"/>
              <w:rPr>
                <w:rFonts w:ascii="黑体" w:hAnsi="仿宋_GB2312" w:eastAsia="黑体" w:cs="方正仿宋_GBK"/>
              </w:rPr>
            </w:pPr>
          </w:p>
        </w:tc>
        <w:tc>
          <w:tcPr>
            <w:tcW w:w="281" w:type="pct"/>
            <w:vMerge w:val="continue"/>
            <w:vAlign w:val="center"/>
          </w:tcPr>
          <w:p w14:paraId="44FA9209">
            <w:pPr>
              <w:snapToGrid w:val="0"/>
              <w:spacing w:line="300" w:lineRule="exact"/>
              <w:rPr>
                <w:rFonts w:ascii="黑体" w:hAnsi="仿宋_GB2312" w:eastAsia="黑体" w:cs="方正仿宋_GBK"/>
              </w:rPr>
            </w:pPr>
          </w:p>
        </w:tc>
        <w:tc>
          <w:tcPr>
            <w:tcW w:w="286" w:type="pct"/>
            <w:vMerge w:val="continue"/>
            <w:vAlign w:val="center"/>
          </w:tcPr>
          <w:p w14:paraId="6F878EF3">
            <w:pPr>
              <w:snapToGrid w:val="0"/>
              <w:spacing w:line="300" w:lineRule="exact"/>
              <w:rPr>
                <w:rFonts w:ascii="黑体" w:hAnsi="仿宋_GB2312" w:eastAsia="黑体" w:cs="方正仿宋_GBK"/>
              </w:rPr>
            </w:pPr>
          </w:p>
        </w:tc>
        <w:tc>
          <w:tcPr>
            <w:tcW w:w="497" w:type="pct"/>
            <w:vMerge w:val="continue"/>
            <w:vAlign w:val="center"/>
          </w:tcPr>
          <w:p w14:paraId="28B6CDF0">
            <w:pPr>
              <w:snapToGrid w:val="0"/>
              <w:spacing w:line="300" w:lineRule="exact"/>
              <w:rPr>
                <w:rFonts w:ascii="黑体" w:hAnsi="仿宋_GB2312" w:eastAsia="黑体" w:cs="方正仿宋_GBK"/>
              </w:rPr>
            </w:pPr>
          </w:p>
        </w:tc>
        <w:tc>
          <w:tcPr>
            <w:tcW w:w="296" w:type="pct"/>
            <w:vMerge w:val="continue"/>
            <w:vAlign w:val="center"/>
          </w:tcPr>
          <w:p w14:paraId="1ECB361F">
            <w:pPr>
              <w:snapToGrid w:val="0"/>
              <w:spacing w:line="300" w:lineRule="exact"/>
              <w:ind w:left="-63" w:leftChars="-30" w:right="-63" w:rightChars="-30"/>
              <w:rPr>
                <w:rFonts w:ascii="黑体" w:hAnsi="仿宋_GB2312" w:eastAsia="黑体" w:cs="方正仿宋_GBK"/>
              </w:rPr>
            </w:pPr>
          </w:p>
        </w:tc>
        <w:tc>
          <w:tcPr>
            <w:tcW w:w="251" w:type="pct"/>
            <w:vAlign w:val="center"/>
          </w:tcPr>
          <w:p w14:paraId="08E5954B">
            <w:pPr>
              <w:snapToGrid w:val="0"/>
              <w:spacing w:line="300" w:lineRule="exact"/>
              <w:ind w:left="-63" w:leftChars="-30" w:right="-63" w:rightChars="-30"/>
              <w:rPr>
                <w:rFonts w:ascii="黑体" w:hAnsi="仿宋_GB2312" w:eastAsia="黑体" w:cs="方正仿宋_GBK"/>
              </w:rPr>
            </w:pPr>
            <w:r>
              <w:rPr>
                <w:rFonts w:hint="eastAsia" w:ascii="黑体" w:hAnsi="仿宋_GB2312" w:eastAsia="黑体" w:cs="方正仿宋_GBK"/>
                <w:sz w:val="24"/>
              </w:rPr>
              <w:t>单位</w:t>
            </w:r>
          </w:p>
          <w:p w14:paraId="13A558A6">
            <w:pPr>
              <w:snapToGrid w:val="0"/>
              <w:spacing w:line="300" w:lineRule="exact"/>
              <w:ind w:left="-63" w:leftChars="-30" w:right="-63" w:rightChars="-30"/>
              <w:rPr>
                <w:rFonts w:ascii="黑体" w:hAnsi="仿宋_GB2312" w:eastAsia="黑体" w:cs="方正仿宋_GBK"/>
              </w:rPr>
            </w:pPr>
            <w:r>
              <w:rPr>
                <w:rFonts w:hint="eastAsia" w:ascii="黑体" w:hAnsi="仿宋_GB2312" w:eastAsia="黑体" w:cs="方正仿宋_GBK"/>
                <w:sz w:val="24"/>
              </w:rPr>
              <w:t>性质</w:t>
            </w:r>
          </w:p>
        </w:tc>
        <w:tc>
          <w:tcPr>
            <w:tcW w:w="266" w:type="pct"/>
            <w:vAlign w:val="center"/>
          </w:tcPr>
          <w:p w14:paraId="4CBD3A33">
            <w:pPr>
              <w:snapToGrid w:val="0"/>
              <w:spacing w:line="300" w:lineRule="exact"/>
              <w:ind w:left="-63" w:leftChars="-30" w:right="-63" w:rightChars="-30"/>
              <w:rPr>
                <w:rFonts w:ascii="黑体" w:hAnsi="仿宋_GB2312" w:eastAsia="黑体" w:cs="方正仿宋_GBK"/>
              </w:rPr>
            </w:pPr>
            <w:r>
              <w:rPr>
                <w:rFonts w:hint="eastAsia" w:ascii="黑体" w:hAnsi="仿宋_GB2312" w:eastAsia="黑体" w:cs="方正仿宋_GBK"/>
                <w:sz w:val="24"/>
              </w:rPr>
              <w:t>成立时间</w:t>
            </w:r>
          </w:p>
        </w:tc>
        <w:tc>
          <w:tcPr>
            <w:tcW w:w="261" w:type="pct"/>
            <w:vAlign w:val="center"/>
          </w:tcPr>
          <w:p w14:paraId="49D7562A">
            <w:pPr>
              <w:snapToGrid w:val="0"/>
              <w:spacing w:line="300" w:lineRule="exact"/>
              <w:ind w:left="-63" w:leftChars="-30" w:right="-63" w:rightChars="-30"/>
              <w:rPr>
                <w:rFonts w:ascii="黑体" w:hAnsi="仿宋_GB2312" w:eastAsia="黑体" w:cs="方正仿宋_GBK"/>
              </w:rPr>
            </w:pPr>
            <w:r>
              <w:rPr>
                <w:rFonts w:hint="eastAsia" w:ascii="黑体" w:hAnsi="仿宋_GB2312" w:eastAsia="黑体" w:cs="方正仿宋_GBK"/>
                <w:sz w:val="24"/>
              </w:rPr>
              <w:t>注册资本</w:t>
            </w:r>
          </w:p>
        </w:tc>
        <w:tc>
          <w:tcPr>
            <w:tcW w:w="367" w:type="pct"/>
            <w:vAlign w:val="center"/>
          </w:tcPr>
          <w:p w14:paraId="6A4968BA">
            <w:pPr>
              <w:snapToGrid w:val="0"/>
              <w:spacing w:line="300" w:lineRule="exact"/>
              <w:ind w:left="-63" w:leftChars="-30" w:right="-63" w:rightChars="-30"/>
              <w:rPr>
                <w:rFonts w:ascii="黑体" w:hAnsi="仿宋_GB2312" w:eastAsia="黑体" w:cs="方正仿宋_GBK"/>
              </w:rPr>
            </w:pPr>
            <w:r>
              <w:rPr>
                <w:rFonts w:hint="eastAsia" w:ascii="黑体" w:hAnsi="仿宋_GB2312" w:eastAsia="黑体" w:cs="方正仿宋_GBK"/>
                <w:sz w:val="24"/>
              </w:rPr>
              <w:t>2026年纳税额</w:t>
            </w:r>
          </w:p>
        </w:tc>
        <w:tc>
          <w:tcPr>
            <w:tcW w:w="291" w:type="pct"/>
            <w:vAlign w:val="center"/>
          </w:tcPr>
          <w:p w14:paraId="21E04B50">
            <w:pPr>
              <w:snapToGrid w:val="0"/>
              <w:spacing w:line="300" w:lineRule="exact"/>
              <w:ind w:left="-63" w:leftChars="-30" w:right="-63" w:rightChars="-30"/>
              <w:rPr>
                <w:rFonts w:ascii="黑体" w:hAnsi="仿宋_GB2312" w:eastAsia="黑体" w:cs="方正仿宋_GBK"/>
              </w:rPr>
            </w:pPr>
            <w:r>
              <w:rPr>
                <w:rFonts w:hint="eastAsia" w:ascii="黑体" w:hAnsi="仿宋_GB2312" w:eastAsia="黑体" w:cs="方正仿宋_GBK"/>
                <w:sz w:val="24"/>
              </w:rPr>
              <w:t>总投资</w:t>
            </w:r>
          </w:p>
        </w:tc>
        <w:tc>
          <w:tcPr>
            <w:tcW w:w="256" w:type="pct"/>
            <w:vAlign w:val="center"/>
          </w:tcPr>
          <w:p w14:paraId="1C76CBD9">
            <w:pPr>
              <w:snapToGrid w:val="0"/>
              <w:spacing w:line="300" w:lineRule="exact"/>
              <w:ind w:left="-63" w:leftChars="-30" w:right="-63" w:rightChars="-30"/>
              <w:rPr>
                <w:rFonts w:ascii="黑体" w:hAnsi="仿宋_GB2312" w:eastAsia="黑体" w:cs="方正仿宋_GBK"/>
              </w:rPr>
            </w:pPr>
            <w:r>
              <w:rPr>
                <w:rFonts w:hint="eastAsia" w:ascii="黑体" w:hAnsi="仿宋_GB2312" w:eastAsia="黑体" w:cs="方正仿宋_GBK"/>
                <w:sz w:val="24"/>
              </w:rPr>
              <w:t>自有资金</w:t>
            </w:r>
          </w:p>
        </w:tc>
        <w:tc>
          <w:tcPr>
            <w:tcW w:w="251" w:type="pct"/>
            <w:vAlign w:val="center"/>
          </w:tcPr>
          <w:p w14:paraId="4BC9F577">
            <w:pPr>
              <w:snapToGrid w:val="0"/>
              <w:spacing w:line="300" w:lineRule="exact"/>
              <w:ind w:left="-63" w:leftChars="-30" w:right="-63" w:rightChars="-30"/>
              <w:rPr>
                <w:rFonts w:ascii="黑体" w:hAnsi="仿宋_GB2312" w:eastAsia="黑体" w:cs="方正仿宋_GBK"/>
              </w:rPr>
            </w:pPr>
            <w:r>
              <w:rPr>
                <w:rFonts w:hint="eastAsia" w:ascii="黑体" w:hAnsi="仿宋_GB2312" w:eastAsia="黑体" w:cs="方正仿宋_GBK"/>
                <w:sz w:val="24"/>
              </w:rPr>
              <w:t>银行贷款</w:t>
            </w:r>
          </w:p>
        </w:tc>
        <w:tc>
          <w:tcPr>
            <w:tcW w:w="236" w:type="pct"/>
            <w:vAlign w:val="center"/>
          </w:tcPr>
          <w:p w14:paraId="068D4249">
            <w:pPr>
              <w:snapToGrid w:val="0"/>
              <w:spacing w:line="300" w:lineRule="exact"/>
              <w:ind w:left="-63" w:leftChars="-30" w:right="-63" w:rightChars="-30"/>
              <w:rPr>
                <w:rFonts w:ascii="黑体" w:hAnsi="仿宋_GB2312" w:eastAsia="黑体" w:cs="方正仿宋_GBK"/>
              </w:rPr>
            </w:pPr>
            <w:r>
              <w:rPr>
                <w:rFonts w:hint="eastAsia" w:ascii="黑体" w:hAnsi="仿宋_GB2312" w:eastAsia="黑体" w:cs="方正仿宋_GBK"/>
                <w:sz w:val="24"/>
              </w:rPr>
              <w:t>同级财政</w:t>
            </w:r>
          </w:p>
        </w:tc>
        <w:tc>
          <w:tcPr>
            <w:tcW w:w="256" w:type="pct"/>
            <w:vAlign w:val="center"/>
          </w:tcPr>
          <w:p w14:paraId="2DA31B31">
            <w:pPr>
              <w:snapToGrid w:val="0"/>
              <w:spacing w:line="300" w:lineRule="exact"/>
              <w:ind w:left="-63" w:leftChars="-30" w:right="-63" w:rightChars="-30"/>
              <w:rPr>
                <w:rFonts w:ascii="黑体" w:hAnsi="仿宋_GB2312" w:eastAsia="黑体" w:cs="方正仿宋_GBK"/>
              </w:rPr>
            </w:pPr>
            <w:r>
              <w:rPr>
                <w:rFonts w:hint="eastAsia" w:ascii="黑体" w:hAnsi="仿宋_GB2312" w:eastAsia="黑体" w:cs="方正仿宋_GBK"/>
                <w:sz w:val="24"/>
              </w:rPr>
              <w:t>申请补助</w:t>
            </w:r>
          </w:p>
        </w:tc>
        <w:tc>
          <w:tcPr>
            <w:tcW w:w="286" w:type="pct"/>
            <w:vMerge w:val="continue"/>
            <w:vAlign w:val="center"/>
          </w:tcPr>
          <w:p w14:paraId="13BCFE9A">
            <w:pPr>
              <w:snapToGrid w:val="0"/>
              <w:spacing w:line="300" w:lineRule="exact"/>
              <w:rPr>
                <w:rFonts w:ascii="黑体" w:hAnsi="仿宋_GB2312" w:eastAsia="黑体" w:cs="方正仿宋_GBK"/>
              </w:rPr>
            </w:pPr>
          </w:p>
        </w:tc>
        <w:tc>
          <w:tcPr>
            <w:tcW w:w="252" w:type="pct"/>
            <w:vMerge w:val="continue"/>
            <w:vAlign w:val="center"/>
          </w:tcPr>
          <w:p w14:paraId="462B9D0F">
            <w:pPr>
              <w:snapToGrid w:val="0"/>
              <w:spacing w:line="300" w:lineRule="exact"/>
              <w:rPr>
                <w:rFonts w:ascii="黑体" w:hAnsi="仿宋_GB2312" w:eastAsia="黑体" w:cs="方正仿宋_GBK"/>
              </w:rPr>
            </w:pPr>
          </w:p>
        </w:tc>
        <w:tc>
          <w:tcPr>
            <w:tcW w:w="237" w:type="pct"/>
            <w:vMerge w:val="continue"/>
            <w:vAlign w:val="center"/>
          </w:tcPr>
          <w:p w14:paraId="31B36B00">
            <w:pPr>
              <w:snapToGrid w:val="0"/>
              <w:spacing w:line="300" w:lineRule="exact"/>
              <w:rPr>
                <w:rFonts w:ascii="黑体" w:hAnsi="仿宋_GB2312" w:eastAsia="黑体" w:cs="方正仿宋_GBK"/>
              </w:rPr>
            </w:pPr>
          </w:p>
        </w:tc>
      </w:tr>
      <w:tr w14:paraId="2C9AE6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151" w:type="pct"/>
            <w:vAlign w:val="center"/>
          </w:tcPr>
          <w:p w14:paraId="7CCCFC91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76" w:type="pct"/>
            <w:vAlign w:val="center"/>
          </w:tcPr>
          <w:p w14:paraId="6345F425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81" w:type="pct"/>
            <w:vAlign w:val="center"/>
          </w:tcPr>
          <w:p w14:paraId="151BF327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86" w:type="pct"/>
            <w:vAlign w:val="center"/>
          </w:tcPr>
          <w:p w14:paraId="207C4A07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497" w:type="pct"/>
            <w:vAlign w:val="center"/>
          </w:tcPr>
          <w:p w14:paraId="716D4544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96" w:type="pct"/>
            <w:vAlign w:val="center"/>
          </w:tcPr>
          <w:p w14:paraId="309CF03E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51" w:type="pct"/>
            <w:vAlign w:val="center"/>
          </w:tcPr>
          <w:p w14:paraId="59E3D23C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66" w:type="pct"/>
            <w:vAlign w:val="center"/>
          </w:tcPr>
          <w:p w14:paraId="66EA73EC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61" w:type="pct"/>
            <w:vAlign w:val="center"/>
          </w:tcPr>
          <w:p w14:paraId="5D4074B6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367" w:type="pct"/>
            <w:vAlign w:val="center"/>
          </w:tcPr>
          <w:p w14:paraId="4FCDAB27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91" w:type="pct"/>
            <w:vAlign w:val="center"/>
          </w:tcPr>
          <w:p w14:paraId="0D4C2EED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56" w:type="pct"/>
            <w:vAlign w:val="center"/>
          </w:tcPr>
          <w:p w14:paraId="47E26522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51" w:type="pct"/>
            <w:vAlign w:val="center"/>
          </w:tcPr>
          <w:p w14:paraId="5325DC8F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36" w:type="pct"/>
            <w:vAlign w:val="center"/>
          </w:tcPr>
          <w:p w14:paraId="44CD0656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56" w:type="pct"/>
            <w:vAlign w:val="center"/>
          </w:tcPr>
          <w:p w14:paraId="5E8E683A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86" w:type="pct"/>
            <w:vAlign w:val="center"/>
          </w:tcPr>
          <w:p w14:paraId="5FFBFE62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52" w:type="pct"/>
            <w:vAlign w:val="center"/>
          </w:tcPr>
          <w:p w14:paraId="45331600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37" w:type="pct"/>
            <w:vAlign w:val="center"/>
          </w:tcPr>
          <w:p w14:paraId="7C46BF2C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</w:tr>
      <w:tr w14:paraId="3A1BD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151" w:type="pct"/>
            <w:vAlign w:val="center"/>
          </w:tcPr>
          <w:p w14:paraId="4163DBDA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76" w:type="pct"/>
            <w:vAlign w:val="center"/>
          </w:tcPr>
          <w:p w14:paraId="380795C5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81" w:type="pct"/>
            <w:vAlign w:val="center"/>
          </w:tcPr>
          <w:p w14:paraId="53016683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86" w:type="pct"/>
            <w:vAlign w:val="center"/>
          </w:tcPr>
          <w:p w14:paraId="0A7AEBEA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497" w:type="pct"/>
            <w:vAlign w:val="center"/>
          </w:tcPr>
          <w:p w14:paraId="3F461879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96" w:type="pct"/>
            <w:vAlign w:val="center"/>
          </w:tcPr>
          <w:p w14:paraId="70EBF142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51" w:type="pct"/>
            <w:vAlign w:val="center"/>
          </w:tcPr>
          <w:p w14:paraId="5F67B8C5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66" w:type="pct"/>
            <w:vAlign w:val="center"/>
          </w:tcPr>
          <w:p w14:paraId="1D5CE8B6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61" w:type="pct"/>
            <w:vAlign w:val="center"/>
          </w:tcPr>
          <w:p w14:paraId="56E92738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367" w:type="pct"/>
            <w:vAlign w:val="center"/>
          </w:tcPr>
          <w:p w14:paraId="66001032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91" w:type="pct"/>
            <w:vAlign w:val="center"/>
          </w:tcPr>
          <w:p w14:paraId="23E9485B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56" w:type="pct"/>
            <w:vAlign w:val="center"/>
          </w:tcPr>
          <w:p w14:paraId="21E57890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51" w:type="pct"/>
            <w:vAlign w:val="center"/>
          </w:tcPr>
          <w:p w14:paraId="3EFAD3B6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36" w:type="pct"/>
            <w:vAlign w:val="center"/>
          </w:tcPr>
          <w:p w14:paraId="47FA4B13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56" w:type="pct"/>
            <w:vAlign w:val="center"/>
          </w:tcPr>
          <w:p w14:paraId="1F83D2D2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86" w:type="pct"/>
            <w:vAlign w:val="center"/>
          </w:tcPr>
          <w:p w14:paraId="1F972435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52" w:type="pct"/>
            <w:vAlign w:val="center"/>
          </w:tcPr>
          <w:p w14:paraId="185CCC39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37" w:type="pct"/>
            <w:vAlign w:val="center"/>
          </w:tcPr>
          <w:p w14:paraId="3102599C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</w:tr>
      <w:tr w14:paraId="73925C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151" w:type="pct"/>
            <w:vAlign w:val="center"/>
          </w:tcPr>
          <w:p w14:paraId="65BB761B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76" w:type="pct"/>
            <w:vAlign w:val="center"/>
          </w:tcPr>
          <w:p w14:paraId="75090C9E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81" w:type="pct"/>
            <w:vAlign w:val="center"/>
          </w:tcPr>
          <w:p w14:paraId="4AE15A22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86" w:type="pct"/>
            <w:vAlign w:val="center"/>
          </w:tcPr>
          <w:p w14:paraId="4F813824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497" w:type="pct"/>
            <w:vAlign w:val="center"/>
          </w:tcPr>
          <w:p w14:paraId="4F2ECDC1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96" w:type="pct"/>
            <w:vAlign w:val="center"/>
          </w:tcPr>
          <w:p w14:paraId="2D0B71DB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51" w:type="pct"/>
            <w:vAlign w:val="center"/>
          </w:tcPr>
          <w:p w14:paraId="7FAD4BB6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66" w:type="pct"/>
            <w:vAlign w:val="center"/>
          </w:tcPr>
          <w:p w14:paraId="3CED84F8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61" w:type="pct"/>
            <w:vAlign w:val="center"/>
          </w:tcPr>
          <w:p w14:paraId="520ED686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367" w:type="pct"/>
            <w:vAlign w:val="center"/>
          </w:tcPr>
          <w:p w14:paraId="221180E3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91" w:type="pct"/>
            <w:vAlign w:val="center"/>
          </w:tcPr>
          <w:p w14:paraId="4DA2EC07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56" w:type="pct"/>
            <w:vAlign w:val="center"/>
          </w:tcPr>
          <w:p w14:paraId="3C7581C3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51" w:type="pct"/>
            <w:vAlign w:val="center"/>
          </w:tcPr>
          <w:p w14:paraId="7F489B14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36" w:type="pct"/>
            <w:vAlign w:val="center"/>
          </w:tcPr>
          <w:p w14:paraId="7B8484EE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56" w:type="pct"/>
            <w:vAlign w:val="center"/>
          </w:tcPr>
          <w:p w14:paraId="6C5A0FA4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86" w:type="pct"/>
            <w:vAlign w:val="center"/>
          </w:tcPr>
          <w:p w14:paraId="1920AEA5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52" w:type="pct"/>
            <w:vAlign w:val="center"/>
          </w:tcPr>
          <w:p w14:paraId="6B1CD806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  <w:tc>
          <w:tcPr>
            <w:tcW w:w="237" w:type="pct"/>
            <w:vAlign w:val="center"/>
          </w:tcPr>
          <w:p w14:paraId="225B7BBB">
            <w:pPr>
              <w:snapToGrid w:val="0"/>
              <w:rPr>
                <w:rFonts w:ascii="黑体" w:hAnsi="仿宋_GB2312" w:eastAsia="黑体" w:cs="方正仿宋_GBK"/>
              </w:rPr>
            </w:pPr>
          </w:p>
        </w:tc>
      </w:tr>
    </w:tbl>
    <w:p w14:paraId="18C04468">
      <w:pPr>
        <w:spacing w:beforeLines="100"/>
        <w:rPr>
          <w:rFonts w:ascii="仿宋_GB2312" w:eastAsia="仿宋_GB2312"/>
        </w:rPr>
      </w:pPr>
      <w:r>
        <w:rPr>
          <w:rFonts w:hint="eastAsia" w:ascii="仿宋_GB2312" w:eastAsia="仿宋_GB2312"/>
        </w:rPr>
        <w:t>备注：</w:t>
      </w:r>
      <w:r>
        <w:rPr>
          <w:rFonts w:hint="eastAsia" w:ascii="仿宋_GB2312" w:hAnsi="仿宋_GB2312" w:eastAsia="仿宋_GB2312" w:cs="方正仿宋_GBK"/>
          <w:sz w:val="24"/>
        </w:rPr>
        <w:t>行政事业单位可不填写“项目单位情况”下“注册资本”和“2026年纳税额”数据；文化企业填报“2026年纳税额”为2026年1-10月份数据。</w:t>
      </w:r>
    </w:p>
    <w:p w14:paraId="1365AF0B"/>
    <w:p w14:paraId="79040843"/>
    <w:p w14:paraId="6B9005D0"/>
    <w:p w14:paraId="15BE4702">
      <w:pPr>
        <w:adjustRightInd w:val="0"/>
        <w:snapToGrid w:val="0"/>
        <w:spacing w:line="6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15D26B31"/>
    <w:p w14:paraId="343A09B6"/>
    <w:p w14:paraId="0222450D">
      <w:bookmarkStart w:id="0" w:name="_GoBack"/>
      <w:bookmarkEnd w:id="0"/>
    </w:p>
    <w:sectPr>
      <w:headerReference r:id="rId10" w:type="first"/>
      <w:footerReference r:id="rId11" w:type="default"/>
      <w:footerReference r:id="rId12" w:type="even"/>
      <w:pgSz w:w="11906" w:h="16838"/>
      <w:pgMar w:top="1712" w:right="1361" w:bottom="1474" w:left="1474" w:header="851" w:footer="851" w:gutter="0"/>
      <w:pgNumType w:fmt="numberInDash"/>
      <w:cols w:space="720" w:num="1"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汉仪大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仿宋_GB2312">
    <w:altName w:val="仿宋"/>
    <w:panose1 w:val="00000000000000000000"/>
    <w:charset w:val="00"/>
    <w:family w:val="auto"/>
    <w:pitch w:val="default"/>
    <w:sig w:usb0="00000000" w:usb1="00000000" w:usb2="00000012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A4F201">
    <w:pPr>
      <w:pStyle w:val="3"/>
      <w:jc w:val="center"/>
      <w:rPr>
        <w:rFonts w:ascii="宋体" w:hAnsi="宋体"/>
        <w:sz w:val="24"/>
        <w:szCs w:val="24"/>
      </w:rPr>
    </w:pPr>
    <w:r>
      <w:rPr>
        <w:rFonts w:ascii="宋体" w:hAnsi="宋体"/>
        <w:sz w:val="24"/>
        <w:szCs w:val="24"/>
      </w:rPr>
      <w:fldChar w:fldCharType="begin"/>
    </w:r>
    <w:r>
      <w:rPr>
        <w:rFonts w:ascii="宋体" w:hAnsi="宋体"/>
        <w:sz w:val="24"/>
        <w:szCs w:val="24"/>
      </w:rPr>
      <w:instrText xml:space="preserve"> PAGE   \* MERGEFORMAT </w:instrText>
    </w:r>
    <w:r>
      <w:rPr>
        <w:rFonts w:ascii="宋体" w:hAnsi="宋体"/>
        <w:sz w:val="24"/>
        <w:szCs w:val="24"/>
      </w:rPr>
      <w:fldChar w:fldCharType="separate"/>
    </w:r>
    <w:r>
      <w:rPr>
        <w:rFonts w:ascii="宋体" w:hAnsi="宋体"/>
        <w:sz w:val="24"/>
        <w:szCs w:val="24"/>
        <w:lang w:val="zh-CN"/>
      </w:rPr>
      <w:t>-</w:t>
    </w:r>
    <w:r>
      <w:rPr>
        <w:rFonts w:ascii="宋体" w:hAnsi="宋体"/>
        <w:sz w:val="24"/>
        <w:szCs w:val="24"/>
      </w:rPr>
      <w:t xml:space="preserve"> 8 -</w:t>
    </w:r>
    <w:r>
      <w:rPr>
        <w:rFonts w:ascii="宋体" w:hAnsi="宋体"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F3289C">
    <w:pPr>
      <w:pStyle w:val="3"/>
      <w:framePr w:wrap="around" w:vAnchor="text" w:hAnchor="margin" w:xAlign="right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 w14:paraId="30132C5A">
    <w:pPr>
      <w:pStyle w:val="3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9466950"/>
      <w:docPartObj>
        <w:docPartGallery w:val="autotext"/>
      </w:docPartObj>
    </w:sdtPr>
    <w:sdtEndPr>
      <w:rPr>
        <w:rFonts w:ascii="宋体" w:hAnsi="宋体"/>
        <w:sz w:val="24"/>
        <w:szCs w:val="24"/>
      </w:rPr>
    </w:sdtEndPr>
    <w:sdtContent>
      <w:p w14:paraId="7CAFF047">
        <w:pPr>
          <w:pStyle w:val="3"/>
          <w:jc w:val="center"/>
          <w:rPr>
            <w:rFonts w:ascii="宋体" w:hAnsi="宋体"/>
            <w:sz w:val="24"/>
            <w:szCs w:val="24"/>
          </w:rPr>
        </w:pPr>
        <w:r>
          <w:rPr>
            <w:rFonts w:ascii="宋体" w:hAnsi="宋体"/>
            <w:sz w:val="24"/>
            <w:szCs w:val="24"/>
          </w:rPr>
          <w:fldChar w:fldCharType="begin"/>
        </w:r>
        <w:r>
          <w:rPr>
            <w:rFonts w:ascii="宋体" w:hAnsi="宋体"/>
            <w:sz w:val="24"/>
            <w:szCs w:val="24"/>
          </w:rPr>
          <w:instrText xml:space="preserve"> PAGE   \* MERGEFORMAT </w:instrText>
        </w:r>
        <w:r>
          <w:rPr>
            <w:rFonts w:ascii="宋体" w:hAnsi="宋体"/>
            <w:sz w:val="24"/>
            <w:szCs w:val="24"/>
          </w:rPr>
          <w:fldChar w:fldCharType="separate"/>
        </w:r>
        <w:r>
          <w:rPr>
            <w:rFonts w:ascii="宋体" w:hAnsi="宋体"/>
            <w:sz w:val="24"/>
            <w:szCs w:val="24"/>
            <w:lang w:val="zh-CN"/>
          </w:rPr>
          <w:t>-</w:t>
        </w:r>
        <w:r>
          <w:rPr>
            <w:rFonts w:ascii="宋体" w:hAnsi="宋体"/>
            <w:sz w:val="24"/>
            <w:szCs w:val="24"/>
          </w:rPr>
          <w:t xml:space="preserve"> 14 -</w:t>
        </w:r>
        <w:r>
          <w:rPr>
            <w:rFonts w:ascii="宋体" w:hAnsi="宋体"/>
            <w:sz w:val="24"/>
            <w:szCs w:val="24"/>
          </w:rPr>
          <w:fldChar w:fldCharType="end"/>
        </w:r>
      </w:p>
    </w:sdtContent>
  </w:sdt>
  <w:p w14:paraId="37CA7CCC">
    <w:pPr>
      <w:pStyle w:val="3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1BF3CC">
    <w:pPr>
      <w:pStyle w:val="3"/>
      <w:framePr w:wrap="around" w:vAnchor="text" w:hAnchor="margin" w:xAlign="right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 w14:paraId="5BD59435">
    <w:pPr>
      <w:pStyle w:val="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5AF8E5">
    <w:pPr>
      <w:pStyle w:val="4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F6E2A6">
    <w:pPr>
      <w:pStyle w:val="4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B9FCF5">
    <w:pPr>
      <w:pStyle w:val="4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C1D353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8700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a资料汇编 文章出处 人民日报"/>
    <w:basedOn w:val="1"/>
    <w:qFormat/>
    <w:uiPriority w:val="0"/>
    <w:pPr>
      <w:spacing w:before="202"/>
      <w:jc w:val="center"/>
    </w:pPr>
    <w:rPr>
      <w:rFonts w:ascii="Times New Roman" w:hAnsi="Times New Roman" w:eastAsia="楷体" w:cs="宋体"/>
      <w:bCs/>
      <w:sz w:val="28"/>
      <w:szCs w:val="20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er" Target="footer4.xml"/><Relationship Id="rId11" Type="http://schemas.openxmlformats.org/officeDocument/2006/relationships/footer" Target="footer3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2026-10-21T02:13:23Z</dcterms:created>
  <dc:creator>Administrator</dc:creator>
  <cp:lastModifiedBy>lewuo</cp:lastModifiedBy>
  <dcterms:modified xsi:type="dcterms:W3CDTF">2026-10-21T02:13:44Z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eyJoZGlkIjoiOGZkNGFhOWVkYjg0MzczNjllNmVmYWUxNmQyMjgxNjgiLCJ1c2VySWQiOiI0NDYyOTE3OTQifQ==</vt:lpwstr>
  </property>
  <property fmtid="{D5CDD505-2E9C-101B-9397-08002B2CF9AE}" pid="4" name="ICV">
    <vt:lpwstr>DB2CCF97F8D0413CAC60A58037746322_12</vt:lpwstr>
  </property>
</Properties>
</file>