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1</w:t>
      </w:r>
    </w:p>
    <w:p w14:paraId="674D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</w:pPr>
    </w:p>
    <w:p w14:paraId="5703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省级工业设计中心申报（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申请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" w:eastAsia="zh-CN"/>
        </w:rPr>
        <w:t>复核）材料清单</w:t>
      </w:r>
    </w:p>
    <w:p w14:paraId="2C45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</w:p>
    <w:p w14:paraId="6DE7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《湖南省工业设计中心申请表》</w:t>
      </w:r>
    </w:p>
    <w:p w14:paraId="3635C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营业执照复印件</w:t>
      </w:r>
    </w:p>
    <w:p w14:paraId="2A6A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独立的工业设计中心证明材料（企业工业设计中心提供）</w:t>
      </w:r>
    </w:p>
    <w:p w14:paraId="22E3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工业设计中心设计团队人员清单（学历、技术职务或职业资格等佐证材料）</w:t>
      </w:r>
    </w:p>
    <w:p w14:paraId="251D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工业设计成果获奖证书复印件</w:t>
      </w:r>
    </w:p>
    <w:p w14:paraId="198D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工业设计项目及设计成果产业化证明材料</w:t>
      </w:r>
    </w:p>
    <w:p w14:paraId="1D10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制定或参与制定标准（国家标准、行业标准、团体标准、地方标准）清单及佐证材料</w:t>
      </w:r>
    </w:p>
    <w:p w14:paraId="243C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年1月1日至202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年12月31日期间获得国内外专利（版权）清单及佐证材料。</w:t>
      </w:r>
    </w:p>
    <w:p w14:paraId="28D02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近三年工业设计营业收入佐证材料（工业设计企业提供）</w:t>
      </w:r>
    </w:p>
    <w:p w14:paraId="45922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其他有关材料。</w:t>
      </w:r>
    </w:p>
    <w:p w14:paraId="58ED39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74D5EC2"/>
    <w:rsid w:val="274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2026-05-27T06:48:00Z</dcterms:created>
  <dc:creator>杨祖德</dc:creator>
  <cp:lastModifiedBy>杨祖德</cp:lastModifiedBy>
  <dcterms:modified xsi:type="dcterms:W3CDTF">2026-05-27T06:49:22Z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F0D2818A35994C7CAFA188973E262B7A_11</vt:lpwstr>
  </property>
</Properties>
</file>