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98A85">
      <w:pPr>
        <w:pStyle w:val="2"/>
        <w:outlineLvl w:val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6B44A350"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XX市（州）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2026年</w:t>
      </w:r>
      <w:r>
        <w:rPr>
          <w:rFonts w:ascii="Times New Roman" w:hAnsi="Times New Roman" w:eastAsia="方正小标宋简体" w:cs="Times New Roman"/>
          <w:sz w:val="44"/>
          <w:szCs w:val="44"/>
        </w:rPr>
        <w:t>基础级智能工厂清单</w:t>
      </w:r>
    </w:p>
    <w:p w14:paraId="6147C2F5">
      <w:pPr>
        <w:rPr>
          <w:rFonts w:ascii="Times New Roman" w:hAnsi="Times New Roman" w:eastAsia="等线"/>
          <w:sz w:val="18"/>
          <w:szCs w:val="18"/>
        </w:rPr>
      </w:pPr>
      <w:r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  <w:t>报送</w:t>
      </w:r>
      <w:r>
        <w:rPr>
          <w:rFonts w:ascii="Times New Roman" w:hAnsi="Times New Roman" w:eastAsia="黑体" w:cs="Times New Roman"/>
          <w:sz w:val="30"/>
          <w:szCs w:val="30"/>
        </w:rPr>
        <w:t>单位（盖章）：</w:t>
      </w:r>
    </w:p>
    <w:tbl>
      <w:tblPr>
        <w:tblStyle w:val="5"/>
        <w:tblW w:w="14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1032"/>
        <w:gridCol w:w="992"/>
        <w:gridCol w:w="1587"/>
        <w:gridCol w:w="1304"/>
        <w:gridCol w:w="1304"/>
        <w:gridCol w:w="1304"/>
        <w:gridCol w:w="1304"/>
        <w:gridCol w:w="1304"/>
        <w:gridCol w:w="2226"/>
        <w:gridCol w:w="1287"/>
      </w:tblGrid>
      <w:tr w14:paraId="3F446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584" w:type="dxa"/>
            <w:noWrap w:val="0"/>
            <w:vAlign w:val="center"/>
          </w:tcPr>
          <w:p w14:paraId="15AA7697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032" w:type="dxa"/>
            <w:noWrap w:val="0"/>
            <w:vAlign w:val="center"/>
          </w:tcPr>
          <w:p w14:paraId="7D46774D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企业</w:t>
            </w:r>
          </w:p>
          <w:p w14:paraId="5C4611C2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名称</w:t>
            </w:r>
          </w:p>
        </w:tc>
        <w:tc>
          <w:tcPr>
            <w:tcW w:w="992" w:type="dxa"/>
            <w:noWrap w:val="0"/>
            <w:vAlign w:val="center"/>
          </w:tcPr>
          <w:p w14:paraId="650B4655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工厂</w:t>
            </w:r>
          </w:p>
          <w:p w14:paraId="092ED0DD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名称</w:t>
            </w:r>
          </w:p>
        </w:tc>
        <w:tc>
          <w:tcPr>
            <w:tcW w:w="1587" w:type="dxa"/>
            <w:noWrap w:val="0"/>
            <w:vAlign w:val="center"/>
          </w:tcPr>
          <w:p w14:paraId="33E61834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能力</w:t>
            </w:r>
            <w:r>
              <w:rPr>
                <w:rFonts w:ascii="Times New Roman" w:hAnsi="Times New Roman" w:eastAsia="黑体" w:cs="Times New Roman"/>
                <w:sz w:val="24"/>
              </w:rPr>
              <w:t>成熟度</w:t>
            </w: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自</w:t>
            </w:r>
            <w:r>
              <w:rPr>
                <w:rFonts w:ascii="Times New Roman" w:hAnsi="Times New Roman" w:eastAsia="黑体" w:cs="Times New Roman"/>
                <w:sz w:val="24"/>
              </w:rPr>
              <w:t>评估</w:t>
            </w: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得分</w:t>
            </w:r>
          </w:p>
        </w:tc>
        <w:tc>
          <w:tcPr>
            <w:tcW w:w="1304" w:type="dxa"/>
            <w:noWrap w:val="0"/>
            <w:vAlign w:val="center"/>
          </w:tcPr>
          <w:p w14:paraId="145933DD">
            <w:pPr>
              <w:spacing w:line="320" w:lineRule="exact"/>
              <w:jc w:val="center"/>
              <w:rPr>
                <w:rFonts w:hint="eastAsia"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所属行业</w:t>
            </w:r>
          </w:p>
        </w:tc>
        <w:tc>
          <w:tcPr>
            <w:tcW w:w="1304" w:type="dxa"/>
            <w:noWrap w:val="0"/>
            <w:vAlign w:val="center"/>
          </w:tcPr>
          <w:p w14:paraId="3DB5391B">
            <w:pPr>
              <w:spacing w:line="320" w:lineRule="exact"/>
              <w:jc w:val="center"/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企业性质</w:t>
            </w:r>
          </w:p>
        </w:tc>
        <w:tc>
          <w:tcPr>
            <w:tcW w:w="1304" w:type="dxa"/>
            <w:noWrap w:val="0"/>
            <w:vAlign w:val="center"/>
          </w:tcPr>
          <w:p w14:paraId="2AAA41CD">
            <w:pPr>
              <w:spacing w:line="320" w:lineRule="exact"/>
              <w:jc w:val="center"/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企业类型</w:t>
            </w:r>
          </w:p>
        </w:tc>
        <w:tc>
          <w:tcPr>
            <w:tcW w:w="1304" w:type="dxa"/>
            <w:noWrap w:val="0"/>
            <w:vAlign w:val="center"/>
          </w:tcPr>
          <w:p w14:paraId="3A1DBC51">
            <w:pPr>
              <w:spacing w:line="320" w:lineRule="exact"/>
              <w:jc w:val="center"/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行业中类</w:t>
            </w:r>
          </w:p>
        </w:tc>
        <w:tc>
          <w:tcPr>
            <w:tcW w:w="1304" w:type="dxa"/>
            <w:noWrap w:val="0"/>
            <w:vAlign w:val="center"/>
          </w:tcPr>
          <w:p w14:paraId="223F366F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行业小类</w:t>
            </w:r>
          </w:p>
        </w:tc>
        <w:tc>
          <w:tcPr>
            <w:tcW w:w="2226" w:type="dxa"/>
            <w:noWrap w:val="0"/>
            <w:vAlign w:val="center"/>
          </w:tcPr>
          <w:p w14:paraId="215F53CC">
            <w:pPr>
              <w:spacing w:line="320" w:lineRule="exact"/>
              <w:jc w:val="center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智能制造典型场景</w:t>
            </w:r>
          </w:p>
          <w:p w14:paraId="45C89CA1">
            <w:pPr>
              <w:pStyle w:val="4"/>
              <w:jc w:val="center"/>
              <w:rPr>
                <w:rFonts w:hint="default" w:ascii="Times New Roman" w:hAnsi="Times New Roman" w:eastAsia="等线"/>
                <w:sz w:val="18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（列举场景名称）</w:t>
            </w:r>
          </w:p>
        </w:tc>
        <w:tc>
          <w:tcPr>
            <w:tcW w:w="1287" w:type="dxa"/>
            <w:noWrap w:val="0"/>
            <w:vAlign w:val="center"/>
          </w:tcPr>
          <w:p w14:paraId="5242A662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联系人</w:t>
            </w:r>
          </w:p>
        </w:tc>
      </w:tr>
      <w:tr w14:paraId="59617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4" w:type="dxa"/>
            <w:noWrap w:val="0"/>
            <w:vAlign w:val="center"/>
          </w:tcPr>
          <w:p w14:paraId="05FEC7B1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1</w:t>
            </w:r>
          </w:p>
        </w:tc>
        <w:tc>
          <w:tcPr>
            <w:tcW w:w="1032" w:type="dxa"/>
            <w:noWrap w:val="0"/>
            <w:vAlign w:val="center"/>
          </w:tcPr>
          <w:p w14:paraId="63BD1BDD">
            <w:pPr>
              <w:spacing w:line="32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湖南智能制造有限公司</w:t>
            </w:r>
          </w:p>
        </w:tc>
        <w:tc>
          <w:tcPr>
            <w:tcW w:w="992" w:type="dxa"/>
            <w:noWrap w:val="0"/>
            <w:vAlign w:val="center"/>
          </w:tcPr>
          <w:p w14:paraId="31FFDCC3">
            <w:pPr>
              <w:spacing w:line="32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例如：智能化无人采煤控制装备智能工厂</w:t>
            </w:r>
          </w:p>
        </w:tc>
        <w:tc>
          <w:tcPr>
            <w:tcW w:w="1587" w:type="dxa"/>
            <w:noWrap w:val="0"/>
            <w:vAlign w:val="center"/>
          </w:tcPr>
          <w:p w14:paraId="267E7386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二级</w:t>
            </w:r>
          </w:p>
          <w:p w14:paraId="21915A12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（XX分）</w:t>
            </w:r>
          </w:p>
        </w:tc>
        <w:tc>
          <w:tcPr>
            <w:tcW w:w="1304" w:type="dxa"/>
            <w:noWrap w:val="0"/>
            <w:vAlign w:val="top"/>
          </w:tcPr>
          <w:p w14:paraId="10CDF14B">
            <w:pPr>
              <w:spacing w:line="320" w:lineRule="exact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填写：</w:t>
            </w:r>
          </w:p>
          <w:p w14:paraId="4A22E437">
            <w:pPr>
              <w:spacing w:line="32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原材料、电子信息、装备制造、消费品</w:t>
            </w:r>
          </w:p>
        </w:tc>
        <w:tc>
          <w:tcPr>
            <w:tcW w:w="1304" w:type="dxa"/>
            <w:noWrap w:val="0"/>
            <w:vAlign w:val="top"/>
          </w:tcPr>
          <w:p w14:paraId="3F9452D1">
            <w:pPr>
              <w:spacing w:line="320" w:lineRule="exact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填写：</w:t>
            </w:r>
          </w:p>
          <w:p w14:paraId="0A43D7AA">
            <w:pPr>
              <w:pStyle w:val="4"/>
              <w:jc w:val="both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中央企业、地方国企、民营企业、三资企业</w:t>
            </w:r>
          </w:p>
        </w:tc>
        <w:tc>
          <w:tcPr>
            <w:tcW w:w="1304" w:type="dxa"/>
            <w:noWrap w:val="0"/>
            <w:vAlign w:val="top"/>
          </w:tcPr>
          <w:p w14:paraId="49E660AC">
            <w:pPr>
              <w:pStyle w:val="4"/>
              <w:jc w:val="both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填写：</w:t>
            </w:r>
          </w:p>
          <w:p w14:paraId="26F8CC3B">
            <w:pPr>
              <w:pStyle w:val="4"/>
              <w:jc w:val="both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大型企业、中型企业、小型企业、微型企业</w:t>
            </w:r>
          </w:p>
        </w:tc>
        <w:tc>
          <w:tcPr>
            <w:tcW w:w="1304" w:type="dxa"/>
            <w:noWrap w:val="0"/>
            <w:vAlign w:val="center"/>
          </w:tcPr>
          <w:p w14:paraId="59BDE62B">
            <w:pPr>
              <w:spacing w:line="32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524BEC36">
            <w:pPr>
              <w:spacing w:line="32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226" w:type="dxa"/>
            <w:noWrap w:val="0"/>
            <w:vAlign w:val="center"/>
          </w:tcPr>
          <w:p w14:paraId="1651833D">
            <w:pPr>
              <w:spacing w:line="32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1.工厂数字化设计与交付</w:t>
            </w:r>
          </w:p>
          <w:p w14:paraId="39CB74D5">
            <w:pPr>
              <w:spacing w:line="32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2.数字孪生工厂运营优化</w:t>
            </w:r>
          </w:p>
          <w:p w14:paraId="73EF1A17">
            <w:pPr>
              <w:spacing w:line="32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……</w:t>
            </w:r>
          </w:p>
          <w:p w14:paraId="5F4FF08D">
            <w:pPr>
              <w:spacing w:line="32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4CB02C02">
            <w:pPr>
              <w:spacing w:line="32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姓名+联系方式</w:t>
            </w:r>
          </w:p>
        </w:tc>
      </w:tr>
      <w:tr w14:paraId="2936B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4" w:type="dxa"/>
            <w:noWrap w:val="0"/>
            <w:vAlign w:val="center"/>
          </w:tcPr>
          <w:p w14:paraId="35D639A9">
            <w:pPr>
              <w:spacing w:line="32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…</w:t>
            </w:r>
          </w:p>
        </w:tc>
        <w:tc>
          <w:tcPr>
            <w:tcW w:w="1032" w:type="dxa"/>
            <w:noWrap w:val="0"/>
            <w:vAlign w:val="center"/>
          </w:tcPr>
          <w:p w14:paraId="25F5D16F">
            <w:pPr>
              <w:spacing w:line="32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1BE394DB">
            <w:pPr>
              <w:spacing w:line="32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395DC32C">
            <w:pPr>
              <w:spacing w:line="32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50E13872">
            <w:pPr>
              <w:spacing w:line="32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17A1ABA8">
            <w:pPr>
              <w:spacing w:line="32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47C00EE2">
            <w:pPr>
              <w:spacing w:line="32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545904C8">
            <w:pPr>
              <w:spacing w:line="32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4D039DC0">
            <w:pPr>
              <w:spacing w:line="32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226" w:type="dxa"/>
            <w:noWrap w:val="0"/>
            <w:vAlign w:val="center"/>
          </w:tcPr>
          <w:p w14:paraId="3E21EA44">
            <w:pPr>
              <w:spacing w:line="32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2856433B">
            <w:pPr>
              <w:spacing w:line="32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</w:tbl>
    <w:p w14:paraId="695D1236">
      <w:pPr>
        <w:spacing w:line="400" w:lineRule="exact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注：</w:t>
      </w:r>
    </w:p>
    <w:p w14:paraId="30C88E71">
      <w:pPr>
        <w:pStyle w:val="2"/>
        <w:spacing w:after="0" w:line="400" w:lineRule="exact"/>
        <w:rPr>
          <w:rFonts w:hint="eastAsia" w:ascii="Times New Roman" w:hAnsi="Times New Roman" w:eastAsia="仿宋" w:cs="Times New Roman"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sz w:val="24"/>
          <w:lang w:eastAsia="zh-CN"/>
        </w:rPr>
        <w:t>1</w:t>
      </w:r>
      <w:r>
        <w:rPr>
          <w:rFonts w:ascii="Times New Roman" w:hAnsi="Times New Roman" w:eastAsia="仿宋" w:cs="Times New Roman"/>
          <w:sz w:val="24"/>
        </w:rPr>
        <w:t>.</w:t>
      </w:r>
      <w:r>
        <w:rPr>
          <w:rFonts w:hint="eastAsia" w:ascii="Times New Roman" w:hAnsi="Times New Roman" w:eastAsia="仿宋" w:cs="Times New Roman"/>
          <w:sz w:val="24"/>
          <w:lang w:val="en-US" w:eastAsia="zh-CN"/>
        </w:rPr>
        <w:t>行业中类、行业小类参考《国民经济行业分类》</w:t>
      </w:r>
      <w:r>
        <w:rPr>
          <w:rFonts w:ascii="Times New Roman" w:hAnsi="Times New Roman" w:eastAsia="仿宋" w:cs="Times New Roman"/>
          <w:sz w:val="24"/>
        </w:rPr>
        <w:t>（GB/T 4754-2017）</w:t>
      </w:r>
      <w:r>
        <w:rPr>
          <w:rFonts w:hint="eastAsia" w:ascii="Times New Roman" w:hAnsi="Times New Roman" w:eastAsia="仿宋" w:cs="Times New Roman"/>
          <w:sz w:val="24"/>
          <w:lang w:val="en-US" w:eastAsia="zh-CN"/>
        </w:rPr>
        <w:t>填写；</w:t>
      </w:r>
    </w:p>
    <w:p w14:paraId="01669E03">
      <w:pPr>
        <w:pStyle w:val="2"/>
        <w:spacing w:after="0" w:line="400" w:lineRule="exact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24"/>
          <w:lang w:val="en-US" w:eastAsia="zh-CN"/>
        </w:rPr>
        <w:t>2.智能制造</w:t>
      </w:r>
      <w:r>
        <w:rPr>
          <w:rFonts w:ascii="Times New Roman" w:hAnsi="Times New Roman" w:eastAsia="仿宋" w:cs="Times New Roman"/>
          <w:sz w:val="24"/>
        </w:rPr>
        <w:t>典型场景参考《智能制造典型场景参考指引（202</w:t>
      </w:r>
      <w:r>
        <w:rPr>
          <w:rFonts w:hint="default" w:ascii="Times New Roman" w:hAnsi="Times New Roman" w:eastAsia="仿宋" w:cs="Times New Roman"/>
          <w:sz w:val="24"/>
          <w:lang w:val="en-US" w:eastAsia="zh-CN"/>
        </w:rPr>
        <w:t>5年版</w:t>
      </w:r>
      <w:r>
        <w:rPr>
          <w:rFonts w:ascii="Times New Roman" w:hAnsi="Times New Roman" w:eastAsia="仿宋" w:cs="Times New Roman"/>
          <w:sz w:val="24"/>
        </w:rPr>
        <w:t>）》分类。</w:t>
      </w:r>
    </w:p>
    <w:p w14:paraId="7EBAA97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16FE536F"/>
    <w:rsid w:val="16FE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2026-03-02T02:38:00Z</dcterms:created>
  <dc:creator>杨祖德</dc:creator>
  <cp:lastModifiedBy>杨祖德</cp:lastModifiedBy>
  <dcterms:modified xsi:type="dcterms:W3CDTF">2026-03-02T02:38:47Z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BA11B74F903B4B55926463BA0597A7E3_11</vt:lpwstr>
  </property>
</Properties>
</file>