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8F914">
      <w:pPr>
        <w:widowControl w:val="0"/>
        <w:kinsoku/>
        <w:autoSpaceDE/>
        <w:autoSpaceDN/>
        <w:textAlignment w:val="auto"/>
        <w:rPr>
          <w:rFonts w:eastAsia="黑体"/>
          <w:color w:val="000000"/>
          <w:sz w:val="32"/>
          <w:szCs w:val="32"/>
          <w:lang w:eastAsia="en-US"/>
        </w:rPr>
      </w:pPr>
      <w:r>
        <w:rPr>
          <w:rFonts w:eastAsia="黑体"/>
          <w:color w:val="000000"/>
          <w:sz w:val="32"/>
          <w:szCs w:val="32"/>
          <w:lang w:eastAsia="en-US"/>
        </w:rPr>
        <w:t>附件1</w:t>
      </w:r>
    </w:p>
    <w:p w14:paraId="2519C930">
      <w:pPr>
        <w:widowControl w:val="0"/>
        <w:kinsoku/>
        <w:autoSpaceDE/>
        <w:autoSpaceDN/>
        <w:jc w:val="center"/>
        <w:textAlignment w:val="auto"/>
        <w:rPr>
          <w:rFonts w:eastAsia="仿宋_GB2312"/>
          <w:color w:val="000000"/>
          <w:sz w:val="44"/>
          <w:szCs w:val="44"/>
          <w:lang w:eastAsia="en-US"/>
        </w:rPr>
      </w:pPr>
      <w:r>
        <w:rPr>
          <w:rFonts w:eastAsia="方正小标宋简体"/>
          <w:color w:val="070707"/>
          <w:sz w:val="44"/>
          <w:szCs w:val="44"/>
          <w:lang w:eastAsia="en-US"/>
        </w:rPr>
        <w:t>工艺技术设备推荐汇总表</w:t>
      </w:r>
    </w:p>
    <w:tbl>
      <w:tblPr>
        <w:tblStyle w:val="4"/>
        <w:tblW w:w="153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1953"/>
        <w:gridCol w:w="1991"/>
        <w:gridCol w:w="4358"/>
        <w:gridCol w:w="4170"/>
        <w:gridCol w:w="2099"/>
      </w:tblGrid>
      <w:tr w14:paraId="47DF2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73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0A97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序 号</w:t>
            </w:r>
          </w:p>
        </w:tc>
        <w:tc>
          <w:tcPr>
            <w:tcW w:w="19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BBE72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199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8B550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工艺技术设备</w:t>
            </w:r>
          </w:p>
          <w:p w14:paraId="5A6F3343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名称</w:t>
            </w:r>
          </w:p>
        </w:tc>
        <w:tc>
          <w:tcPr>
            <w:tcW w:w="43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4CABA3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工艺技术设备简介</w:t>
            </w:r>
          </w:p>
        </w:tc>
        <w:tc>
          <w:tcPr>
            <w:tcW w:w="417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3F34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关键技术与主要技术指标</w:t>
            </w:r>
          </w:p>
        </w:tc>
        <w:tc>
          <w:tcPr>
            <w:tcW w:w="209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A935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适用范围</w:t>
            </w:r>
          </w:p>
        </w:tc>
      </w:tr>
      <w:tr w14:paraId="394D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36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79D81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53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10EF6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91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3FD94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5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49A12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7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725BB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099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5AD4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C4B8888">
      <w:pPr>
        <w:widowControl w:val="0"/>
        <w:kinsoku/>
        <w:autoSpaceDE/>
        <w:autoSpaceDN/>
        <w:textAlignment w:val="auto"/>
        <w:rPr>
          <w:rFonts w:eastAsia="仿宋_GB2312"/>
          <w:color w:val="000000"/>
          <w:sz w:val="28"/>
          <w:szCs w:val="28"/>
          <w:lang w:eastAsia="en-US"/>
        </w:rPr>
      </w:pPr>
      <w:r>
        <w:rPr>
          <w:rFonts w:eastAsia="仿宋_GB2312"/>
          <w:color w:val="000000"/>
          <w:sz w:val="28"/>
          <w:szCs w:val="28"/>
          <w:lang w:eastAsia="en-US"/>
        </w:rPr>
        <w:t>要求：描述科学准确、</w:t>
      </w:r>
      <w:r>
        <w:rPr>
          <w:rFonts w:eastAsia="仿宋_GB2312"/>
          <w:color w:val="000000"/>
          <w:sz w:val="28"/>
          <w:szCs w:val="28"/>
        </w:rPr>
        <w:t>语言精练</w:t>
      </w:r>
      <w:r>
        <w:rPr>
          <w:rFonts w:eastAsia="仿宋_GB2312"/>
          <w:color w:val="000000"/>
          <w:sz w:val="28"/>
          <w:szCs w:val="28"/>
          <w:lang w:eastAsia="en-US"/>
        </w:rPr>
        <w:t>，以下示例供参考。</w:t>
      </w:r>
    </w:p>
    <w:p w14:paraId="014E5865">
      <w:pPr>
        <w:widowControl w:val="0"/>
        <w:kinsoku/>
        <w:autoSpaceDE/>
        <w:autoSpaceDN/>
        <w:jc w:val="center"/>
        <w:textAlignment w:val="auto"/>
        <w:rPr>
          <w:rFonts w:eastAsia="黑体"/>
          <w:color w:val="000000"/>
          <w:sz w:val="32"/>
          <w:szCs w:val="32"/>
          <w:lang w:eastAsia="en-US"/>
        </w:rPr>
      </w:pPr>
      <w:r>
        <w:rPr>
          <w:rFonts w:eastAsia="黑体"/>
          <w:color w:val="000000"/>
          <w:sz w:val="32"/>
          <w:szCs w:val="32"/>
          <w:lang w:eastAsia="en-US"/>
        </w:rPr>
        <w:t>示    例</w:t>
      </w:r>
    </w:p>
    <w:p w14:paraId="4521786C">
      <w:pPr>
        <w:widowControl w:val="0"/>
        <w:kinsoku/>
        <w:autoSpaceDE/>
        <w:autoSpaceDN/>
        <w:textAlignment w:val="auto"/>
        <w:rPr>
          <w:rFonts w:eastAsia="仿宋_GB2312"/>
          <w:color w:val="000000"/>
          <w:sz w:val="2"/>
          <w:lang w:eastAsia="en-US"/>
        </w:rPr>
      </w:pPr>
    </w:p>
    <w:tbl>
      <w:tblPr>
        <w:tblStyle w:val="4"/>
        <w:tblW w:w="153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2007"/>
        <w:gridCol w:w="2007"/>
        <w:gridCol w:w="4338"/>
        <w:gridCol w:w="4348"/>
        <w:gridCol w:w="1937"/>
      </w:tblGrid>
      <w:tr w14:paraId="4B72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67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37BF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序号</w:t>
            </w:r>
          </w:p>
        </w:tc>
        <w:tc>
          <w:tcPr>
            <w:tcW w:w="2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7ED3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2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8CD86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工艺技术设备</w:t>
            </w:r>
          </w:p>
          <w:p w14:paraId="24726CA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名称</w:t>
            </w:r>
          </w:p>
        </w:tc>
        <w:tc>
          <w:tcPr>
            <w:tcW w:w="433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33814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工艺技术设备简介</w:t>
            </w:r>
          </w:p>
        </w:tc>
        <w:tc>
          <w:tcPr>
            <w:tcW w:w="434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29D6D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关键技术及主要技术指标</w:t>
            </w:r>
          </w:p>
        </w:tc>
        <w:tc>
          <w:tcPr>
            <w:tcW w:w="1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A3081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rFonts w:eastAsia="黑体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黑体"/>
                <w:color w:val="000000"/>
                <w:sz w:val="28"/>
                <w:szCs w:val="28"/>
                <w:lang w:eastAsia="en-US"/>
              </w:rPr>
              <w:t>适用范围</w:t>
            </w:r>
          </w:p>
        </w:tc>
      </w:tr>
      <w:tr w14:paraId="72A04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7" w:hRule="atLeast"/>
          <w:jc w:val="center"/>
        </w:trPr>
        <w:tc>
          <w:tcPr>
            <w:tcW w:w="67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30184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A9AD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XXXXXXX</w:t>
            </w:r>
          </w:p>
        </w:tc>
        <w:tc>
          <w:tcPr>
            <w:tcW w:w="200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DE0F6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粉煤灰提取氧化铝联产超白玻璃、分子筛、硅肥等集成技术</w:t>
            </w:r>
          </w:p>
        </w:tc>
        <w:tc>
          <w:tcPr>
            <w:tcW w:w="433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273A2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高铝粉煤灰经预脱硅、生料浆制备、熟料烧成、熟料溶出等工序，产出氧化铝；脱硅液经碳分、改性、纯化、配料、溶制等工序产出超白玻璃；提铝残渣用于制备高纯度沸石分子筛、硅肥等产品，各产品性能均可达到或优于行业标准要求。</w:t>
            </w:r>
          </w:p>
        </w:tc>
        <w:tc>
          <w:tcPr>
            <w:tcW w:w="4348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557AE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关键技术</w:t>
            </w:r>
            <w:r>
              <w:rPr>
                <w:color w:val="000000"/>
                <w:sz w:val="28"/>
                <w:szCs w:val="28"/>
                <w:lang w:eastAsia="en-US"/>
              </w:rPr>
              <w:t>：粉煤灰预脱硅—碱石灰烧结法提取氧化铝技术；脱硅液制备超白玻璃技术；提铝残渣制备分子筛工艺技术；粉煤灰提铝残渣制备高效硅肥工艺技术。</w:t>
            </w:r>
          </w:p>
          <w:p w14:paraId="6C359153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主要技术指标：</w:t>
            </w:r>
            <w:r>
              <w:rPr>
                <w:color w:val="000000"/>
                <w:sz w:val="28"/>
                <w:szCs w:val="28"/>
                <w:lang w:eastAsia="en-US"/>
              </w:rPr>
              <w:t>氧化钙提取率达到48%，氧化铝溶出率高达90%；沸石分子筛产品达到《13X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>分子筛》（HG/T 2690—2012）要求；硅肥产品的有效硅含量可达30%左右，超过行业标准《硅肥》（NY/T 797-2004）。</w:t>
            </w:r>
          </w:p>
        </w:tc>
        <w:tc>
          <w:tcPr>
            <w:tcW w:w="193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A4504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高铝粉煤灰综合利用</w:t>
            </w:r>
          </w:p>
        </w:tc>
      </w:tr>
    </w:tbl>
    <w:p w14:paraId="3C35FF86">
      <w:pPr>
        <w:widowControl w:val="0"/>
        <w:kinsoku/>
        <w:autoSpaceDE/>
        <w:autoSpaceDN/>
        <w:textAlignment w:val="auto"/>
        <w:rPr>
          <w:rFonts w:eastAsia="Arial"/>
        </w:rPr>
        <w:sectPr>
          <w:pgSz w:w="16839" w:h="11906"/>
          <w:pgMar w:top="2098" w:right="1247" w:bottom="1417" w:left="1587" w:header="0" w:footer="845" w:gutter="0"/>
          <w:pgNumType w:fmt="numberInDash"/>
          <w:cols w:space="720" w:num="1"/>
        </w:sectPr>
      </w:pPr>
    </w:p>
    <w:p w14:paraId="136874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BC81862"/>
    <w:rsid w:val="2BC8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仿宋" w:cs="Times New Roman"/>
      <w:snapToGrid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2025-01-22T08:37:00Z</dcterms:created>
  <dc:creator>杨祖德</dc:creator>
  <cp:lastModifiedBy>杨祖德</cp:lastModifiedBy>
  <dcterms:modified xsi:type="dcterms:W3CDTF">2025-01-22T08:38:05Z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74647A27650B4674A405FF5B7F16CB57_11</vt:lpwstr>
  </property>
</Properties>
</file>