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FD771">
      <w:pPr>
        <w:widowControl w:val="0"/>
        <w:kinsoku/>
        <w:autoSpaceDE/>
        <w:autoSpaceDN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eastAsia="en-US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14:paraId="33A57190">
      <w:pPr>
        <w:widowControl w:val="0"/>
        <w:kinsoku/>
        <w:autoSpaceDE/>
        <w:autoSpaceDN/>
        <w:spacing w:line="290" w:lineRule="auto"/>
        <w:textAlignment w:val="auto"/>
        <w:rPr>
          <w:rFonts w:eastAsia="Arial"/>
          <w:color w:val="000000"/>
          <w:lang w:eastAsia="en-US"/>
        </w:rPr>
      </w:pPr>
    </w:p>
    <w:p w14:paraId="6C19B9E7">
      <w:pPr>
        <w:widowControl w:val="0"/>
        <w:kinsoku/>
        <w:autoSpaceDE/>
        <w:autoSpaceDN/>
        <w:spacing w:line="290" w:lineRule="auto"/>
        <w:textAlignment w:val="auto"/>
        <w:rPr>
          <w:rFonts w:eastAsia="Arial"/>
          <w:color w:val="000000"/>
          <w:lang w:eastAsia="en-US"/>
        </w:rPr>
      </w:pPr>
    </w:p>
    <w:p w14:paraId="64CD2DAE">
      <w:pPr>
        <w:widowControl w:val="0"/>
        <w:kinsoku/>
        <w:autoSpaceDE/>
        <w:autoSpaceDN/>
        <w:spacing w:line="291" w:lineRule="auto"/>
        <w:textAlignment w:val="auto"/>
        <w:rPr>
          <w:rFonts w:eastAsia="Arial"/>
          <w:color w:val="000000"/>
          <w:lang w:eastAsia="en-US"/>
        </w:rPr>
      </w:pPr>
    </w:p>
    <w:p w14:paraId="43ADD95A">
      <w:pPr>
        <w:widowControl w:val="0"/>
        <w:kinsoku/>
        <w:autoSpaceDE/>
        <w:autoSpaceDN/>
        <w:spacing w:line="291" w:lineRule="auto"/>
        <w:textAlignment w:val="auto"/>
        <w:rPr>
          <w:rFonts w:eastAsia="Arial"/>
          <w:color w:val="000000"/>
          <w:lang w:eastAsia="en-US"/>
        </w:rPr>
      </w:pPr>
    </w:p>
    <w:p w14:paraId="50305E55">
      <w:pPr>
        <w:widowControl w:val="0"/>
        <w:kinsoku/>
        <w:autoSpaceDE/>
        <w:autoSpaceDN/>
        <w:spacing w:before="135" w:line="239" w:lineRule="auto"/>
        <w:ind w:left="672"/>
        <w:textAlignment w:val="auto"/>
        <w:rPr>
          <w:rFonts w:eastAsia="方正小标宋简体"/>
          <w:color w:val="000000"/>
          <w:spacing w:val="9"/>
          <w:sz w:val="35"/>
          <w:szCs w:val="35"/>
          <w:lang w:eastAsia="en-US"/>
        </w:rPr>
      </w:pPr>
    </w:p>
    <w:p w14:paraId="34C50984">
      <w:pPr>
        <w:widowControl w:val="0"/>
        <w:kinsoku/>
        <w:autoSpaceDE/>
        <w:autoSpaceDN/>
        <w:spacing w:before="135" w:line="239" w:lineRule="auto"/>
        <w:ind w:left="672"/>
        <w:textAlignment w:val="auto"/>
        <w:rPr>
          <w:rFonts w:eastAsia="方正小标宋简体"/>
          <w:color w:val="000000"/>
          <w:sz w:val="35"/>
          <w:szCs w:val="35"/>
          <w:lang w:eastAsia="en-US"/>
        </w:rPr>
      </w:pPr>
      <w:r>
        <w:rPr>
          <w:rFonts w:eastAsia="方正小标宋简体"/>
          <w:color w:val="000000"/>
          <w:spacing w:val="9"/>
          <w:sz w:val="35"/>
          <w:szCs w:val="35"/>
          <w:lang w:eastAsia="en-US"/>
        </w:rPr>
        <w:t>工业资源综合利用先进适用工艺技术设备申报书</w:t>
      </w:r>
    </w:p>
    <w:p w14:paraId="2D16BE9E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140D604D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2C4F3620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408A2099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6D5D7B9D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7842D861">
      <w:pPr>
        <w:widowControl w:val="0"/>
        <w:kinsoku/>
        <w:autoSpaceDE/>
        <w:autoSpaceDN/>
        <w:spacing w:line="244" w:lineRule="auto"/>
        <w:textAlignment w:val="auto"/>
        <w:rPr>
          <w:rFonts w:eastAsia="Arial"/>
          <w:color w:val="000000"/>
          <w:lang w:eastAsia="en-US"/>
        </w:rPr>
      </w:pPr>
    </w:p>
    <w:p w14:paraId="18C5FC42">
      <w:pPr>
        <w:widowControl w:val="0"/>
        <w:kinsoku/>
        <w:autoSpaceDE/>
        <w:autoSpaceDN/>
        <w:spacing w:line="245" w:lineRule="auto"/>
        <w:textAlignment w:val="auto"/>
        <w:rPr>
          <w:rFonts w:eastAsia="Arial"/>
          <w:color w:val="000000"/>
          <w:lang w:eastAsia="en-US"/>
        </w:rPr>
      </w:pPr>
    </w:p>
    <w:p w14:paraId="431EF303">
      <w:pPr>
        <w:widowControl w:val="0"/>
        <w:kinsoku/>
        <w:autoSpaceDE/>
        <w:autoSpaceDN/>
        <w:spacing w:line="245" w:lineRule="auto"/>
        <w:textAlignment w:val="auto"/>
        <w:rPr>
          <w:rFonts w:eastAsia="Arial"/>
          <w:color w:val="000000"/>
          <w:lang w:eastAsia="en-US"/>
        </w:rPr>
      </w:pPr>
    </w:p>
    <w:p w14:paraId="46191220">
      <w:pPr>
        <w:widowControl w:val="0"/>
        <w:kinsoku/>
        <w:autoSpaceDE/>
        <w:autoSpaceDN/>
        <w:spacing w:line="245" w:lineRule="auto"/>
        <w:textAlignment w:val="auto"/>
        <w:rPr>
          <w:rFonts w:eastAsia="Arial"/>
          <w:color w:val="000000"/>
          <w:lang w:eastAsia="en-US"/>
        </w:rPr>
      </w:pPr>
    </w:p>
    <w:p w14:paraId="27CA234F">
      <w:pPr>
        <w:widowControl w:val="0"/>
        <w:kinsoku/>
        <w:autoSpaceDE/>
        <w:autoSpaceDN/>
        <w:spacing w:before="101" w:line="221" w:lineRule="auto"/>
        <w:ind w:left="1210"/>
        <w:textAlignment w:val="auto"/>
        <w:rPr>
          <w:rFonts w:eastAsia="仿宋_GB2312"/>
          <w:color w:val="000000"/>
          <w:sz w:val="31"/>
          <w:szCs w:val="31"/>
          <w:lang w:eastAsia="en-US"/>
        </w:rPr>
      </w:pPr>
      <w:r>
        <w:rPr>
          <w:rFonts w:eastAsia="仿宋_GB2312"/>
          <w:color w:val="000000"/>
          <w:spacing w:val="-12"/>
          <w:sz w:val="31"/>
          <w:szCs w:val="31"/>
          <w:lang w:eastAsia="en-US"/>
        </w:rPr>
        <w:t>技</w:t>
      </w:r>
      <w:r>
        <w:rPr>
          <w:rFonts w:eastAsia="仿宋_GB2312"/>
          <w:color w:val="000000"/>
          <w:spacing w:val="-24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12"/>
          <w:sz w:val="31"/>
          <w:szCs w:val="31"/>
          <w:lang w:eastAsia="en-US"/>
        </w:rPr>
        <w:t>术</w:t>
      </w:r>
      <w:r>
        <w:rPr>
          <w:rFonts w:eastAsia="仿宋_GB2312"/>
          <w:color w:val="000000"/>
          <w:spacing w:val="-35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12"/>
          <w:sz w:val="31"/>
          <w:szCs w:val="31"/>
          <w:lang w:eastAsia="en-US"/>
        </w:rPr>
        <w:t>名</w:t>
      </w:r>
      <w:r>
        <w:rPr>
          <w:rFonts w:eastAsia="仿宋_GB2312"/>
          <w:color w:val="000000"/>
          <w:spacing w:val="-25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12"/>
          <w:sz w:val="31"/>
          <w:szCs w:val="31"/>
          <w:lang w:eastAsia="en-US"/>
        </w:rPr>
        <w:t>称：</w:t>
      </w:r>
      <w:r>
        <w:rPr>
          <w:rFonts w:eastAsia="仿宋_GB2312"/>
          <w:color w:val="000000"/>
          <w:sz w:val="31"/>
          <w:szCs w:val="31"/>
          <w:u w:val="single"/>
          <w:lang w:eastAsia="en-US"/>
        </w:rPr>
        <w:t xml:space="preserve">                            </w:t>
      </w:r>
    </w:p>
    <w:p w14:paraId="5E394FE3">
      <w:pPr>
        <w:widowControl w:val="0"/>
        <w:kinsoku/>
        <w:autoSpaceDE/>
        <w:autoSpaceDN/>
        <w:spacing w:line="322" w:lineRule="auto"/>
        <w:textAlignment w:val="auto"/>
        <w:rPr>
          <w:rFonts w:eastAsia="仿宋_GB2312"/>
          <w:color w:val="000000"/>
          <w:lang w:eastAsia="en-US"/>
        </w:rPr>
      </w:pPr>
    </w:p>
    <w:p w14:paraId="4E31C1CC">
      <w:pPr>
        <w:widowControl w:val="0"/>
        <w:kinsoku/>
        <w:autoSpaceDE/>
        <w:autoSpaceDN/>
        <w:spacing w:line="322" w:lineRule="auto"/>
        <w:textAlignment w:val="auto"/>
        <w:rPr>
          <w:rFonts w:eastAsia="仿宋_GB2312"/>
          <w:color w:val="000000"/>
          <w:lang w:eastAsia="en-US"/>
        </w:rPr>
      </w:pPr>
    </w:p>
    <w:p w14:paraId="30BBF39D">
      <w:pPr>
        <w:widowControl w:val="0"/>
        <w:kinsoku/>
        <w:autoSpaceDE/>
        <w:autoSpaceDN/>
        <w:spacing w:before="101" w:line="219" w:lineRule="auto"/>
        <w:ind w:left="1253"/>
        <w:textAlignment w:val="auto"/>
        <w:rPr>
          <w:rFonts w:eastAsia="仿宋_GB2312"/>
          <w:color w:val="000000"/>
          <w:sz w:val="31"/>
          <w:szCs w:val="31"/>
          <w:lang w:eastAsia="en-US"/>
        </w:rPr>
      </w:pPr>
      <w:r>
        <w:rPr>
          <w:rFonts w:eastAsia="仿宋_GB2312"/>
          <w:color w:val="000000"/>
          <w:spacing w:val="-23"/>
          <w:sz w:val="31"/>
          <w:szCs w:val="31"/>
          <w:lang w:eastAsia="en-US"/>
        </w:rPr>
        <w:t>申</w:t>
      </w:r>
      <w:r>
        <w:rPr>
          <w:rFonts w:eastAsia="仿宋_GB2312"/>
          <w:color w:val="000000"/>
          <w:spacing w:val="-17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3"/>
          <w:sz w:val="31"/>
          <w:szCs w:val="31"/>
          <w:lang w:eastAsia="en-US"/>
        </w:rPr>
        <w:t>报</w:t>
      </w:r>
      <w:r>
        <w:rPr>
          <w:rFonts w:eastAsia="仿宋_GB2312"/>
          <w:color w:val="000000"/>
          <w:spacing w:val="-21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3"/>
          <w:sz w:val="31"/>
          <w:szCs w:val="31"/>
          <w:lang w:eastAsia="en-US"/>
        </w:rPr>
        <w:t>单</w:t>
      </w:r>
      <w:r>
        <w:rPr>
          <w:rFonts w:eastAsia="仿宋_GB2312"/>
          <w:color w:val="000000"/>
          <w:spacing w:val="-35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3"/>
          <w:sz w:val="31"/>
          <w:szCs w:val="31"/>
          <w:lang w:eastAsia="en-US"/>
        </w:rPr>
        <w:t>位：</w:t>
      </w:r>
      <w:r>
        <w:rPr>
          <w:rFonts w:eastAsia="仿宋_GB2312"/>
          <w:color w:val="000000"/>
          <w:sz w:val="31"/>
          <w:szCs w:val="31"/>
          <w:u w:val="single"/>
          <w:lang w:eastAsia="en-US"/>
        </w:rPr>
        <w:t xml:space="preserve">                            </w:t>
      </w:r>
    </w:p>
    <w:p w14:paraId="55DD79CB">
      <w:pPr>
        <w:widowControl w:val="0"/>
        <w:kinsoku/>
        <w:autoSpaceDE/>
        <w:autoSpaceDN/>
        <w:textAlignment w:val="auto"/>
        <w:rPr>
          <w:rFonts w:eastAsia="仿宋_GB2312"/>
          <w:color w:val="000000"/>
          <w:lang w:eastAsia="en-US"/>
        </w:rPr>
      </w:pPr>
    </w:p>
    <w:p w14:paraId="7F6197CA">
      <w:pPr>
        <w:widowControl w:val="0"/>
        <w:kinsoku/>
        <w:autoSpaceDE/>
        <w:autoSpaceDN/>
        <w:textAlignment w:val="auto"/>
        <w:rPr>
          <w:rFonts w:eastAsia="仿宋_GB2312"/>
          <w:color w:val="000000"/>
          <w:lang w:eastAsia="en-US"/>
        </w:rPr>
      </w:pPr>
    </w:p>
    <w:p w14:paraId="6FC879D3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3ABE964C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0616FC47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154B733F">
      <w:pPr>
        <w:widowControl w:val="0"/>
        <w:kinsoku/>
        <w:autoSpaceDE/>
        <w:autoSpaceDN/>
        <w:spacing w:before="101" w:line="317" w:lineRule="auto"/>
        <w:ind w:left="3119" w:hanging="1912"/>
        <w:textAlignment w:val="auto"/>
        <w:rPr>
          <w:rFonts w:eastAsia="仿宋_GB2312"/>
          <w:color w:val="000000"/>
          <w:spacing w:val="-21"/>
          <w:sz w:val="31"/>
          <w:szCs w:val="31"/>
          <w:lang w:eastAsia="en-US"/>
        </w:rPr>
      </w:pPr>
      <w:r>
        <w:rPr>
          <w:rFonts w:eastAsia="仿宋_GB2312"/>
          <w:color w:val="000000"/>
          <w:spacing w:val="-21"/>
          <w:sz w:val="31"/>
          <w:szCs w:val="31"/>
          <w:lang w:eastAsia="en-US"/>
        </w:rPr>
        <w:t>所 属 范 围：</w:t>
      </w:r>
      <w:r>
        <w:rPr>
          <w:rFonts w:eastAsia="仿宋_GB2312"/>
          <w:color w:val="000000"/>
          <w:spacing w:val="-21"/>
          <w:sz w:val="31"/>
          <w:szCs w:val="31"/>
        </w:rPr>
        <w:t>□</w:t>
      </w:r>
      <w:r>
        <w:rPr>
          <w:rFonts w:eastAsia="仿宋_GB2312"/>
          <w:color w:val="000000"/>
          <w:spacing w:val="-21"/>
          <w:sz w:val="31"/>
          <w:szCs w:val="31"/>
          <w:lang w:eastAsia="en-US"/>
        </w:rPr>
        <w:t>工业固废源头减量化</w:t>
      </w:r>
      <w:r>
        <w:rPr>
          <w:rFonts w:eastAsia="仿宋_GB2312"/>
          <w:color w:val="000000"/>
          <w:spacing w:val="92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1"/>
          <w:sz w:val="31"/>
          <w:szCs w:val="31"/>
        </w:rPr>
        <w:t>□</w:t>
      </w:r>
      <w:r>
        <w:rPr>
          <w:rFonts w:eastAsia="仿宋_GB2312"/>
          <w:color w:val="000000"/>
          <w:spacing w:val="-21"/>
          <w:sz w:val="31"/>
          <w:szCs w:val="31"/>
          <w:lang w:eastAsia="en-US"/>
        </w:rPr>
        <w:t>再生资源综合利用</w:t>
      </w:r>
    </w:p>
    <w:p w14:paraId="5A907ADB">
      <w:pPr>
        <w:widowControl w:val="0"/>
        <w:kinsoku/>
        <w:autoSpaceDE/>
        <w:autoSpaceDN/>
        <w:spacing w:before="101" w:line="317" w:lineRule="auto"/>
        <w:ind w:left="1208" w:firstLine="1672"/>
        <w:textAlignment w:val="auto"/>
        <w:rPr>
          <w:rFonts w:eastAsia="仿宋_GB2312"/>
          <w:color w:val="000000"/>
          <w:sz w:val="31"/>
          <w:szCs w:val="31"/>
          <w:lang w:eastAsia="en-US"/>
        </w:rPr>
      </w:pPr>
      <w:r>
        <w:rPr>
          <w:rFonts w:eastAsia="仿宋_GB2312"/>
          <w:color w:val="000000"/>
          <w:spacing w:val="-21"/>
          <w:sz w:val="31"/>
          <w:szCs w:val="31"/>
        </w:rPr>
        <w:t>□</w:t>
      </w:r>
      <w:r>
        <w:rPr>
          <w:rFonts w:eastAsia="仿宋_GB2312"/>
          <w:color w:val="000000"/>
          <w:spacing w:val="-6"/>
          <w:sz w:val="31"/>
          <w:szCs w:val="31"/>
          <w:lang w:eastAsia="en-US"/>
        </w:rPr>
        <w:t>工业固废综合利用</w:t>
      </w:r>
      <w:r>
        <w:rPr>
          <w:rFonts w:eastAsia="仿宋_GB2312"/>
          <w:color w:val="000000"/>
          <w:spacing w:val="113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1"/>
          <w:sz w:val="31"/>
          <w:szCs w:val="31"/>
        </w:rPr>
        <w:t>□</w:t>
      </w:r>
      <w:r>
        <w:rPr>
          <w:rFonts w:eastAsia="仿宋_GB2312"/>
          <w:color w:val="000000"/>
          <w:spacing w:val="-6"/>
          <w:sz w:val="31"/>
          <w:szCs w:val="31"/>
          <w:lang w:eastAsia="en-US"/>
        </w:rPr>
        <w:t>机电产品再制造</w:t>
      </w:r>
    </w:p>
    <w:p w14:paraId="75BF676E">
      <w:pPr>
        <w:widowControl w:val="0"/>
        <w:kinsoku/>
        <w:autoSpaceDE/>
        <w:autoSpaceDN/>
        <w:spacing w:line="270" w:lineRule="auto"/>
        <w:textAlignment w:val="auto"/>
        <w:rPr>
          <w:rFonts w:eastAsia="仿宋_GB2312"/>
          <w:color w:val="000000"/>
          <w:lang w:eastAsia="en-US"/>
        </w:rPr>
      </w:pPr>
    </w:p>
    <w:p w14:paraId="17915591">
      <w:pPr>
        <w:widowControl w:val="0"/>
        <w:kinsoku/>
        <w:autoSpaceDE/>
        <w:autoSpaceDN/>
        <w:spacing w:line="270" w:lineRule="auto"/>
        <w:textAlignment w:val="auto"/>
        <w:rPr>
          <w:rFonts w:eastAsia="仿宋_GB2312"/>
          <w:color w:val="000000"/>
          <w:lang w:eastAsia="en-US"/>
        </w:rPr>
      </w:pPr>
    </w:p>
    <w:p w14:paraId="7AD0E016">
      <w:pPr>
        <w:widowControl w:val="0"/>
        <w:kinsoku/>
        <w:autoSpaceDE/>
        <w:autoSpaceDN/>
        <w:spacing w:line="270" w:lineRule="auto"/>
        <w:textAlignment w:val="auto"/>
        <w:rPr>
          <w:rFonts w:eastAsia="仿宋_GB2312"/>
          <w:color w:val="000000"/>
          <w:lang w:eastAsia="en-US"/>
        </w:rPr>
      </w:pPr>
    </w:p>
    <w:p w14:paraId="2C799A7E">
      <w:pPr>
        <w:widowControl w:val="0"/>
        <w:kinsoku/>
        <w:autoSpaceDE/>
        <w:autoSpaceDN/>
        <w:spacing w:line="271" w:lineRule="auto"/>
        <w:textAlignment w:val="auto"/>
        <w:rPr>
          <w:rFonts w:eastAsia="仿宋_GB2312"/>
          <w:color w:val="000000"/>
          <w:lang w:eastAsia="en-US"/>
        </w:rPr>
      </w:pPr>
    </w:p>
    <w:p w14:paraId="38CCBD5D">
      <w:pPr>
        <w:widowControl w:val="0"/>
        <w:kinsoku/>
        <w:autoSpaceDE/>
        <w:autoSpaceDN/>
        <w:spacing w:line="271" w:lineRule="auto"/>
        <w:textAlignment w:val="auto"/>
        <w:rPr>
          <w:rFonts w:eastAsia="仿宋_GB2312"/>
          <w:color w:val="000000"/>
          <w:lang w:eastAsia="en-US"/>
        </w:rPr>
      </w:pPr>
    </w:p>
    <w:p w14:paraId="0B9F9D8F">
      <w:pPr>
        <w:widowControl w:val="0"/>
        <w:kinsoku/>
        <w:autoSpaceDE/>
        <w:autoSpaceDN/>
        <w:spacing w:line="271" w:lineRule="auto"/>
        <w:textAlignment w:val="auto"/>
        <w:rPr>
          <w:rFonts w:eastAsia="仿宋_GB2312"/>
          <w:color w:val="000000"/>
          <w:lang w:eastAsia="en-US"/>
        </w:rPr>
      </w:pPr>
    </w:p>
    <w:p w14:paraId="7DC264A7">
      <w:pPr>
        <w:widowControl w:val="0"/>
        <w:kinsoku/>
        <w:autoSpaceDE/>
        <w:autoSpaceDN/>
        <w:spacing w:before="101" w:line="220" w:lineRule="auto"/>
        <w:ind w:left="1206"/>
        <w:textAlignment w:val="auto"/>
        <w:rPr>
          <w:rFonts w:eastAsia="仿宋_GB2312"/>
          <w:color w:val="000000"/>
          <w:sz w:val="31"/>
          <w:szCs w:val="31"/>
          <w:lang w:eastAsia="en-US"/>
        </w:rPr>
      </w:pPr>
      <w:r>
        <w:rPr>
          <w:rFonts w:eastAsia="仿宋_GB2312"/>
          <w:color w:val="000000"/>
          <w:spacing w:val="-25"/>
          <w:sz w:val="31"/>
          <w:szCs w:val="31"/>
          <w:lang w:eastAsia="en-US"/>
        </w:rPr>
        <w:t>填 报</w:t>
      </w:r>
      <w:r>
        <w:rPr>
          <w:rFonts w:eastAsia="仿宋_GB2312"/>
          <w:color w:val="000000"/>
          <w:spacing w:val="34"/>
          <w:sz w:val="31"/>
          <w:szCs w:val="31"/>
          <w:lang w:eastAsia="en-US"/>
        </w:rPr>
        <w:t xml:space="preserve"> </w:t>
      </w:r>
      <w:r>
        <w:rPr>
          <w:rFonts w:eastAsia="仿宋_GB2312"/>
          <w:color w:val="000000"/>
          <w:spacing w:val="-25"/>
          <w:sz w:val="31"/>
          <w:szCs w:val="31"/>
          <w:lang w:eastAsia="en-US"/>
        </w:rPr>
        <w:t>日 期：</w:t>
      </w:r>
      <w:r>
        <w:rPr>
          <w:rFonts w:eastAsia="仿宋_GB2312"/>
          <w:color w:val="000000"/>
          <w:sz w:val="31"/>
          <w:szCs w:val="31"/>
          <w:u w:val="single"/>
          <w:lang w:eastAsia="en-US"/>
        </w:rPr>
        <w:t xml:space="preserve">                             </w:t>
      </w:r>
    </w:p>
    <w:p w14:paraId="11D0A991">
      <w:pPr>
        <w:widowControl w:val="0"/>
        <w:kinsoku/>
        <w:autoSpaceDE/>
        <w:autoSpaceDN/>
        <w:textAlignment w:val="auto"/>
        <w:rPr>
          <w:rFonts w:eastAsia="仿宋_GB2312"/>
          <w:color w:val="000000"/>
          <w:lang w:eastAsia="en-US"/>
        </w:rPr>
      </w:pPr>
    </w:p>
    <w:p w14:paraId="4C8C0355">
      <w:pPr>
        <w:widowControl w:val="0"/>
        <w:kinsoku/>
        <w:autoSpaceDE/>
        <w:autoSpaceDN/>
        <w:textAlignment w:val="auto"/>
        <w:rPr>
          <w:rFonts w:eastAsia="仿宋_GB2312"/>
          <w:color w:val="000000"/>
          <w:lang w:eastAsia="en-US"/>
        </w:rPr>
      </w:pPr>
    </w:p>
    <w:p w14:paraId="6EDE50AE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1934AAB8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5BB17038">
      <w:pPr>
        <w:widowControl w:val="0"/>
        <w:kinsoku/>
        <w:autoSpaceDE/>
        <w:autoSpaceDN/>
        <w:spacing w:line="241" w:lineRule="auto"/>
        <w:textAlignment w:val="auto"/>
        <w:rPr>
          <w:rFonts w:eastAsia="仿宋_GB2312"/>
          <w:color w:val="000000"/>
          <w:lang w:eastAsia="en-US"/>
        </w:rPr>
      </w:pPr>
    </w:p>
    <w:p w14:paraId="19A22B63">
      <w:pPr>
        <w:widowControl w:val="0"/>
        <w:kinsoku/>
        <w:autoSpaceDE/>
        <w:autoSpaceDN/>
        <w:spacing w:before="100" w:line="221" w:lineRule="auto"/>
        <w:jc w:val="center"/>
        <w:textAlignment w:val="auto"/>
        <w:rPr>
          <w:rFonts w:eastAsia="仿宋_GB2312"/>
          <w:color w:val="000000"/>
          <w:sz w:val="31"/>
          <w:szCs w:val="31"/>
          <w:lang w:eastAsia="en-US"/>
        </w:rPr>
      </w:pPr>
      <w:r>
        <w:rPr>
          <w:rFonts w:eastAsia="仿宋_GB2312"/>
          <w:color w:val="000000"/>
          <w:spacing w:val="8"/>
          <w:sz w:val="31"/>
          <w:szCs w:val="31"/>
        </w:rPr>
        <w:t>湖南省</w:t>
      </w:r>
      <w:r>
        <w:rPr>
          <w:rFonts w:eastAsia="仿宋_GB2312"/>
          <w:color w:val="000000"/>
          <w:spacing w:val="8"/>
          <w:sz w:val="31"/>
          <w:szCs w:val="31"/>
          <w:lang w:eastAsia="en-US"/>
        </w:rPr>
        <w:t>工业和信息化</w:t>
      </w:r>
      <w:r>
        <w:rPr>
          <w:rFonts w:eastAsia="仿宋_GB2312"/>
          <w:color w:val="000000"/>
          <w:spacing w:val="8"/>
          <w:sz w:val="31"/>
          <w:szCs w:val="31"/>
        </w:rPr>
        <w:t>厅</w:t>
      </w:r>
      <w:r>
        <w:rPr>
          <w:rFonts w:eastAsia="仿宋_GB2312"/>
          <w:color w:val="000000"/>
          <w:spacing w:val="8"/>
          <w:sz w:val="31"/>
          <w:szCs w:val="31"/>
          <w:lang w:eastAsia="en-US"/>
        </w:rPr>
        <w:t>制</w:t>
      </w:r>
    </w:p>
    <w:p w14:paraId="763C99DC">
      <w:pPr>
        <w:widowControl w:val="0"/>
        <w:kinsoku/>
        <w:autoSpaceDE/>
        <w:autoSpaceDN/>
        <w:spacing w:line="221" w:lineRule="auto"/>
        <w:textAlignment w:val="auto"/>
        <w:rPr>
          <w:rFonts w:eastAsia="仿宋_GB2312"/>
        </w:rPr>
        <w:sectPr>
          <w:pgSz w:w="11906" w:h="16839"/>
          <w:pgMar w:top="2098" w:right="1247" w:bottom="1417" w:left="1587" w:header="0" w:footer="904" w:gutter="0"/>
          <w:pgNumType w:fmt="numberInDash"/>
          <w:cols w:space="720" w:num="1"/>
        </w:sectPr>
      </w:pPr>
    </w:p>
    <w:p w14:paraId="0A6CA592">
      <w:pPr>
        <w:widowControl w:val="0"/>
        <w:kinsoku/>
        <w:autoSpaceDE/>
        <w:autoSpaceDN/>
        <w:spacing w:line="600" w:lineRule="exact"/>
        <w:ind w:firstLine="672" w:firstLineChars="200"/>
        <w:jc w:val="both"/>
        <w:textAlignment w:val="auto"/>
        <w:rPr>
          <w:rFonts w:eastAsia="黑体"/>
          <w:color w:val="000000"/>
          <w:sz w:val="32"/>
          <w:szCs w:val="32"/>
          <w:lang w:eastAsia="en-US"/>
        </w:rPr>
      </w:pPr>
      <w:r>
        <w:rPr>
          <w:rFonts w:eastAsia="黑体"/>
          <w:color w:val="000000"/>
          <w:spacing w:val="8"/>
          <w:sz w:val="32"/>
          <w:szCs w:val="32"/>
          <w:lang w:eastAsia="en-US"/>
        </w:rPr>
        <w:t>一、申报单位基本情况</w:t>
      </w:r>
    </w:p>
    <w:p w14:paraId="676C387F">
      <w:pPr>
        <w:widowControl w:val="0"/>
        <w:kinsoku/>
        <w:autoSpaceDE/>
        <w:autoSpaceDN/>
        <w:spacing w:line="23" w:lineRule="auto"/>
        <w:textAlignment w:val="auto"/>
        <w:rPr>
          <w:color w:val="000000"/>
          <w:sz w:val="2"/>
          <w:lang w:eastAsia="en-US"/>
        </w:rPr>
      </w:pPr>
    </w:p>
    <w:tbl>
      <w:tblPr>
        <w:tblStyle w:val="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067"/>
        <w:gridCol w:w="1254"/>
        <w:gridCol w:w="311"/>
        <w:gridCol w:w="989"/>
        <w:gridCol w:w="757"/>
        <w:gridCol w:w="317"/>
        <w:gridCol w:w="1007"/>
        <w:gridCol w:w="1510"/>
      </w:tblGrid>
      <w:tr w14:paraId="1CE5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DE39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7212" w:type="dxa"/>
            <w:gridSpan w:val="8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C97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0A6AE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30A7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单位地址</w:t>
            </w:r>
          </w:p>
        </w:tc>
        <w:tc>
          <w:tcPr>
            <w:tcW w:w="7212" w:type="dxa"/>
            <w:gridSpan w:val="8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933B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17458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1E2C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7212" w:type="dxa"/>
            <w:gridSpan w:val="8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F1FDA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243C9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7295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法人代表</w:t>
            </w:r>
          </w:p>
        </w:tc>
        <w:tc>
          <w:tcPr>
            <w:tcW w:w="263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22AA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4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4C24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83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234F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5F666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C6859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联系人</w:t>
            </w:r>
          </w:p>
        </w:tc>
        <w:tc>
          <w:tcPr>
            <w:tcW w:w="263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33EC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4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8466E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83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29DA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623C3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2B79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电子邮箱</w:t>
            </w:r>
          </w:p>
        </w:tc>
        <w:tc>
          <w:tcPr>
            <w:tcW w:w="2632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1FDF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4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7109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传真</w:t>
            </w:r>
          </w:p>
          <w:p w14:paraId="628D10EA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（含区号）</w:t>
            </w:r>
          </w:p>
        </w:tc>
        <w:tc>
          <w:tcPr>
            <w:tcW w:w="2834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EBA1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57CE6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8F64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单位性质</w:t>
            </w:r>
          </w:p>
        </w:tc>
        <w:tc>
          <w:tcPr>
            <w:tcW w:w="106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28CD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5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E4CF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注册时间</w:t>
            </w:r>
          </w:p>
        </w:tc>
        <w:tc>
          <w:tcPr>
            <w:tcW w:w="13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E2CC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EF9A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注册资产（万元）</w:t>
            </w:r>
          </w:p>
        </w:tc>
        <w:tc>
          <w:tcPr>
            <w:tcW w:w="151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5EB4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12E24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02DF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总资产（万元）</w:t>
            </w:r>
          </w:p>
        </w:tc>
        <w:tc>
          <w:tcPr>
            <w:tcW w:w="106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3C60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5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B101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固定资产</w:t>
            </w:r>
          </w:p>
          <w:p w14:paraId="79AFF99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（万元）</w:t>
            </w:r>
          </w:p>
        </w:tc>
        <w:tc>
          <w:tcPr>
            <w:tcW w:w="130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9AC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81" w:type="dxa"/>
            <w:gridSpan w:val="3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0052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资产负债率</w:t>
            </w:r>
          </w:p>
        </w:tc>
        <w:tc>
          <w:tcPr>
            <w:tcW w:w="151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23EF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161DE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BACF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职工人数</w:t>
            </w:r>
          </w:p>
        </w:tc>
        <w:tc>
          <w:tcPr>
            <w:tcW w:w="232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EB1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0E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工程技术人员人数</w:t>
            </w:r>
          </w:p>
        </w:tc>
        <w:tc>
          <w:tcPr>
            <w:tcW w:w="151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C7CB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615E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4ED5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近</w:t>
            </w: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年经营情况</w:t>
            </w:r>
          </w:p>
        </w:tc>
        <w:tc>
          <w:tcPr>
            <w:tcW w:w="232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59A4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主营业务</w:t>
            </w:r>
          </w:p>
        </w:tc>
        <w:tc>
          <w:tcPr>
            <w:tcW w:w="2374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0B5A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销售收入（万元）</w:t>
            </w:r>
          </w:p>
        </w:tc>
        <w:tc>
          <w:tcPr>
            <w:tcW w:w="251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4704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利润（万元）</w:t>
            </w:r>
          </w:p>
        </w:tc>
      </w:tr>
      <w:tr w14:paraId="5EF5A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C98D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2022年</w:t>
            </w:r>
          </w:p>
        </w:tc>
        <w:tc>
          <w:tcPr>
            <w:tcW w:w="232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48ED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EEE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A9C3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1D590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7F1F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2023年</w:t>
            </w:r>
          </w:p>
        </w:tc>
        <w:tc>
          <w:tcPr>
            <w:tcW w:w="232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38B7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F1D7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B34F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5613E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5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CE99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2024年</w:t>
            </w:r>
          </w:p>
        </w:tc>
        <w:tc>
          <w:tcPr>
            <w:tcW w:w="2321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4AC6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74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2B38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24D2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0B553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8" w:hRule="atLeast"/>
          <w:jc w:val="center"/>
        </w:trPr>
        <w:tc>
          <w:tcPr>
            <w:tcW w:w="9071" w:type="dxa"/>
            <w:gridSpan w:val="9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DF06DD">
            <w:pPr>
              <w:widowControl w:val="0"/>
              <w:kinsoku/>
              <w:autoSpaceDE/>
              <w:autoSpaceDN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申报单位实施推广能力及方式（包括承担设计、组织实施、技术配套、后续服务等）</w:t>
            </w:r>
          </w:p>
        </w:tc>
      </w:tr>
    </w:tbl>
    <w:p w14:paraId="41623F5D">
      <w:pPr>
        <w:widowControl w:val="0"/>
        <w:kinsoku/>
        <w:autoSpaceDE/>
        <w:autoSpaceDN/>
        <w:textAlignment w:val="auto"/>
        <w:rPr>
          <w:color w:val="000000"/>
          <w:lang w:eastAsia="en-US"/>
        </w:rPr>
      </w:pPr>
    </w:p>
    <w:p w14:paraId="6206F70D">
      <w:pPr>
        <w:widowControl w:val="0"/>
        <w:kinsoku/>
        <w:autoSpaceDE/>
        <w:autoSpaceDN/>
        <w:textAlignment w:val="auto"/>
        <w:sectPr>
          <w:pgSz w:w="11906" w:h="16839"/>
          <w:pgMar w:top="2098" w:right="1247" w:bottom="1417" w:left="1587" w:header="0" w:footer="905" w:gutter="0"/>
          <w:pgNumType w:fmt="numberInDash"/>
          <w:cols w:space="720" w:num="1"/>
        </w:sectPr>
      </w:pPr>
    </w:p>
    <w:p w14:paraId="736BB12C">
      <w:pPr>
        <w:widowControl w:val="0"/>
        <w:kinsoku/>
        <w:autoSpaceDE/>
        <w:autoSpaceDN/>
        <w:spacing w:line="600" w:lineRule="exact"/>
        <w:ind w:firstLine="668" w:firstLineChars="200"/>
        <w:jc w:val="both"/>
        <w:textAlignment w:val="auto"/>
        <w:outlineLvl w:val="0"/>
        <w:rPr>
          <w:rFonts w:eastAsia="黑体"/>
          <w:color w:val="000000"/>
          <w:sz w:val="32"/>
          <w:szCs w:val="32"/>
          <w:lang w:eastAsia="en-US"/>
        </w:rPr>
      </w:pPr>
      <w:r>
        <w:rPr>
          <w:rFonts w:eastAsia="黑体"/>
          <w:color w:val="000000"/>
          <w:spacing w:val="7"/>
          <w:sz w:val="32"/>
          <w:szCs w:val="32"/>
          <w:lang w:eastAsia="en-US"/>
        </w:rPr>
        <w:t>二、技术设备情况</w:t>
      </w:r>
    </w:p>
    <w:p w14:paraId="4E26495A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1"/>
        <w:rPr>
          <w:rFonts w:eastAsia="楷体"/>
          <w:color w:val="000000"/>
          <w:sz w:val="32"/>
          <w:szCs w:val="32"/>
          <w:lang w:eastAsia="en-US"/>
        </w:rPr>
      </w:pPr>
      <w:r>
        <w:rPr>
          <w:rFonts w:eastAsia="楷体"/>
          <w:color w:val="000000"/>
          <w:sz w:val="32"/>
          <w:szCs w:val="32"/>
          <w:lang w:eastAsia="en-US"/>
        </w:rPr>
        <w:t>（一）基本情况</w:t>
      </w:r>
    </w:p>
    <w:tbl>
      <w:tblPr>
        <w:tblStyle w:val="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420"/>
        <w:gridCol w:w="550"/>
        <w:gridCol w:w="1377"/>
        <w:gridCol w:w="2775"/>
      </w:tblGrid>
      <w:tr w14:paraId="1D14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62A4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技术设备名称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35DB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727DA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63DA5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适用领域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0240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683EB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2A9F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技术水平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FC0D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  国际领先；2.  国际先进；3.  国内领先；4.  国内先进</w:t>
            </w:r>
          </w:p>
        </w:tc>
      </w:tr>
      <w:tr w14:paraId="32F45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8718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研制时间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4A33D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      月至         年       月</w:t>
            </w:r>
          </w:p>
        </w:tc>
      </w:tr>
      <w:tr w14:paraId="605C7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E290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产业化应用的</w:t>
            </w:r>
          </w:p>
          <w:p w14:paraId="4EFDC472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时间</w:t>
            </w:r>
          </w:p>
        </w:tc>
        <w:tc>
          <w:tcPr>
            <w:tcW w:w="297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2579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     月</w:t>
            </w:r>
          </w:p>
        </w:tc>
        <w:tc>
          <w:tcPr>
            <w:tcW w:w="137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AB960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连续正常</w:t>
            </w:r>
          </w:p>
          <w:p w14:paraId="76CD9E0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运行时间</w:t>
            </w:r>
          </w:p>
        </w:tc>
        <w:tc>
          <w:tcPr>
            <w:tcW w:w="27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6285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年</w:t>
            </w:r>
          </w:p>
        </w:tc>
      </w:tr>
      <w:tr w14:paraId="574DA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E0726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知识产权情况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47C6">
            <w:pPr>
              <w:widowControl w:val="0"/>
              <w:kinsoku/>
              <w:autoSpaceDE/>
              <w:autoSpaceDN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说明该技术知识产权归属情况，授权使用情况，专利获取及应用情况</w:t>
            </w:r>
          </w:p>
        </w:tc>
      </w:tr>
      <w:tr w14:paraId="7A22B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735B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获奖及技术评估、鉴定情况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F774E">
            <w:pPr>
              <w:widowControl w:val="0"/>
              <w:kinsoku/>
              <w:autoSpaceDE/>
              <w:autoSpaceDN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填写奖项（技术评估/鉴定）名称、颁奖（技术评估/鉴定）单 位、获奖（技术评估/鉴定）等级和时间</w:t>
            </w:r>
          </w:p>
        </w:tc>
      </w:tr>
      <w:tr w14:paraId="4FED1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49" w:type="dxa"/>
            <w:vMerge w:val="restart"/>
            <w:tcBorders>
              <w:bottom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8C92E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已列入的国家、</w:t>
            </w:r>
          </w:p>
          <w:p w14:paraId="0A67087F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省（部）级推广</w:t>
            </w:r>
          </w:p>
          <w:p w14:paraId="3044B178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计划</w:t>
            </w:r>
          </w:p>
        </w:tc>
        <w:tc>
          <w:tcPr>
            <w:tcW w:w="242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E029C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计划名称</w:t>
            </w:r>
          </w:p>
        </w:tc>
        <w:tc>
          <w:tcPr>
            <w:tcW w:w="192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F88E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计划管理部门</w:t>
            </w:r>
          </w:p>
        </w:tc>
        <w:tc>
          <w:tcPr>
            <w:tcW w:w="27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13F9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计划年度</w:t>
            </w:r>
          </w:p>
        </w:tc>
      </w:tr>
      <w:tr w14:paraId="3FB32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949" w:type="dxa"/>
            <w:vMerge w:val="continue"/>
            <w:tcBorders>
              <w:top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66263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08867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2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FFBE1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75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F5FB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33934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94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7000B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是否纳入其他</w:t>
            </w:r>
          </w:p>
          <w:p w14:paraId="594CC0F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目录</w:t>
            </w:r>
          </w:p>
        </w:tc>
        <w:tc>
          <w:tcPr>
            <w:tcW w:w="7122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5ADF9">
            <w:pPr>
              <w:widowControl w:val="0"/>
              <w:kinsoku/>
              <w:autoSpaceDE/>
              <w:autoSpaceDN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□是（曾纳入其他目录名称、年度：</w:t>
            </w:r>
            <w:r>
              <w:rPr>
                <w:color w:val="000000"/>
                <w:sz w:val="28"/>
                <w:szCs w:val="28"/>
                <w:u w:val="single"/>
                <w:lang w:eastAsia="en-US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）   □否</w:t>
            </w:r>
          </w:p>
        </w:tc>
      </w:tr>
      <w:tr w14:paraId="0E506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7" w:hRule="atLeast"/>
          <w:jc w:val="center"/>
        </w:trPr>
        <w:tc>
          <w:tcPr>
            <w:tcW w:w="9071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7AAA7E">
            <w:pPr>
              <w:widowControl w:val="0"/>
              <w:kinsoku/>
              <w:autoSpaceDE/>
              <w:autoSpaceDN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技术（设备）描述：</w:t>
            </w:r>
          </w:p>
          <w:p w14:paraId="48280076">
            <w:pPr>
              <w:widowControl w:val="0"/>
              <w:kinsoku/>
              <w:autoSpaceDE/>
              <w:autoSpaceDN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包括基本原理、工艺路线（结构）、核心技术（部件）、综合利用（再制造）规模和能力范围、综合利用（再制造）产品达标情况、推广的意义和必要性、市场前景等</w:t>
            </w:r>
          </w:p>
        </w:tc>
      </w:tr>
    </w:tbl>
    <w:p w14:paraId="065099DC">
      <w:pPr>
        <w:widowControl w:val="0"/>
        <w:kinsoku/>
        <w:autoSpaceDE/>
        <w:autoSpaceDN/>
        <w:textAlignment w:val="auto"/>
        <w:rPr>
          <w:color w:val="000000"/>
          <w:lang w:eastAsia="en-US"/>
        </w:rPr>
      </w:pPr>
    </w:p>
    <w:p w14:paraId="24CD4638">
      <w:pPr>
        <w:widowControl w:val="0"/>
        <w:kinsoku/>
        <w:autoSpaceDE/>
        <w:autoSpaceDN/>
        <w:textAlignment w:val="auto"/>
        <w:sectPr>
          <w:pgSz w:w="11906" w:h="16839"/>
          <w:pgMar w:top="2098" w:right="1247" w:bottom="1417" w:left="1587" w:header="0" w:footer="904" w:gutter="0"/>
          <w:pgNumType w:fmt="numberInDash"/>
          <w:cols w:space="720" w:num="1"/>
        </w:sectPr>
      </w:pPr>
    </w:p>
    <w:p w14:paraId="15EE670E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rFonts w:eastAsia="楷体"/>
          <w:color w:val="000000"/>
          <w:sz w:val="32"/>
          <w:szCs w:val="32"/>
          <w:lang w:eastAsia="en-US"/>
        </w:rPr>
      </w:pPr>
      <w:r>
        <w:rPr>
          <w:rFonts w:eastAsia="楷体"/>
          <w:color w:val="000000"/>
          <w:sz w:val="32"/>
          <w:szCs w:val="32"/>
          <w:lang w:eastAsia="en-US"/>
        </w:rPr>
        <w:t>（二）主要技术经济指标</w:t>
      </w:r>
    </w:p>
    <w:tbl>
      <w:tblPr>
        <w:tblStyle w:val="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5FA64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7" w:hRule="atLeast"/>
          <w:jc w:val="center"/>
        </w:trPr>
        <w:tc>
          <w:tcPr>
            <w:tcW w:w="907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7B5532">
            <w:pPr>
              <w:widowControl w:val="0"/>
              <w:kinsoku/>
              <w:autoSpaceDE/>
              <w:autoSpaceDN/>
              <w:spacing w:before="87" w:line="256" w:lineRule="auto"/>
              <w:ind w:left="119" w:right="27" w:firstLine="12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>主要技术指标描述综合利用（再制造）规模、掺比（不</w:t>
            </w:r>
            <w:r>
              <w:rPr>
                <w:color w:val="000000"/>
                <w:sz w:val="28"/>
                <w:szCs w:val="28"/>
                <w:lang w:eastAsia="en-US"/>
              </w:rPr>
              <w:t>含再制造</w:t>
            </w:r>
            <w:r>
              <w:rPr>
                <w:color w:val="000000"/>
                <w:spacing w:val="-58"/>
                <w:sz w:val="28"/>
                <w:szCs w:val="28"/>
                <w:lang w:eastAsia="en-US"/>
              </w:rPr>
              <w:t>），</w:t>
            </w:r>
            <w:r>
              <w:rPr>
                <w:color w:val="000000"/>
                <w:sz w:val="28"/>
                <w:szCs w:val="28"/>
                <w:lang w:eastAsia="en-US"/>
              </w:rPr>
              <w:t>单位产品</w:t>
            </w: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运行成本、能耗、水耗，寿命，经济效益，投资回收周期等主要技术经济指标，</w:t>
            </w:r>
            <w:r>
              <w:rPr>
                <w:color w:val="000000"/>
                <w:spacing w:val="1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如已纳入前期发布的《国家工业资源综合利用先进适</w:t>
            </w: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用工艺技术设备目录》或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其他目录，需说明技术指标提升情况。</w:t>
            </w:r>
          </w:p>
        </w:tc>
      </w:tr>
    </w:tbl>
    <w:p w14:paraId="1969F35B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rFonts w:eastAsia="楷体"/>
          <w:color w:val="000000"/>
          <w:sz w:val="32"/>
          <w:szCs w:val="32"/>
          <w:lang w:eastAsia="en-US"/>
        </w:rPr>
      </w:pPr>
      <w:r>
        <w:rPr>
          <w:rFonts w:eastAsia="楷体"/>
          <w:color w:val="000000"/>
          <w:sz w:val="32"/>
          <w:szCs w:val="32"/>
          <w:lang w:eastAsia="en-US"/>
        </w:rPr>
        <w:t>（三）环境社会效益说明</w:t>
      </w:r>
    </w:p>
    <w:tbl>
      <w:tblPr>
        <w:tblStyle w:val="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01AA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7" w:hRule="atLeast"/>
          <w:jc w:val="center"/>
        </w:trPr>
        <w:tc>
          <w:tcPr>
            <w:tcW w:w="907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394C3C">
            <w:pPr>
              <w:widowControl w:val="0"/>
              <w:kinsoku/>
              <w:autoSpaceDE/>
              <w:autoSpaceDN/>
              <w:textAlignment w:val="auto"/>
              <w:rPr>
                <w:color w:val="000000"/>
                <w:lang w:eastAsia="en-US"/>
              </w:rPr>
            </w:pPr>
          </w:p>
        </w:tc>
      </w:tr>
    </w:tbl>
    <w:p w14:paraId="7B1182C3">
      <w:pPr>
        <w:widowControl w:val="0"/>
        <w:kinsoku/>
        <w:autoSpaceDE/>
        <w:autoSpaceDN/>
        <w:textAlignment w:val="auto"/>
        <w:rPr>
          <w:color w:val="000000"/>
          <w:lang w:eastAsia="en-US"/>
        </w:rPr>
      </w:pPr>
    </w:p>
    <w:p w14:paraId="56B17D54">
      <w:pPr>
        <w:widowControl w:val="0"/>
        <w:kinsoku/>
        <w:autoSpaceDE/>
        <w:autoSpaceDN/>
        <w:textAlignment w:val="auto"/>
        <w:sectPr>
          <w:pgSz w:w="11906" w:h="16839"/>
          <w:pgMar w:top="2098" w:right="1247" w:bottom="1417" w:left="1587" w:header="0" w:footer="905" w:gutter="0"/>
          <w:pgNumType w:fmt="numberInDash"/>
          <w:cols w:space="720" w:num="1"/>
        </w:sectPr>
      </w:pPr>
    </w:p>
    <w:p w14:paraId="0C3C8C7F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eastAsia="en-US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eastAsia="en-US"/>
        </w:rPr>
        <w:t>（四）国内外同类技术比较</w:t>
      </w:r>
    </w:p>
    <w:tbl>
      <w:tblPr>
        <w:tblStyle w:val="2"/>
        <w:tblW w:w="90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5198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9" w:hRule="atLeast"/>
          <w:jc w:val="center"/>
        </w:trPr>
        <w:tc>
          <w:tcPr>
            <w:tcW w:w="907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B59E7E">
            <w:pPr>
              <w:widowControl w:val="0"/>
              <w:kinsoku/>
              <w:autoSpaceDE/>
              <w:autoSpaceDN/>
              <w:spacing w:before="85" w:line="213" w:lineRule="auto"/>
              <w:ind w:left="125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8"/>
                <w:sz w:val="28"/>
                <w:szCs w:val="28"/>
                <w:lang w:eastAsia="en-US"/>
              </w:rPr>
              <w:t>从技术先进性、经济性、环保水平、管理水平等方面进行对比和说</w:t>
            </w:r>
            <w:r>
              <w:rPr>
                <w:color w:val="000000"/>
                <w:spacing w:val="-9"/>
                <w:sz w:val="28"/>
                <w:szCs w:val="28"/>
                <w:lang w:eastAsia="en-US"/>
              </w:rPr>
              <w:t>明。</w:t>
            </w:r>
          </w:p>
        </w:tc>
      </w:tr>
    </w:tbl>
    <w:p w14:paraId="08E72EB2">
      <w:pPr>
        <w:widowControl w:val="0"/>
        <w:kinsoku/>
        <w:autoSpaceDE/>
        <w:autoSpaceDN/>
        <w:spacing w:line="600" w:lineRule="exact"/>
        <w:ind w:firstLine="628" w:firstLineChars="200"/>
        <w:jc w:val="both"/>
        <w:textAlignment w:val="auto"/>
        <w:rPr>
          <w:color w:val="000000"/>
          <w:spacing w:val="-3"/>
          <w:sz w:val="32"/>
          <w:szCs w:val="32"/>
          <w:lang w:eastAsia="en-US"/>
        </w:rPr>
      </w:pPr>
    </w:p>
    <w:p w14:paraId="2ED19269">
      <w:pPr>
        <w:widowControl w:val="0"/>
        <w:kinsoku/>
        <w:autoSpaceDE/>
        <w:autoSpaceDN/>
        <w:spacing w:line="600" w:lineRule="exact"/>
        <w:ind w:firstLine="628" w:firstLineChars="200"/>
        <w:jc w:val="both"/>
        <w:textAlignment w:val="auto"/>
        <w:rPr>
          <w:color w:val="000000"/>
          <w:spacing w:val="-3"/>
          <w:sz w:val="32"/>
          <w:szCs w:val="32"/>
          <w:lang w:eastAsia="en-US"/>
        </w:rPr>
      </w:pPr>
      <w:r>
        <w:rPr>
          <w:color w:val="000000"/>
          <w:spacing w:val="-3"/>
          <w:sz w:val="32"/>
          <w:szCs w:val="32"/>
          <w:lang w:eastAsia="en-US"/>
        </w:rPr>
        <w:t>附：工艺技术设备报告</w:t>
      </w:r>
    </w:p>
    <w:p w14:paraId="6999B232">
      <w:pPr>
        <w:widowControl w:val="0"/>
        <w:kinsoku/>
        <w:autoSpaceDE/>
        <w:autoSpaceDN/>
        <w:spacing w:line="600" w:lineRule="exact"/>
        <w:ind w:firstLine="628" w:firstLineChars="200"/>
        <w:jc w:val="both"/>
        <w:textAlignment w:val="auto"/>
        <w:rPr>
          <w:color w:val="000000"/>
          <w:spacing w:val="-3"/>
          <w:sz w:val="32"/>
          <w:szCs w:val="32"/>
          <w:lang w:eastAsia="en-US"/>
        </w:rPr>
      </w:pPr>
    </w:p>
    <w:p w14:paraId="2769A73D">
      <w:pPr>
        <w:widowControl w:val="0"/>
        <w:kinsoku/>
        <w:autoSpaceDE/>
        <w:autoSpaceDN/>
        <w:spacing w:line="600" w:lineRule="exact"/>
        <w:ind w:firstLine="628" w:firstLineChars="200"/>
        <w:jc w:val="both"/>
        <w:textAlignment w:val="auto"/>
        <w:rPr>
          <w:color w:val="000000"/>
          <w:spacing w:val="-3"/>
          <w:sz w:val="32"/>
          <w:szCs w:val="32"/>
          <w:lang w:eastAsia="en-US"/>
        </w:rPr>
      </w:pPr>
    </w:p>
    <w:p w14:paraId="7FFEAF97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z w:val="32"/>
          <w:szCs w:val="32"/>
        </w:rPr>
        <w:sectPr>
          <w:pgSz w:w="11906" w:h="16839"/>
          <w:pgMar w:top="2098" w:right="1247" w:bottom="1417" w:left="1587" w:header="0" w:footer="905" w:gutter="0"/>
          <w:pgNumType w:fmt="numberInDash"/>
          <w:cols w:space="720" w:num="1"/>
        </w:sectPr>
      </w:pPr>
    </w:p>
    <w:p w14:paraId="243601AB">
      <w:pPr>
        <w:widowControl w:val="0"/>
        <w:kinsoku/>
        <w:autoSpaceDE/>
        <w:autoSpaceDN/>
        <w:spacing w:line="600" w:lineRule="exact"/>
        <w:textAlignment w:val="auto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附</w:t>
      </w:r>
    </w:p>
    <w:p w14:paraId="7EBB6EC8">
      <w:pPr>
        <w:widowControl w:val="0"/>
        <w:kinsoku/>
        <w:autoSpaceDE/>
        <w:autoSpaceDN/>
        <w:spacing w:line="600" w:lineRule="exact"/>
        <w:jc w:val="both"/>
        <w:textAlignment w:val="auto"/>
        <w:outlineLvl w:val="0"/>
        <w:rPr>
          <w:rFonts w:eastAsia="方正小标宋简体"/>
          <w:snapToGrid/>
          <w:kern w:val="21"/>
          <w:sz w:val="44"/>
          <w:szCs w:val="44"/>
          <w:lang w:eastAsia="en-US"/>
        </w:rPr>
      </w:pPr>
    </w:p>
    <w:p w14:paraId="537FE321">
      <w:pPr>
        <w:widowControl w:val="0"/>
        <w:kinsoku/>
        <w:autoSpaceDE/>
        <w:autoSpaceDN/>
        <w:spacing w:line="600" w:lineRule="exact"/>
        <w:jc w:val="center"/>
        <w:textAlignment w:val="auto"/>
        <w:outlineLvl w:val="0"/>
        <w:rPr>
          <w:rFonts w:eastAsia="方正小标宋简体"/>
          <w:snapToGrid/>
          <w:kern w:val="21"/>
          <w:sz w:val="44"/>
          <w:szCs w:val="44"/>
          <w:lang w:eastAsia="en-US"/>
        </w:rPr>
      </w:pPr>
      <w:r>
        <w:rPr>
          <w:rFonts w:eastAsia="方正小标宋简体"/>
          <w:snapToGrid/>
          <w:kern w:val="21"/>
          <w:sz w:val="44"/>
          <w:szCs w:val="44"/>
          <w:lang w:eastAsia="en-US"/>
        </w:rPr>
        <w:t>工艺技术设备报告</w:t>
      </w:r>
    </w:p>
    <w:p w14:paraId="755C74A1">
      <w:pPr>
        <w:widowControl w:val="0"/>
        <w:kinsoku/>
        <w:autoSpaceDE/>
        <w:autoSpaceDN/>
        <w:spacing w:line="600" w:lineRule="exact"/>
        <w:ind w:firstLine="420" w:firstLineChars="200"/>
        <w:textAlignment w:val="auto"/>
        <w:rPr>
          <w:rFonts w:eastAsia="Arial"/>
          <w:snapToGrid/>
          <w:kern w:val="21"/>
          <w:lang w:eastAsia="en-US"/>
        </w:rPr>
      </w:pPr>
    </w:p>
    <w:p w14:paraId="66A2AEDD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0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一、企业基本情况</w:t>
      </w:r>
    </w:p>
    <w:p w14:paraId="5469ED67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（1）企业基本信息，主要包括企业名称、成立时间、注册地址、占地面积、注册资本、法定代表人等。</w:t>
      </w:r>
    </w:p>
    <w:p w14:paraId="26C9AFB7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（2）企业经营情况，主要包括企业近三年总资产、主要产品产量、主营业务收入、利润和缴税额、市场份额、行业所处地位等。</w:t>
      </w:r>
    </w:p>
    <w:p w14:paraId="41E97D71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（3）企业创新能力，主要包括人员结构、专职研发人员情况、研发投入，自有研发机构或与大学、科研院所合作情况，近三年获得专利、标准、奖励情况等。</w:t>
      </w:r>
    </w:p>
    <w:p w14:paraId="455D646D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0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二、技术设备基本情况</w:t>
      </w:r>
    </w:p>
    <w:p w14:paraId="4F6BC8B0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主要包括技术设备名称、适用范围、所属类别、知识产权、专利等情况。</w:t>
      </w:r>
    </w:p>
    <w:p w14:paraId="3C71057A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0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三、技术设备原理和内容</w:t>
      </w:r>
    </w:p>
    <w:p w14:paraId="5676E0AA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（1）详细介绍技术设备的基本原理。</w:t>
      </w:r>
    </w:p>
    <w:p w14:paraId="66BC868A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（2）重点说明技术设备的关键技术、工艺流程及主要设备等，必要时可附结构图、流程图、示意图等。</w:t>
      </w:r>
    </w:p>
    <w:p w14:paraId="6ECF82D3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（3）技术设备的主要指标、核心参数及其与同类技术设备的对比。</w:t>
      </w:r>
    </w:p>
    <w:p w14:paraId="0BB3F4BB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0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四、评价指标</w:t>
      </w:r>
    </w:p>
    <w:p w14:paraId="69197FED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（1）先进性。技术设备创新水平，可以分为国际领先、国际先进、国内领先和国内先进水平，如在关键核心技术设备、短板技术设备等方面有突破，需加以重点说明。</w:t>
      </w:r>
    </w:p>
    <w:p w14:paraId="5274FC8D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（2）可靠性。技术设备投入应用的可靠性或技术设备成熟程度，详细介绍实际应用案例的数量、规模和使用年限等情况。</w:t>
      </w:r>
    </w:p>
    <w:p w14:paraId="45D8578C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（3）适用性。重点介绍技术设备在减少工业固废产生量、降低工业固废产生强度或危害性、资源综合利用</w:t>
      </w:r>
      <w:r>
        <w:rPr>
          <w:snapToGrid/>
          <w:kern w:val="21"/>
          <w:sz w:val="32"/>
          <w:szCs w:val="32"/>
        </w:rPr>
        <w:t>，以及</w:t>
      </w:r>
      <w:r>
        <w:rPr>
          <w:snapToGrid/>
          <w:kern w:val="21"/>
          <w:sz w:val="32"/>
          <w:szCs w:val="32"/>
          <w:lang w:eastAsia="en-US"/>
        </w:rPr>
        <w:t>再制造方面的技术优势和功能特性。</w:t>
      </w:r>
    </w:p>
    <w:p w14:paraId="2F5E6F58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4）环境效益。详细介绍单台（套）技术设备在基准应用场景下可实现的工业固废减少量、资源综合利用量、再制造产品节材节能碳减排量等，预测该技术设备在行业内的普及率、市场空间等应用前景，并详细计算每年可实现的工业固废减少总量、资源综合利用总量、再制造节材节能碳减排量等。</w:t>
      </w:r>
    </w:p>
    <w:p w14:paraId="7DF712A1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（5）经济和社会效益。详细介绍单台（套）技术设备在基准应用场景下的投资成本、投资回收期等，并在技术设备应用前景预测基础上，详细计算每年可实现的经济和社会效益。</w:t>
      </w:r>
    </w:p>
    <w:p w14:paraId="4DA51C72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outlineLvl w:val="0"/>
        <w:rPr>
          <w:rFonts w:eastAsia="黑体"/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五、推广建议</w:t>
      </w:r>
    </w:p>
    <w:p w14:paraId="2E0E571C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（1）重点介绍技术设备实际应用的领域、企业、规模、减排效果等情况。</w:t>
      </w:r>
    </w:p>
    <w:p w14:paraId="78217B22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（2）预测3年后技术设备在行业内的应用推广前景，包括普及率、总投入、减排总量、经济和社会效益等。</w:t>
      </w:r>
    </w:p>
    <w:p w14:paraId="64689660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（3）支持该技术设备应用推广的政策措施建议。</w:t>
      </w:r>
    </w:p>
    <w:p w14:paraId="58FBD2A4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rFonts w:eastAsia="黑体"/>
          <w:snapToGrid/>
          <w:kern w:val="21"/>
          <w:sz w:val="32"/>
          <w:szCs w:val="32"/>
          <w:lang w:eastAsia="en-US"/>
        </w:rPr>
        <w:t>六、有关附件</w:t>
      </w:r>
      <w:r>
        <w:rPr>
          <w:snapToGrid/>
          <w:kern w:val="21"/>
          <w:sz w:val="32"/>
          <w:szCs w:val="32"/>
          <w:lang w:eastAsia="en-US"/>
        </w:rPr>
        <w:t>（根据企业实际情况提供，包括但不限于以下所列内容）</w:t>
      </w:r>
    </w:p>
    <w:p w14:paraId="47650965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（1）技术设备提供单位的营业执照和组织机构代码证等。</w:t>
      </w:r>
    </w:p>
    <w:p w14:paraId="165BF51B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（2）与申报技术设备相关的技术鉴定、产品鉴定，包括科技查新报告等。</w:t>
      </w:r>
    </w:p>
    <w:p w14:paraId="0D19314E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（3）具有专业资质的第三方检测机构出具的该技术设备的性能检测报告。</w:t>
      </w:r>
    </w:p>
    <w:p w14:paraId="3AEF4326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（4）专业认证机构出具的认证证书。</w:t>
      </w:r>
    </w:p>
    <w:p w14:paraId="0E3E7735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（5）技术设备专利证书复印件或知识产权声明（如知识产权为其他企事业单位所有或与其他企事业单位共有，需同时提供由该企事业单位出具的正式授权使用声明）。</w:t>
      </w:r>
    </w:p>
    <w:p w14:paraId="6CD29CDB">
      <w:pPr>
        <w:widowControl w:val="0"/>
        <w:kinsoku/>
        <w:autoSpaceDE/>
        <w:autoSpaceDN/>
        <w:spacing w:line="600" w:lineRule="exact"/>
        <w:ind w:firstLine="640" w:firstLineChars="200"/>
        <w:jc w:val="both"/>
        <w:textAlignment w:val="auto"/>
        <w:rPr>
          <w:snapToGrid/>
          <w:kern w:val="21"/>
          <w:sz w:val="32"/>
          <w:szCs w:val="32"/>
          <w:lang w:eastAsia="en-US"/>
        </w:rPr>
      </w:pPr>
      <w:r>
        <w:rPr>
          <w:snapToGrid/>
          <w:kern w:val="21"/>
          <w:sz w:val="32"/>
          <w:szCs w:val="32"/>
          <w:lang w:eastAsia="en-US"/>
        </w:rPr>
        <w:t>（6）奖励证书复印件（加盖公章）及其他补充证明材料。</w:t>
      </w:r>
    </w:p>
    <w:p w14:paraId="708B031B">
      <w:pPr>
        <w:widowControl w:val="0"/>
        <w:kinsoku/>
        <w:autoSpaceDE/>
        <w:autoSpaceDN/>
        <w:spacing w:line="560" w:lineRule="exact"/>
        <w:ind w:firstLine="600" w:firstLineChars="200"/>
        <w:textAlignment w:val="auto"/>
        <w:rPr>
          <w:rFonts w:eastAsia="仿宋_GB2312"/>
          <w:color w:val="000000"/>
          <w:spacing w:val="-5"/>
          <w:sz w:val="31"/>
          <w:szCs w:val="31"/>
          <w:lang w:eastAsia="en-US"/>
        </w:rPr>
      </w:pPr>
    </w:p>
    <w:p w14:paraId="00EA82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0AB0498"/>
    <w:rsid w:val="50A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杨祖德</dc:creator>
  <cp:lastModifiedBy>杨祖德</cp:lastModifiedBy>
  <dcterms:modified xsi:type="dcterms:W3CDTF">2025-01-22T08:37:38Z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282E0C98F9A942198B597E96BA99ED47_11</vt:lpwstr>
  </property>
</Properties>
</file>