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28"/>
          <w:szCs w:val="28"/>
        </w:rPr>
        <w:t>附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28"/>
          <w:szCs w:val="28"/>
        </w:rPr>
        <w:t>件</w:t>
      </w:r>
    </w:p>
    <w:tbl>
      <w:tblPr>
        <w:tblStyle w:val="5"/>
        <w:tblW w:w="820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2"/>
        <w:gridCol w:w="1305"/>
        <w:gridCol w:w="12"/>
        <w:gridCol w:w="13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207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40"/>
                <w:lang w:val="en"/>
              </w:rPr>
              <w:t>2026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40"/>
              </w:rPr>
              <w:t>年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40"/>
                <w:lang w:val="en-US" w:eastAsia="zh-CN"/>
              </w:rPr>
              <w:t>农产品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40"/>
              </w:rPr>
              <w:t>出口配额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40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40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40"/>
                <w:lang w:val="en-US" w:eastAsia="zh-CN"/>
              </w:rPr>
              <w:t>次分配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40"/>
              </w:rPr>
              <w:t>方案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07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一、供港澳活大猪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单位：头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地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方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配额数量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香港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澳门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合 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4322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42400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浙江</w:t>
            </w: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65041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江西</w:t>
            </w: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98379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河南省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27666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湖北</w:t>
            </w: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17661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478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湖南省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30940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5766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广东</w:t>
            </w: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165000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33135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广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西壮族自治区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11371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747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海南省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31"/>
              </w:tabs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贵州省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陕西省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宁波市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1853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4"/>
                <w:szCs w:val="24"/>
                <w:lang w:eastAsia="zh-CN"/>
              </w:rPr>
              <w:t>深圳市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14289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541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0"/>
                <w:szCs w:val="1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0"/>
                <w:szCs w:val="10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0"/>
                <w:szCs w:val="1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0"/>
                <w:szCs w:val="10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0"/>
                <w:szCs w:val="1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0"/>
                <w:szCs w:val="1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07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both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二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、供港澳活牛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单位：头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地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方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配额数量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香港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澳门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合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 xml:space="preserve"> 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6000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600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886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吉林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江苏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海南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贵州省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07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、供港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澳小麦粉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eastAsia="zh-CN"/>
              </w:rPr>
              <w:t>单位：吨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企       业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配额数量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香港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澳门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合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43530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2580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佛山市三水丰顺食品有限公司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8883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广东加福加德食品技术股份有限公司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4258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中山新纪元面粉有限公司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深圳市面粉有限公司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2836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深圳南海粮食工业有限公司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蛇口南顺面粉有限公司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23740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1641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207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四、边贸大米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tbl>
            <w:tblPr>
              <w:tblStyle w:val="5"/>
              <w:tblW w:w="1350" w:type="dxa"/>
              <w:tblInd w:w="9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50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Times New Roman" w:hAnsi="Times New Roman" w:eastAsia="楷体_GB2312" w:cs="Times New Roman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Times New Roman" w:hAnsi="Times New Roman" w:eastAsia="楷体_GB2312" w:cs="Times New Roman"/>
                      <w:kern w:val="0"/>
                      <w:sz w:val="24"/>
                      <w:szCs w:val="24"/>
                      <w:lang w:eastAsia="zh-CN"/>
                    </w:rPr>
                    <w:t>单位：吨</w:t>
                  </w:r>
                </w:p>
              </w:tc>
            </w:tr>
          </w:tbl>
          <w:p>
            <w:pPr>
              <w:widowControl/>
              <w:jc w:val="right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地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方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配额数量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合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计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楷体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75000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内蒙古自治区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30590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辽宁省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21933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吉林省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5310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黑龙江省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16667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新疆生产建设兵团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207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五、边贸小麦粉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tbl>
            <w:tblPr>
              <w:tblStyle w:val="5"/>
              <w:tblW w:w="1350" w:type="dxa"/>
              <w:tblInd w:w="9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50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Times New Roman" w:hAnsi="Times New Roman" w:eastAsia="楷体_GB2312" w:cs="Times New Roman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Times New Roman" w:hAnsi="Times New Roman" w:eastAsia="楷体_GB2312" w:cs="Times New Roman"/>
                      <w:kern w:val="0"/>
                      <w:sz w:val="24"/>
                      <w:szCs w:val="24"/>
                      <w:lang w:eastAsia="zh-CN"/>
                    </w:rPr>
                    <w:t>单位：吨</w:t>
                  </w:r>
                </w:p>
              </w:tc>
            </w:tr>
          </w:tbl>
          <w:p>
            <w:pPr>
              <w:widowControl/>
              <w:jc w:val="right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地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方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配额数量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合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计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12209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内蒙古自治区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1689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辽宁省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10000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吉林省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50" w:type="dxa"/>
          <w:trHeight w:val="407" w:hRule="atLeast"/>
        </w:trPr>
        <w:tc>
          <w:tcPr>
            <w:tcW w:w="685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" w:eastAsia="zh-CN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六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、锯材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49" w:hRule="atLeast"/>
        </w:trPr>
        <w:tc>
          <w:tcPr>
            <w:tcW w:w="820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单位：立方米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49" w:hRule="atLeast"/>
        </w:trPr>
        <w:tc>
          <w:tcPr>
            <w:tcW w:w="686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黑体" w:hAnsi="黑体" w:eastAsia="黑体" w:cs="黑体"/>
                <w:lang w:val="en-US" w:eastAsia="zh-CN" w:bidi="ar"/>
              </w:rPr>
              <w:t>地    方</w:t>
            </w:r>
          </w:p>
        </w:tc>
        <w:tc>
          <w:tcPr>
            <w:tcW w:w="133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配额数量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3" w:hRule="atLeast"/>
        </w:trPr>
        <w:tc>
          <w:tcPr>
            <w:tcW w:w="6869" w:type="dxa"/>
            <w:gridSpan w:val="3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lang w:val="en-US" w:eastAsia="zh-CN" w:bidi="ar"/>
              </w:rPr>
              <w:t>合        计</w:t>
            </w:r>
          </w:p>
        </w:tc>
        <w:tc>
          <w:tcPr>
            <w:tcW w:w="1338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3" w:hRule="atLeast"/>
        </w:trPr>
        <w:tc>
          <w:tcPr>
            <w:tcW w:w="6869" w:type="dxa"/>
            <w:gridSpan w:val="3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Style w:val="6"/>
                <w:rFonts w:hint="default" w:ascii="Times New Roman" w:hAnsi="Times New Roman" w:eastAsia="黑体" w:cs="Times New Roman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黑体" w:cs="Times New Roman"/>
                <w:lang w:val="en-US" w:eastAsia="zh-CN" w:bidi="ar"/>
              </w:rPr>
              <w:t>天津市</w:t>
            </w:r>
          </w:p>
        </w:tc>
        <w:tc>
          <w:tcPr>
            <w:tcW w:w="1338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200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重庆市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4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大连市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22640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71" w:hRule="atLeast"/>
        </w:trPr>
        <w:tc>
          <w:tcPr>
            <w:tcW w:w="686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</w:t>
            </w:r>
          </w:p>
        </w:tc>
        <w:tc>
          <w:tcPr>
            <w:tcW w:w="133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</w:tr>
    </w:tbl>
    <w:p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97A05"/>
    <w:rsid w:val="3DFE8265"/>
    <w:rsid w:val="3EAB0813"/>
    <w:rsid w:val="4F6FDFEF"/>
    <w:rsid w:val="7FF7FF4A"/>
    <w:rsid w:val="9FFF55BF"/>
    <w:rsid w:val="A3E456A6"/>
    <w:rsid w:val="ADEBEBF4"/>
    <w:rsid w:val="E7F10F37"/>
    <w:rsid w:val="EF7FED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686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HHH</cp:lastModifiedBy>
  <cp:lastPrinted>2026-07-18T19:11:57Z</cp:lastPrinted>
  <dcterms:modified xsi:type="dcterms:W3CDTF">2026-07-28T01:11:53Z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86759654C27195EF8CC8666A30EE6F57_43</vt:lpwstr>
  </property>
</Properties>
</file>