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2</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离岸信托个人所得税纳税明细表</w:t>
      </w:r>
    </w:p>
    <w:tbl>
      <w:tblPr>
        <w:tblStyle w:val="5"/>
        <w:tblW w:w="8972" w:type="dxa"/>
        <w:tblInd w:w="93" w:type="dxa"/>
        <w:tblLayout w:type="fixed"/>
        <w:tblCellMar>
          <w:top w:w="0" w:type="dxa"/>
          <w:left w:w="108" w:type="dxa"/>
          <w:bottom w:w="0" w:type="dxa"/>
          <w:right w:w="108" w:type="dxa"/>
        </w:tblCellMar>
      </w:tblPr>
      <w:tblGrid>
        <w:gridCol w:w="1870"/>
        <w:gridCol w:w="2798"/>
        <w:gridCol w:w="2567"/>
        <w:gridCol w:w="1737"/>
      </w:tblGrid>
      <w:tr>
        <w:tblPrEx>
          <w:tblLayout w:type="fixed"/>
          <w:tblCellMar>
            <w:top w:w="0" w:type="dxa"/>
            <w:left w:w="108" w:type="dxa"/>
            <w:bottom w:w="0" w:type="dxa"/>
            <w:right w:w="108" w:type="dxa"/>
          </w:tblCellMar>
        </w:tblPrEx>
        <w:trPr>
          <w:trHeight w:val="340" w:hRule="atLeast"/>
        </w:trPr>
        <w:tc>
          <w:tcPr>
            <w:tcW w:w="8972" w:type="dxa"/>
            <w:gridSpan w:val="4"/>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税款所属期：   年   月   日至   年   月   日</w:t>
            </w:r>
          </w:p>
        </w:tc>
      </w:tr>
      <w:tr>
        <w:tblPrEx>
          <w:tblLayout w:type="fixed"/>
          <w:tblCellMar>
            <w:top w:w="0" w:type="dxa"/>
            <w:left w:w="108" w:type="dxa"/>
            <w:bottom w:w="0" w:type="dxa"/>
            <w:right w:w="108" w:type="dxa"/>
          </w:tblCellMar>
        </w:tblPrEx>
        <w:trPr>
          <w:trHeight w:val="340" w:hRule="atLeast"/>
        </w:trPr>
        <w:tc>
          <w:tcPr>
            <w:tcW w:w="8972" w:type="dxa"/>
            <w:gridSpan w:val="4"/>
            <w:tcBorders>
              <w:top w:val="nil"/>
              <w:left w:val="nil"/>
              <w:bottom w:val="nil"/>
              <w:right w:val="nil"/>
            </w:tcBorders>
            <w:noWrap/>
            <w:vAlign w:val="center"/>
          </w:tcPr>
          <w:p>
            <w:pPr>
              <w:rPr>
                <w:rFonts w:hint="eastAsia" w:ascii="宋体" w:hAnsi="宋体" w:cs="宋体"/>
                <w:color w:val="000000"/>
                <w:sz w:val="22"/>
                <w:szCs w:val="22"/>
              </w:rPr>
            </w:pPr>
            <w:r>
              <w:rPr>
                <w:rFonts w:hint="eastAsia" w:ascii="宋体" w:hAnsi="宋体" w:cs="宋体"/>
                <w:color w:val="000000"/>
                <w:kern w:val="0"/>
                <w:sz w:val="22"/>
                <w:szCs w:val="22"/>
                <w:lang w:bidi="ar"/>
              </w:rPr>
              <w:t>纳税人</w:t>
            </w:r>
            <w:r>
              <w:rPr>
                <w:rFonts w:hint="eastAsia" w:ascii="宋体" w:hAnsi="宋体" w:cs="宋体"/>
                <w:color w:val="000000"/>
                <w:kern w:val="0"/>
                <w:sz w:val="22"/>
                <w:szCs w:val="22"/>
                <w:lang w:eastAsia="zh-CN" w:bidi="ar"/>
              </w:rPr>
              <w:t>姓名</w:t>
            </w:r>
            <w:r>
              <w:rPr>
                <w:rFonts w:hint="eastAsia" w:ascii="宋体" w:hAnsi="宋体" w:cs="宋体"/>
                <w:color w:val="000000"/>
                <w:kern w:val="0"/>
                <w:sz w:val="22"/>
                <w:szCs w:val="22"/>
                <w:lang w:bidi="ar"/>
              </w:rPr>
              <w:t>：</w:t>
            </w:r>
          </w:p>
        </w:tc>
      </w:tr>
      <w:tr>
        <w:tblPrEx>
          <w:tblLayout w:type="fixed"/>
          <w:tblCellMar>
            <w:top w:w="0" w:type="dxa"/>
            <w:left w:w="108" w:type="dxa"/>
            <w:bottom w:w="0" w:type="dxa"/>
            <w:right w:w="108" w:type="dxa"/>
          </w:tblCellMar>
        </w:tblPrEx>
        <w:trPr>
          <w:trHeight w:val="340" w:hRule="atLeast"/>
        </w:trPr>
        <w:tc>
          <w:tcPr>
            <w:tcW w:w="8972" w:type="dxa"/>
            <w:gridSpan w:val="4"/>
            <w:tcBorders>
              <w:top w:val="nil"/>
              <w:left w:val="nil"/>
              <w:bottom w:val="nil"/>
              <w:right w:val="nil"/>
            </w:tcBorders>
            <w:noWrap/>
            <w:vAlign w:val="center"/>
          </w:tcPr>
          <w:p>
            <w:pPr>
              <w:jc w:val="left"/>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r>
      <w:tr>
        <w:tblPrEx>
          <w:tblLayout w:type="fixed"/>
          <w:tblCellMar>
            <w:top w:w="0" w:type="dxa"/>
            <w:left w:w="108" w:type="dxa"/>
            <w:bottom w:w="0" w:type="dxa"/>
            <w:right w:w="108" w:type="dxa"/>
          </w:tblCellMar>
        </w:tblPrEx>
        <w:trPr>
          <w:trHeight w:val="1240" w:hRule="atLeast"/>
        </w:trPr>
        <w:tc>
          <w:tcPr>
            <w:tcW w:w="1870" w:type="dxa"/>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7102" w:type="dxa"/>
            <w:gridSpan w:val="3"/>
            <w:tcBorders>
              <w:top w:val="nil"/>
              <w:left w:val="nil"/>
              <w:bottom w:val="nil"/>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□将财产装入离岸信托的居民个人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□将财产装入离岸信托的非居民个人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□非居民个人装入财产的离岸信托的居民个人受益人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□承继离岸信托相关权益的居民个人</w:t>
            </w:r>
          </w:p>
        </w:tc>
      </w:tr>
      <w:tr>
        <w:tblPrEx>
          <w:tblLayout w:type="fixed"/>
          <w:tblCellMar>
            <w:top w:w="0" w:type="dxa"/>
            <w:left w:w="108" w:type="dxa"/>
            <w:bottom w:w="0" w:type="dxa"/>
            <w:right w:w="108" w:type="dxa"/>
          </w:tblCellMar>
        </w:tblPrEx>
        <w:trPr>
          <w:trHeight w:val="270" w:hRule="atLeast"/>
        </w:trPr>
        <w:tc>
          <w:tcPr>
            <w:tcW w:w="8972" w:type="dxa"/>
            <w:gridSpan w:val="4"/>
            <w:tcBorders>
              <w:top w:val="nil"/>
              <w:left w:val="nil"/>
              <w:bottom w:val="nil"/>
              <w:right w:val="nil"/>
            </w:tcBorders>
            <w:noWrap/>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离岸信托编码：（系统</w:t>
            </w:r>
            <w:r>
              <w:rPr>
                <w:rFonts w:hint="eastAsia" w:ascii="宋体" w:hAnsi="宋体" w:cs="宋体"/>
                <w:color w:val="000000"/>
                <w:kern w:val="0"/>
                <w:sz w:val="22"/>
                <w:szCs w:val="22"/>
                <w:lang w:eastAsia="zh-CN" w:bidi="ar"/>
              </w:rPr>
              <w:t>带入</w:t>
            </w:r>
            <w:r>
              <w:rPr>
                <w:rFonts w:hint="eastAsia" w:ascii="宋体" w:hAnsi="宋体" w:cs="宋体"/>
                <w:color w:val="000000"/>
                <w:kern w:val="0"/>
                <w:sz w:val="22"/>
                <w:szCs w:val="22"/>
                <w:lang w:bidi="ar"/>
              </w:rPr>
              <w:t>）                    金额单位：人民币元（列至角分）</w:t>
            </w:r>
          </w:p>
        </w:tc>
      </w:tr>
      <w:tr>
        <w:tblPrEx>
          <w:tblLayout w:type="fixed"/>
          <w:tblCellMar>
            <w:top w:w="0" w:type="dxa"/>
            <w:left w:w="108" w:type="dxa"/>
            <w:bottom w:w="0" w:type="dxa"/>
            <w:right w:w="108" w:type="dxa"/>
          </w:tblCellMar>
        </w:tblPrEx>
        <w:trPr>
          <w:trHeight w:val="420" w:hRule="atLeast"/>
        </w:trPr>
        <w:tc>
          <w:tcPr>
            <w:tcW w:w="8972" w:type="dxa"/>
            <w:gridSpan w:val="4"/>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离岸信托名称</w:t>
            </w:r>
          </w:p>
        </w:tc>
      </w:tr>
      <w:tr>
        <w:tblPrEx>
          <w:tblLayout w:type="fixed"/>
          <w:tblCellMar>
            <w:top w:w="0" w:type="dxa"/>
            <w:left w:w="108" w:type="dxa"/>
            <w:bottom w:w="0" w:type="dxa"/>
            <w:right w:w="108" w:type="dxa"/>
          </w:tblCellMar>
        </w:tblPrEx>
        <w:trPr>
          <w:trHeight w:val="5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装入离岸信托财产相关的主要境内生产经营企业信息</w:t>
            </w: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企业名称</w:t>
            </w:r>
          </w:p>
        </w:tc>
        <w:tc>
          <w:tcPr>
            <w:tcW w:w="4304" w:type="dxa"/>
            <w:gridSpan w:val="2"/>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企业</w:t>
            </w:r>
            <w:r>
              <w:rPr>
                <w:rFonts w:hint="eastAsia" w:ascii="宋体" w:hAnsi="宋体" w:cs="宋体"/>
                <w:color w:val="000000"/>
                <w:kern w:val="0"/>
                <w:sz w:val="22"/>
                <w:szCs w:val="22"/>
                <w:lang w:bidi="ar"/>
              </w:rPr>
              <w:t>纳税人识别号</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8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登记注册地</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6"/>
                <w:rFonts w:hint="eastAsia" w:eastAsia="宋体"/>
                <w:u w:val="single"/>
                <w:lang w:val="en-US" w:eastAsia="zh-CN" w:bidi="ar"/>
              </w:rPr>
              <w:t xml:space="preserve">  </w:t>
            </w:r>
            <w:r>
              <w:rPr>
                <w:rStyle w:val="7"/>
                <w:rFonts w:hint="default"/>
                <w:lang w:bidi="ar"/>
              </w:rPr>
              <w:t>街道（乡、镇）</w:t>
            </w:r>
            <w:r>
              <w:rPr>
                <w:rStyle w:val="6"/>
                <w:rFonts w:hint="default"/>
                <w:u w:val="single"/>
                <w:lang w:bidi="ar"/>
              </w:rPr>
              <w:t xml:space="preserve">       </w:t>
            </w:r>
          </w:p>
        </w:tc>
      </w:tr>
      <w:tr>
        <w:tblPrEx>
          <w:tblLayout w:type="fixed"/>
          <w:tblCellMar>
            <w:top w:w="0" w:type="dxa"/>
            <w:left w:w="108" w:type="dxa"/>
            <w:bottom w:w="0" w:type="dxa"/>
            <w:right w:w="108" w:type="dxa"/>
          </w:tblCellMar>
        </w:tblPrEx>
        <w:trPr>
          <w:trHeight w:val="440" w:hRule="atLeast"/>
        </w:trPr>
        <w:tc>
          <w:tcPr>
            <w:tcW w:w="1870" w:type="dxa"/>
            <w:vMerge w:val="restart"/>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不存在与离岸信托相关的境内生产经营企业</w:t>
            </w: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纳税人境内财产所在地</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6"/>
                <w:rFonts w:hint="eastAsia" w:eastAsia="宋体"/>
                <w:u w:val="single"/>
                <w:lang w:val="en-US" w:eastAsia="zh-CN" w:bidi="ar"/>
              </w:rPr>
              <w:t xml:space="preserve">  </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Layout w:type="fixed"/>
          <w:tblCellMar>
            <w:top w:w="0" w:type="dxa"/>
            <w:left w:w="108" w:type="dxa"/>
            <w:bottom w:w="0" w:type="dxa"/>
            <w:right w:w="108" w:type="dxa"/>
          </w:tblCellMar>
        </w:tblPrEx>
        <w:trPr>
          <w:trHeight w:val="540" w:hRule="atLeast"/>
        </w:trPr>
        <w:tc>
          <w:tcPr>
            <w:tcW w:w="1870"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纳税人境内经常居住地</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6"/>
                <w:rFonts w:hint="eastAsia" w:eastAsia="宋体"/>
                <w:u w:val="single"/>
                <w:lang w:val="en-US" w:eastAsia="zh-CN" w:bidi="ar"/>
              </w:rPr>
              <w:t xml:space="preserve">  </w:t>
            </w:r>
            <w:r>
              <w:rPr>
                <w:rStyle w:val="7"/>
                <w:rFonts w:hint="default"/>
                <w:lang w:bidi="ar"/>
              </w:rPr>
              <w:t>街道（乡、镇）</w:t>
            </w:r>
            <w:r>
              <w:rPr>
                <w:rStyle w:val="6"/>
                <w:rFonts w:hint="default"/>
                <w:u w:val="single"/>
                <w:lang w:bidi="ar"/>
              </w:rPr>
              <w:t xml:space="preserve">       </w:t>
            </w:r>
          </w:p>
        </w:tc>
      </w:tr>
      <w:tr>
        <w:tblPrEx>
          <w:tblLayout w:type="fixed"/>
          <w:tblCellMar>
            <w:top w:w="0" w:type="dxa"/>
            <w:left w:w="108" w:type="dxa"/>
            <w:bottom w:w="0" w:type="dxa"/>
            <w:right w:w="108" w:type="dxa"/>
          </w:tblCellMar>
        </w:tblPrEx>
        <w:trPr>
          <w:trHeight w:val="500" w:hRule="atLeast"/>
        </w:trPr>
        <w:tc>
          <w:tcPr>
            <w:tcW w:w="8972"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个人所得税计算</w:t>
            </w:r>
          </w:p>
        </w:tc>
      </w:tr>
      <w:tr>
        <w:tblPrEx>
          <w:tblLayout w:type="fixed"/>
          <w:tblCellMar>
            <w:top w:w="0" w:type="dxa"/>
            <w:left w:w="108" w:type="dxa"/>
            <w:bottom w:w="0" w:type="dxa"/>
            <w:right w:w="108" w:type="dxa"/>
          </w:tblCellMar>
        </w:tblPrEx>
        <w:trPr>
          <w:trHeight w:val="360" w:hRule="atLeast"/>
        </w:trPr>
        <w:tc>
          <w:tcPr>
            <w:tcW w:w="46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项目</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行次</w:t>
            </w:r>
          </w:p>
        </w:tc>
        <w:tc>
          <w:tcPr>
            <w:tcW w:w="173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金额</w:t>
            </w:r>
          </w:p>
        </w:tc>
      </w:tr>
      <w:tr>
        <w:tblPrEx>
          <w:tblLayout w:type="fixed"/>
          <w:tblCellMar>
            <w:top w:w="0" w:type="dxa"/>
            <w:left w:w="108" w:type="dxa"/>
            <w:bottom w:w="0" w:type="dxa"/>
            <w:right w:w="108" w:type="dxa"/>
          </w:tblCellMar>
        </w:tblPrEx>
        <w:trPr>
          <w:trHeight w:val="3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将财产装入离岸信托的财产转让所得</w:t>
            </w: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转让收入</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ind w:firstLine="220" w:firstLineChars="100"/>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其中：来源于境内的所得</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离岸信托存续期间财产转让所得</w:t>
            </w: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转让收入</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9</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10</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11</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12</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13</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离岸信托存续期间利息、股息、红利所得</w:t>
            </w: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14</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15</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16</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860" w:hRule="atLeast"/>
        </w:trPr>
        <w:tc>
          <w:tcPr>
            <w:tcW w:w="8972" w:type="dxa"/>
            <w:gridSpan w:val="4"/>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Layout w:type="fixed"/>
          <w:tblCellMar>
            <w:top w:w="0" w:type="dxa"/>
            <w:left w:w="108" w:type="dxa"/>
            <w:bottom w:w="0" w:type="dxa"/>
            <w:right w:w="108" w:type="dxa"/>
          </w:tblCellMar>
        </w:tblPrEx>
        <w:trPr>
          <w:trHeight w:val="1640" w:hRule="atLeast"/>
        </w:trPr>
        <w:tc>
          <w:tcPr>
            <w:tcW w:w="8972" w:type="dxa"/>
            <w:gridSpan w:val="4"/>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纳税人签字：   年  月   日</w:t>
            </w:r>
          </w:p>
        </w:tc>
      </w:tr>
      <w:tr>
        <w:tblPrEx>
          <w:tblLayout w:type="fixed"/>
          <w:tblCellMar>
            <w:top w:w="0" w:type="dxa"/>
            <w:left w:w="108" w:type="dxa"/>
            <w:bottom w:w="0" w:type="dxa"/>
            <w:right w:w="108" w:type="dxa"/>
          </w:tblCellMar>
        </w:tblPrEx>
        <w:trPr>
          <w:trHeight w:val="2020" w:hRule="atLeast"/>
        </w:trPr>
        <w:tc>
          <w:tcPr>
            <w:tcW w:w="46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30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《离岸信托个人所得税纳税明细表》填报说明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将财产装入离岸信托的居民个人、将财产装入离岸信托的非居民个人、承继离岸信托财产的居民个人以及取得非居民个人装入财产的离岸信托所得的居民个人，按照税法规定在办理纳税申报时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将财产装入离岸信托的居民个人以及承继离岸信托财产的居民个人，应当在每年3月1日至6月30日填报《个人所得税年度自行纳税申报表》（B表）时，附报本表。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将财产装入离岸信托的非居民个人，应当在财产装入次月15日内填报《个人所得税自行纳税申报表》（A表）时，附报本表。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取得非居民个人装入财产的离岸信托所得的居民个人，在取得所得的次年3月1日至6月30日填报《个人所得税年度自行纳税申报表》（B表）时，附报本表。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1.税款所属期：与纳税申报表税款所属期保持一致。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：填写居民个人或非居民个人姓名。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4.纳税人身份类型：根据纳税人情况勾选。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5.离岸信托名称：根据离岸信托协议等信息填报。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6.装入离岸信托财产相关的主要境内生产经营企业信息：由纳税人按照装入离岸信托财产相关的境内企业信息进行填写。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7.不存在与离岸信托相关的境内生产经营企业：纳税人有装入离岸信托财产相关境内生产企业信息的，不填写本项。纳税人不存在境内生产经营企</w:t>
      </w:r>
      <w:r>
        <w:rPr>
          <w:rFonts w:hint="eastAsia" w:ascii="仿宋_GB2312" w:hAnsi="仿宋_GB2312" w:eastAsia="仿宋_GB2312" w:cs="仿宋_GB2312"/>
          <w:sz w:val="28"/>
          <w:szCs w:val="28"/>
          <w:lang w:eastAsia="zh-CN"/>
        </w:rPr>
        <w:t>业的</w:t>
      </w:r>
      <w:r>
        <w:rPr>
          <w:rFonts w:hint="eastAsia" w:ascii="仿宋_GB2312" w:hAnsi="仿宋_GB2312" w:eastAsia="仿宋_GB2312" w:cs="仿宋_GB2312"/>
          <w:sz w:val="28"/>
          <w:szCs w:val="28"/>
        </w:rPr>
        <w:t>，可以选择与离岸信托相关的境内财产所在地填写</w:t>
      </w:r>
      <w:r>
        <w:rPr>
          <w:rFonts w:hint="eastAsia" w:ascii="仿宋_GB2312" w:hAnsi="仿宋_GB2312" w:eastAsia="仿宋_GB2312" w:cs="仿宋_GB2312"/>
          <w:sz w:val="28"/>
          <w:szCs w:val="28"/>
          <w:lang w:eastAsia="zh-CN"/>
        </w:rPr>
        <w:t>。纳税人</w:t>
      </w:r>
      <w:r>
        <w:rPr>
          <w:rFonts w:hint="eastAsia" w:ascii="仿宋_GB2312" w:hAnsi="仿宋_GB2312" w:eastAsia="仿宋_GB2312" w:cs="仿宋_GB2312"/>
          <w:sz w:val="28"/>
          <w:szCs w:val="28"/>
        </w:rPr>
        <w:t>既不存在境内生产经营企业也不存在与离岸信托相关的境内财产的，选择境内经常居住地填写。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8.将财产装入离岸信托的财产转让所得：将财产装入离岸信托的居民个人、非居民个人根据装入财产信息填报，应当与《离岸信托个人所得税年度报告表》保持一致。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离岸信托存续期间财产转让所得：将财产装入离岸信托的居民个人以及承继离岸信托财产的居民个人按照规定计算所得后填报，相关信息应当与《离岸信托个人所得税年度报告表》保持一致。将财产装入离岸信托的非居民个人、取得非居民个人装入财产的离岸信托所得的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10.离岸信托存续期间利息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股息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红利所得：将财产装入离岸信托的居民个人以及承继离岸信托财产的居民个人按照规定计算所得后据实填报，相关信息应当与《离岸信托个人所得税年度报告表》保持一致。非居民个人装入财产的离岸信托</w:t>
      </w:r>
      <w:r>
        <w:rPr>
          <w:rFonts w:hint="eastAsia" w:ascii="仿宋_GB2312" w:hAnsi="仿宋_GB2312" w:eastAsia="仿宋_GB2312" w:cs="仿宋_GB2312"/>
          <w:sz w:val="28"/>
          <w:szCs w:val="28"/>
          <w:lang w:eastAsia="zh-CN"/>
        </w:rPr>
        <w:t>分配收益且由</w:t>
      </w:r>
      <w:r>
        <w:rPr>
          <w:rFonts w:hint="eastAsia" w:ascii="仿宋_GB2312" w:hAnsi="仿宋_GB2312" w:eastAsia="仿宋_GB2312" w:cs="仿宋_GB2312"/>
          <w:sz w:val="28"/>
          <w:szCs w:val="28"/>
        </w:rPr>
        <w:t>居民个人取得所得的</w:t>
      </w:r>
      <w:r>
        <w:rPr>
          <w:rFonts w:hint="eastAsia" w:ascii="仿宋_GB2312" w:hAnsi="仿宋_GB2312" w:eastAsia="仿宋_GB2312" w:cs="仿宋_GB2312"/>
          <w:sz w:val="28"/>
          <w:szCs w:val="28"/>
          <w:lang w:eastAsia="zh-CN"/>
        </w:rPr>
        <w:t>，居民个人</w:t>
      </w:r>
      <w:r>
        <w:rPr>
          <w:rFonts w:hint="eastAsia" w:ascii="仿宋_GB2312" w:hAnsi="仿宋_GB2312" w:eastAsia="仿宋_GB2312" w:cs="仿宋_GB2312"/>
          <w:sz w:val="28"/>
          <w:szCs w:val="28"/>
        </w:rPr>
        <w:t>根据取得所得据实填报。将财产装入离岸信托的非居民个人不填报本项。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11.</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hAnsi="仿宋_GB2312" w:eastAsia="仿宋_GB2312" w:cs="仿宋_GB2312"/>
          <w:sz w:val="28"/>
          <w:szCs w:val="28"/>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WZT-EN">
    <w:altName w:val="宋体"/>
    <w:panose1 w:val="02000000000000000000"/>
    <w:charset w:val="86"/>
    <w:family w:val="auto"/>
    <w:pitch w:val="default"/>
    <w:sig w:usb0="0000000F" w:usb1="28810000" w:usb2="00000000" w:usb3="00000000" w:csb0="00140001" w:csb1="00000000"/>
  </w:font>
  <w:font w:name="方正小标宋_GBK">
    <w:altName w:val="微软雅黑"/>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C2uHOIvQEAAGIDAAAOAAAAAAAAAAEAIAAAAB4BAABkcnMvZTJvRG9jLnhtbFBLBQYAAAAA&#10;BgAGAFkBAABNBQAAAAA=&#10;">
              <v:fill on="f" focussize="0,0"/>
              <v:stroke on="f"/>
              <v:imagedata o:title=""/>
              <o:lock v:ext="edit" aspectratio="f"/>
              <v:textbox inset="0mm,0mm,0mm,0mm" style="mso-fit-shape-to-text:t;">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094DD1"/>
    <w:rsid w:val="007816CA"/>
    <w:rsid w:val="00AF14CB"/>
    <w:rsid w:val="00B410D4"/>
    <w:rsid w:val="36CEC8DE"/>
    <w:rsid w:val="3FD369DD"/>
    <w:rsid w:val="3FFF9762"/>
    <w:rsid w:val="5B756093"/>
    <w:rsid w:val="5C4337E5"/>
    <w:rsid w:val="5DE8ADF4"/>
    <w:rsid w:val="73DFAD95"/>
    <w:rsid w:val="77FD534D"/>
    <w:rsid w:val="7BEF720D"/>
    <w:rsid w:val="7BFAC3DE"/>
    <w:rsid w:val="7BFDB98B"/>
    <w:rsid w:val="7D3F789E"/>
    <w:rsid w:val="7F9FB0E8"/>
    <w:rsid w:val="7FD79407"/>
    <w:rsid w:val="7FFB8CFE"/>
    <w:rsid w:val="B51F8FA6"/>
    <w:rsid w:val="BC3FA881"/>
    <w:rsid w:val="BDBE6E0C"/>
    <w:rsid w:val="BFFFC75D"/>
    <w:rsid w:val="CFFF449E"/>
    <w:rsid w:val="DBB90004"/>
    <w:rsid w:val="DFDF53BF"/>
    <w:rsid w:val="DFF7A5ED"/>
    <w:rsid w:val="E27C22A6"/>
    <w:rsid w:val="EDBF1AA0"/>
    <w:rsid w:val="EFFF4322"/>
    <w:rsid w:val="F2FD4B95"/>
    <w:rsid w:val="F5FFBBA4"/>
    <w:rsid w:val="F7BCEBD8"/>
    <w:rsid w:val="FEFEF196"/>
    <w:rsid w:val="FFEFAA9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Style w:val="5"/>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uiPriority w:val="0"/>
    <w:rPr>
      <w:rFonts w:hint="eastAsia" w:ascii="宋体" w:hAnsi="宋体" w:eastAsia="宋体" w:cs="宋体"/>
      <w:color w:val="000000"/>
      <w:sz w:val="22"/>
      <w:szCs w:val="22"/>
      <w:u w:val="single"/>
    </w:rPr>
  </w:style>
  <w:style w:type="character" w:customStyle="1" w:styleId="7">
    <w:name w:val="font01"/>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290</Words>
  <Characters>1659</Characters>
  <Lines>13</Lines>
  <Paragraphs>3</Paragraphs>
  <TotalTime>0</TotalTime>
  <ScaleCrop>false</ScaleCrop>
  <LinksUpToDate>false</LinksUpToDate>
  <CharactersWithSpaces>1946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2026-07-14T17:12:00Z</dcterms:created>
  <dc:creator>羊坊店</dc:creator>
  <cp:lastModifiedBy>HHH</cp:lastModifiedBy>
  <cp:lastPrinted>2026-07-25T10:58:07Z</cp:lastPrinted>
  <dcterms:modified xsi:type="dcterms:W3CDTF">2026-07-27T01:33:47Z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548DAF72214ADA73031C4E6A484DBE63_43</vt:lpwstr>
  </property>
</Properties>
</file>