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6" w:name="_GoBack"/>
      <w:bookmarkEnd w:id="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heading_8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绿色消费试点申报方案（模板）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为深入落实《商务部等9部门关于实施绿色消费推进行动的通知》要求，扎实开展本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绿色消费试点工作，结合实际制定本方案。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9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一、工作基础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（一）基本概况。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包括区位特点、人口规模、商贸流通、消费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工作基础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梳理本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绿色产品供给、绿色流通主体培育、绿色消费场景建设、循环利用体系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、商务领域禁限塑</w:t>
      </w:r>
      <w:r>
        <w:rPr>
          <w:rFonts w:hint="eastAsia" w:ascii="仿宋_GB2312" w:hAnsi="仿宋_GB2312" w:eastAsia="仿宋_GB2312" w:cs="仿宋_GB2312"/>
          <w:sz w:val="32"/>
          <w:szCs w:val="32"/>
        </w:rPr>
        <w:t>、绿色宣传引导等工作基础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，及现有经验和</w:t>
      </w:r>
      <w:r>
        <w:rPr>
          <w:rFonts w:hint="eastAsia" w:ascii="仿宋_GB2312" w:hAnsi="仿宋_GB2312" w:eastAsia="仿宋_GB2312" w:cs="仿宋_GB2312"/>
          <w:sz w:val="32"/>
          <w:szCs w:val="32"/>
        </w:rPr>
        <w:t>成效。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10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工作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思路与目标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工作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思路。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地现有</w:t>
      </w:r>
      <w:r>
        <w:rPr>
          <w:rFonts w:hint="eastAsia" w:ascii="仿宋_GB2312" w:hAnsi="仿宋_GB2312" w:eastAsia="仿宋_GB2312" w:cs="仿宋_GB2312"/>
          <w:sz w:val="32"/>
          <w:szCs w:val="32"/>
        </w:rPr>
        <w:t>资源和消费特点，坚持小切口、特色化推进，明确试点主攻方向、实施路径和工作抓手。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（二）工作目标。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结合本地实际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围绕绿色产品供给规模、绿色经营主体数量、绿色消费场景覆盖、绿色消费环境满意度等设置可量化目标。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3" w:name="heading_11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三、试点重点内容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紧扣绿色消费推进行动重点任务，结合本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实际，明确具体试点内容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，突出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2-4</w:t>
      </w:r>
      <w:r>
        <w:rPr>
          <w:rFonts w:hint="eastAsia" w:ascii="仿宋_GB2312" w:hAnsi="仿宋_GB2312" w:eastAsia="仿宋_GB2312" w:cs="仿宋_GB2312"/>
          <w:sz w:val="32"/>
          <w:szCs w:val="32"/>
        </w:rPr>
        <w:t>个特色方向，做到任务清晰、措施具体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（一）绿色产品供给提升。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包括绿色产品专区建设、产销对接、电商平台绿色专区运营、绿色产品推广等具体举措。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（二）绿色流通主体培育。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包括绿色商场、绿色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饭店、绿色餐厅等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提升，企业节能降碳、绿色包装应用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，一次性塑料制品使用、回收报告的落实情况和监督管理情况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（三）绿色消费场景创新。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打造绿色消费主题场景、绿色社区、绿色共享网点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（四）绿色循环体系建设。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包括废旧物品回收网络布局、二手商品流通等。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（五）绿色消费氛围营造。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包括主题宣传活动、科普教育、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公益活动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（六）绿色消费激励探索。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本地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实际，探索务实可行的激励举措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，包括政府部门、协会及企业实施的激励措施。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12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四、实施步骤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（一）动员部署阶段。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明确责任分工，细化任务清单，开展政策解读和工作部署。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（二）全面推进阶段。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按计划推进各项试点任务落地，及时解决实施中的问题，定期总结进展。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（三）总结提升阶段。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全面梳理试点成效，提炼经验模式，形成可复制推广的制度成果和实践案例。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5" w:name="heading_13"/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五、保障措施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加强组织领导，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建立商务牵头、多部门协同的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</w:t>
      </w:r>
      <w:r>
        <w:rPr>
          <w:rFonts w:hint="eastAsia" w:ascii="仿宋_GB2312" w:hAnsi="仿宋_GB2312" w:eastAsia="仿宋_GB2312" w:cs="仿宋_GB2312"/>
          <w:sz w:val="32"/>
          <w:szCs w:val="32"/>
        </w:rPr>
        <w:t>机制，明确责任主体和推进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任务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强化政策统筹，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工作衔接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形成工作合力。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加强总结推广，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对绿色发展成效进行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动态跟踪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与分析，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及时总结典型案例、创新模式，多渠道宣传展示试点成效，营造良好氛围。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ql5uc8AAAAFAQAADwAAAAAAAAABACAAAAAiAAAAZHJzL2Rv&#10;d25yZXYueG1sUEsBAhQAFAAAAAgAh07iQBLLAo7RAQAAhwMAAA4AAAAAAAAAAQAgAAAAH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F3CDC"/>
    <w:rsid w:val="2EE37D9F"/>
    <w:rsid w:val="6FAF3C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2026-07-20T14:23:00Z</dcterms:created>
  <dc:creator>kylin</dc:creator>
  <cp:lastModifiedBy>HHH</cp:lastModifiedBy>
  <dcterms:modified xsi:type="dcterms:W3CDTF">2026-07-21T00:47:16Z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2CFF921A51AFD657DABE5D6A79FD0BE8</vt:lpwstr>
  </property>
</Properties>
</file>