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82220">
      <w:pPr>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sz w:val="32"/>
          <w:lang w:val="en-US" w:eastAsia="zh-CN"/>
        </w:rPr>
      </w:pPr>
      <w:r>
        <w:rPr>
          <w:rFonts w:hint="default" w:ascii="Times New Roman" w:hAnsi="Times New Roman" w:eastAsia="黑体" w:cs="Times New Roman"/>
          <w:sz w:val="32"/>
        </w:rPr>
        <w:t>附件</w:t>
      </w:r>
      <w:r>
        <w:rPr>
          <w:rFonts w:hint="default" w:ascii="Times New Roman" w:hAnsi="Times New Roman" w:eastAsia="黑体" w:cs="Times New Roman"/>
          <w:sz w:val="32"/>
          <w:lang w:val="en-US" w:eastAsia="zh-CN"/>
        </w:rPr>
        <w:t>1</w:t>
      </w:r>
    </w:p>
    <w:p w14:paraId="4754A92E">
      <w:pPr>
        <w:pageBreakBefore w:val="0"/>
        <w:kinsoku/>
        <w:wordWrap/>
        <w:overflowPunct/>
        <w:topLinePunct w:val="0"/>
        <w:autoSpaceDE/>
        <w:autoSpaceDN/>
        <w:bidi w:val="0"/>
        <w:adjustRightInd/>
        <w:snapToGrid/>
        <w:spacing w:line="560" w:lineRule="exact"/>
        <w:ind w:firstLine="0" w:firstLineChars="0"/>
        <w:textAlignment w:val="auto"/>
        <w:rPr>
          <w:rFonts w:ascii="Times New Roman" w:hAnsi="Times New Roman" w:eastAsia="黑体" w:cs="Times New Roman"/>
          <w:sz w:val="32"/>
        </w:rPr>
      </w:pPr>
    </w:p>
    <w:p w14:paraId="6E42DE3F">
      <w:pPr>
        <w:pStyle w:val="7"/>
        <w:pageBreakBefore w:val="0"/>
        <w:widowControl w:val="0"/>
        <w:kinsoku/>
        <w:wordWrap/>
        <w:overflowPunct/>
        <w:topLinePunct w:val="0"/>
        <w:autoSpaceDE/>
        <w:autoSpaceDN/>
        <w:bidi w:val="0"/>
        <w:adjustRightInd/>
        <w:snapToGrid/>
        <w:spacing w:line="560" w:lineRule="exact"/>
        <w:jc w:val="center"/>
        <w:textAlignment w:val="auto"/>
        <w:rPr>
          <w:rFonts w:hint="default" w:eastAsia="方正小标宋简体" w:cs="Times New Roman"/>
          <w:lang w:val="en" w:eastAsia="zh-CN"/>
        </w:rPr>
      </w:pPr>
      <w:r>
        <w:rPr>
          <w:rFonts w:hint="default" w:cs="Times New Roman"/>
          <w:lang w:eastAsia="zh-CN"/>
        </w:rPr>
        <w:t>湖南省</w:t>
      </w:r>
      <w:r>
        <w:rPr>
          <w:rFonts w:hint="default" w:cs="Times New Roman"/>
        </w:rPr>
        <w:t>数字化转型服务商</w:t>
      </w:r>
      <w:r>
        <w:rPr>
          <w:rFonts w:hint="default" w:cs="Times New Roman"/>
          <w:lang w:eastAsia="zh-CN"/>
        </w:rPr>
        <w:t>评审标准</w:t>
      </w:r>
    </w:p>
    <w:p w14:paraId="7320280E">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kern w:val="44"/>
          <w:sz w:val="32"/>
          <w:szCs w:val="44"/>
          <w:lang w:val="en-US" w:eastAsia="zh-CN" w:bidi="ar-SA"/>
        </w:rPr>
      </w:pPr>
    </w:p>
    <w:p w14:paraId="081606A2">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kern w:val="44"/>
          <w:sz w:val="32"/>
          <w:szCs w:val="44"/>
          <w:lang w:val="en-US" w:eastAsia="zh-CN" w:bidi="ar-SA"/>
        </w:rPr>
      </w:pPr>
      <w:r>
        <w:rPr>
          <w:rFonts w:hint="default" w:ascii="Times New Roman" w:hAnsi="Times New Roman" w:eastAsia="黑体" w:cs="Times New Roman"/>
          <w:bCs/>
          <w:kern w:val="44"/>
          <w:sz w:val="32"/>
          <w:szCs w:val="44"/>
          <w:lang w:val="en-US" w:eastAsia="zh-CN" w:bidi="ar-SA"/>
        </w:rPr>
        <w:t>一、申报方向</w:t>
      </w:r>
    </w:p>
    <w:p w14:paraId="1D757BCB">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rPr>
        <w:t>湖南省数字化转型生态供给资源池服务商申报方向共</w:t>
      </w:r>
      <w:r>
        <w:rPr>
          <w:rFonts w:hint="default" w:ascii="Times New Roman" w:hAnsi="Times New Roman" w:eastAsia="仿宋_GB2312" w:cs="Times New Roman"/>
          <w:sz w:val="32"/>
          <w:lang w:eastAsia="zh-CN"/>
        </w:rPr>
        <w:t>八</w:t>
      </w:r>
      <w:r>
        <w:rPr>
          <w:rFonts w:hint="default" w:ascii="Times New Roman" w:hAnsi="Times New Roman" w:eastAsia="仿宋_GB2312" w:cs="Times New Roman"/>
          <w:sz w:val="32"/>
        </w:rPr>
        <w:t>类</w:t>
      </w:r>
      <w:r>
        <w:rPr>
          <w:rFonts w:hint="default" w:ascii="Times New Roman" w:hAnsi="Times New Roman" w:eastAsia="仿宋_GB2312" w:cs="Times New Roman"/>
          <w:sz w:val="32"/>
          <w:lang w:eastAsia="zh-CN"/>
        </w:rPr>
        <w:t>，分别为：数字化转型整体解决方案服务商、人工智能服务商、平台服务商、应用服务商、网络服务商、安全服务商、云服务提供商、咨询诊断及培训机构。</w:t>
      </w:r>
    </w:p>
    <w:p w14:paraId="160C6E02">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kern w:val="44"/>
          <w:sz w:val="32"/>
          <w:szCs w:val="44"/>
          <w:lang w:val="en-US" w:eastAsia="zh-CN" w:bidi="ar-SA"/>
        </w:rPr>
      </w:pPr>
      <w:r>
        <w:rPr>
          <w:rFonts w:hint="default" w:ascii="Times New Roman" w:hAnsi="Times New Roman" w:eastAsia="黑体" w:cs="Times New Roman"/>
          <w:bCs/>
          <w:kern w:val="44"/>
          <w:sz w:val="32"/>
          <w:szCs w:val="44"/>
          <w:lang w:val="en-US" w:eastAsia="zh-CN" w:bidi="ar-SA"/>
        </w:rPr>
        <w:t>二、评审要求</w:t>
      </w:r>
    </w:p>
    <w:p w14:paraId="5D0B0151">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val="0"/>
          <w:kern w:val="2"/>
          <w:sz w:val="32"/>
          <w:szCs w:val="24"/>
          <w:lang w:val="en-US" w:eastAsia="zh-CN" w:bidi="ar-SA"/>
        </w:rPr>
      </w:pPr>
      <w:r>
        <w:rPr>
          <w:rFonts w:hint="default" w:ascii="Times New Roman" w:hAnsi="Times New Roman" w:eastAsia="仿宋_GB2312" w:cs="Times New Roman"/>
          <w:sz w:val="32"/>
          <w:lang w:val="en-US" w:eastAsia="zh-CN"/>
        </w:rPr>
        <w:t>申</w:t>
      </w:r>
      <w:r>
        <w:rPr>
          <w:rFonts w:hint="default" w:ascii="Times New Roman" w:hAnsi="Times New Roman" w:eastAsia="仿宋_GB2312" w:cs="Times New Roman"/>
          <w:bCs w:val="0"/>
          <w:kern w:val="2"/>
          <w:sz w:val="32"/>
          <w:szCs w:val="24"/>
          <w:lang w:val="en-US" w:eastAsia="zh-CN" w:bidi="ar-SA"/>
        </w:rPr>
        <w:t>报</w:t>
      </w:r>
      <w:r>
        <w:rPr>
          <w:rFonts w:hint="default" w:ascii="Times New Roman" w:hAnsi="Times New Roman" w:eastAsia="仿宋_GB2312" w:cs="Times New Roman"/>
          <w:sz w:val="32"/>
        </w:rPr>
        <w:t>湖南省数字化转型生态供给资源池服务商</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bCs w:val="0"/>
          <w:kern w:val="2"/>
          <w:sz w:val="32"/>
          <w:szCs w:val="24"/>
          <w:lang w:val="en-US" w:eastAsia="zh-CN" w:bidi="ar-SA"/>
        </w:rPr>
        <w:t>除应满足《关于动态调整湖南省数字化转型生态供给资源池的通知》中的基本条件外，还应符合以下要求：</w:t>
      </w:r>
    </w:p>
    <w:p w14:paraId="2730D61D">
      <w:pPr>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lang w:eastAsia="zh-CN"/>
        </w:rPr>
      </w:pPr>
      <w:r>
        <w:rPr>
          <w:rFonts w:hint="default" w:ascii="Times New Roman" w:hAnsi="Times New Roman" w:eastAsia="楷体" w:cs="Times New Roman"/>
          <w:b/>
          <w:bCs/>
          <w:sz w:val="32"/>
          <w:szCs w:val="40"/>
        </w:rPr>
        <w:t>数字化转型整体解决方案服务商</w:t>
      </w:r>
      <w:r>
        <w:rPr>
          <w:rFonts w:hint="default" w:ascii="Times New Roman" w:hAnsi="Times New Roman" w:eastAsia="楷体" w:cs="Times New Roman"/>
          <w:b/>
          <w:bCs/>
          <w:sz w:val="32"/>
          <w:szCs w:val="40"/>
          <w:lang w:eastAsia="zh-CN"/>
        </w:rPr>
        <w:t>：</w:t>
      </w:r>
      <w:r>
        <w:rPr>
          <w:rFonts w:hint="default" w:ascii="Times New Roman" w:hAnsi="Times New Roman" w:eastAsia="仿宋_GB2312" w:cs="Times New Roman"/>
          <w:sz w:val="32"/>
        </w:rPr>
        <w:t>根据用户数字化转型总体需求和行业特点，开展方案设计、开发实施、集成应用、运行维护等全流程、一站式解决方案</w:t>
      </w:r>
      <w:r>
        <w:rPr>
          <w:rFonts w:hint="default" w:ascii="Times New Roman" w:hAnsi="Times New Roman" w:eastAsia="仿宋_GB2312" w:cs="Times New Roman"/>
          <w:sz w:val="32"/>
          <w:lang w:eastAsia="zh-CN"/>
        </w:rPr>
        <w:t>服务</w:t>
      </w:r>
      <w:r>
        <w:rPr>
          <w:rFonts w:hint="default" w:ascii="Times New Roman" w:hAnsi="Times New Roman" w:eastAsia="仿宋_GB2312" w:cs="Times New Roman"/>
          <w:sz w:val="32"/>
        </w:rPr>
        <w:t>，为企业提供设备集成、信息集成、系统集成、过程集成和商业集成服务</w:t>
      </w:r>
      <w:r>
        <w:rPr>
          <w:rFonts w:hint="default" w:ascii="Times New Roman" w:hAnsi="Times New Roman" w:eastAsia="仿宋_GB2312" w:cs="Times New Roman"/>
          <w:sz w:val="32"/>
          <w:lang w:eastAsia="zh-CN"/>
        </w:rPr>
        <w:t>。</w:t>
      </w:r>
    </w:p>
    <w:p w14:paraId="21B959D0">
      <w:pPr>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lang w:eastAsia="zh-CN"/>
        </w:rPr>
      </w:pPr>
      <w:r>
        <w:rPr>
          <w:rFonts w:hint="default" w:ascii="Times New Roman" w:hAnsi="Times New Roman" w:eastAsia="楷体" w:cs="Times New Roman"/>
          <w:b/>
          <w:bCs/>
          <w:sz w:val="32"/>
          <w:szCs w:val="40"/>
          <w:lang w:eastAsia="zh-CN"/>
        </w:rPr>
        <w:t>人工智能服务商：</w:t>
      </w:r>
      <w:r>
        <w:rPr>
          <w:rFonts w:hint="default" w:ascii="Times New Roman" w:hAnsi="Times New Roman" w:eastAsia="仿宋_GB2312" w:cs="Times New Roman"/>
          <w:sz w:val="32"/>
          <w:lang w:eastAsia="zh-CN"/>
        </w:rPr>
        <w:t>面向企业“人工智能+制造”需求，开展模型、算法、智能软件、开发平台等AI软件产品及技术服务，生产赋能类、智能零部件类等AI硬件产品及集成服务，以及数据、算力、安全、培训、评估咨询等支撑服务，促进人工智能技术与制造业应用“双向赋能”。</w:t>
      </w:r>
    </w:p>
    <w:p w14:paraId="37DF5EB4">
      <w:pPr>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 w:cs="Times New Roman"/>
          <w:b/>
          <w:bCs/>
          <w:sz w:val="32"/>
          <w:szCs w:val="40"/>
        </w:rPr>
        <w:t>平台服务商</w:t>
      </w:r>
      <w:r>
        <w:rPr>
          <w:rFonts w:hint="default" w:ascii="Times New Roman" w:hAnsi="Times New Roman" w:eastAsia="楷体" w:cs="Times New Roman"/>
          <w:b/>
          <w:bCs/>
          <w:sz w:val="32"/>
          <w:szCs w:val="40"/>
          <w:lang w:eastAsia="zh-CN"/>
        </w:rPr>
        <w:t>：</w:t>
      </w:r>
      <w:r>
        <w:rPr>
          <w:rFonts w:hint="default" w:ascii="Times New Roman" w:hAnsi="Times New Roman" w:eastAsia="仿宋_GB2312" w:cs="Times New Roman"/>
          <w:sz w:val="32"/>
        </w:rPr>
        <w:t>面向企业上平台需求，以平台化的方式为工业企业提供IaaS、PaaS、SaaS以及工业大数据等服务，包括综合型、特色型、专业型等工业互联网平台。</w:t>
      </w:r>
    </w:p>
    <w:p w14:paraId="602D1970">
      <w:pPr>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 w:cs="Times New Roman"/>
          <w:b/>
          <w:bCs/>
          <w:sz w:val="32"/>
          <w:szCs w:val="40"/>
        </w:rPr>
        <w:t>应用服务商</w:t>
      </w:r>
      <w:r>
        <w:rPr>
          <w:rFonts w:hint="default" w:ascii="Times New Roman" w:hAnsi="Times New Roman" w:eastAsia="楷体" w:cs="Times New Roman"/>
          <w:b/>
          <w:bCs/>
          <w:sz w:val="32"/>
          <w:szCs w:val="40"/>
          <w:lang w:eastAsia="zh-CN"/>
        </w:rPr>
        <w:t>：</w:t>
      </w:r>
      <w:r>
        <w:rPr>
          <w:rFonts w:hint="default" w:ascii="Times New Roman" w:hAnsi="Times New Roman" w:eastAsia="仿宋_GB2312" w:cs="Times New Roman"/>
          <w:sz w:val="32"/>
        </w:rPr>
        <w:t>具备向工业互联网平台提供基于人工智能的行业、场景特色的</w:t>
      </w:r>
      <w:r>
        <w:rPr>
          <w:rFonts w:hint="default" w:ascii="Times New Roman" w:hAnsi="Times New Roman" w:eastAsia="仿宋_GB2312" w:cs="Times New Roman"/>
          <w:sz w:val="32"/>
          <w:lang w:val="en"/>
        </w:rPr>
        <w:t>大模型</w:t>
      </w:r>
      <w:r>
        <w:rPr>
          <w:rFonts w:hint="default" w:ascii="Times New Roman" w:hAnsi="Times New Roman" w:eastAsia="仿宋_GB2312" w:cs="Times New Roman"/>
          <w:sz w:val="32"/>
        </w:rPr>
        <w:t>/工业软件APP开发、调试等技术产品和服务能力。提供研发设计、工艺仿真、企业资源计划（ERP）、生产执行系统（MES）、供应链管理（SCM）、产品全生命周期管理（PLM）、仓储物流管理（WMS）、数据采集与监视控制系统（SCADA）等信息系统产品，并具备相应的部署服务能力。</w:t>
      </w:r>
    </w:p>
    <w:p w14:paraId="73A1D49D">
      <w:pPr>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 w:cs="Times New Roman"/>
          <w:b/>
          <w:bCs/>
          <w:sz w:val="32"/>
          <w:szCs w:val="40"/>
        </w:rPr>
        <w:t>网络服务商</w:t>
      </w:r>
      <w:r>
        <w:rPr>
          <w:rFonts w:hint="default" w:ascii="Times New Roman" w:hAnsi="Times New Roman" w:eastAsia="楷体" w:cs="Times New Roman"/>
          <w:b/>
          <w:bCs/>
          <w:sz w:val="32"/>
          <w:szCs w:val="40"/>
          <w:lang w:eastAsia="zh-CN"/>
        </w:rPr>
        <w:t>：</w:t>
      </w:r>
      <w:r>
        <w:rPr>
          <w:rFonts w:hint="default" w:ascii="Times New Roman" w:hAnsi="Times New Roman" w:eastAsia="仿宋_GB2312" w:cs="Times New Roman"/>
          <w:sz w:val="32"/>
        </w:rPr>
        <w:t>提供低时延、高可靠、广覆盖的企业内外网网络基础设施建设改造和网络服务运维保障服务。开展企业工业互联网标识解析节点接入（服务），提供标识注册、分配、解析、查询数据支撑、数据管理等服务。</w:t>
      </w:r>
    </w:p>
    <w:p w14:paraId="3178F6DE">
      <w:pPr>
        <w:pageBreakBefore w:val="0"/>
        <w:kinsoku/>
        <w:wordWrap/>
        <w:overflowPunct w:val="0"/>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rPr>
      </w:pPr>
      <w:r>
        <w:rPr>
          <w:rFonts w:hint="default" w:ascii="Times New Roman" w:hAnsi="Times New Roman" w:eastAsia="楷体" w:cs="Times New Roman"/>
          <w:b/>
          <w:bCs/>
          <w:sz w:val="32"/>
          <w:szCs w:val="40"/>
        </w:rPr>
        <w:t>安全服务商</w:t>
      </w:r>
      <w:r>
        <w:rPr>
          <w:rFonts w:hint="default" w:ascii="Times New Roman" w:hAnsi="Times New Roman" w:eastAsia="楷体" w:cs="Times New Roman"/>
          <w:b/>
          <w:bCs/>
          <w:sz w:val="32"/>
          <w:szCs w:val="40"/>
          <w:lang w:eastAsia="zh-CN"/>
        </w:rPr>
        <w:t>：</w:t>
      </w:r>
      <w:r>
        <w:rPr>
          <w:rFonts w:hint="default" w:ascii="Times New Roman" w:hAnsi="Times New Roman" w:eastAsia="仿宋_GB2312" w:cs="Times New Roman"/>
          <w:sz w:val="32"/>
        </w:rPr>
        <w:t>聚焦工业领域设备、网络、数据及涵盖全方位的平台安全，具备相关认证资质，通过咨询评估、安全监测、应急响应、安全防护、安全运维、数据分类分级等技术服务，帮助企业实现安全管理和防护目标。</w:t>
      </w:r>
    </w:p>
    <w:p w14:paraId="31ED6A58">
      <w:pPr>
        <w:pStyle w:val="2"/>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ascii="Times New Roman" w:hAnsi="Times New Roman" w:eastAsia="仿宋_GB2312" w:cs="Times New Roman"/>
          <w:sz w:val="32"/>
        </w:rPr>
      </w:pPr>
      <w:r>
        <w:rPr>
          <w:rFonts w:hint="default" w:ascii="Times New Roman" w:hAnsi="Times New Roman" w:eastAsia="楷体" w:cs="Times New Roman"/>
          <w:b/>
          <w:bCs/>
          <w:kern w:val="2"/>
          <w:sz w:val="32"/>
          <w:szCs w:val="40"/>
          <w:lang w:val="en-US" w:eastAsia="zh-CN" w:bidi="ar-SA"/>
        </w:rPr>
        <w:t>云服务提供商：</w:t>
      </w:r>
      <w:r>
        <w:rPr>
          <w:rFonts w:hint="default" w:ascii="Times New Roman" w:hAnsi="Times New Roman" w:eastAsia="仿宋_GB2312" w:cs="Times New Roman"/>
          <w:sz w:val="32"/>
        </w:rPr>
        <w:t>面向企业上云需求，提供基于云平台、基础架构、应用程序或存储服务，协助企业进行现有业务系统的云化迁移。</w:t>
      </w:r>
    </w:p>
    <w:p w14:paraId="6716D2D3">
      <w:pPr>
        <w:pStyle w:val="2"/>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ascii="Times New Roman" w:hAnsi="Times New Roman" w:eastAsia="黑体" w:cs="Times New Roman"/>
          <w:sz w:val="32"/>
        </w:rPr>
      </w:pPr>
      <w:r>
        <w:rPr>
          <w:rFonts w:hint="default" w:ascii="Times New Roman" w:hAnsi="Times New Roman" w:eastAsia="楷体" w:cs="Times New Roman"/>
          <w:b/>
          <w:bCs/>
          <w:kern w:val="2"/>
          <w:sz w:val="32"/>
          <w:szCs w:val="40"/>
          <w:lang w:val="en-US" w:eastAsia="zh-CN" w:bidi="ar-SA"/>
        </w:rPr>
        <w:t>咨询诊断及培训机构：</w:t>
      </w:r>
      <w:r>
        <w:rPr>
          <w:rFonts w:hint="default" w:ascii="Times New Roman" w:hAnsi="Times New Roman" w:eastAsia="仿宋_GB2312" w:cs="Times New Roman"/>
          <w:sz w:val="32"/>
        </w:rPr>
        <w:t>了解国家、湖南省数字化转型政策，能够在我省推进“智赋万企”行动方面提供智库支撑服务。提供企业数字化转型相关的咨询、诊断、培训等专业服务，包括但不限于提供企业数字化转型相关的资源聚集和组织、信息服务、人才培训、诊断规划、评价认证服务等。</w:t>
      </w:r>
    </w:p>
    <w:p w14:paraId="3CB755E2">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kern w:val="44"/>
          <w:sz w:val="32"/>
          <w:szCs w:val="44"/>
          <w:lang w:val="en-US" w:eastAsia="zh-CN" w:bidi="ar-SA"/>
        </w:rPr>
      </w:pPr>
      <w:r>
        <w:rPr>
          <w:rFonts w:hint="default" w:ascii="Times New Roman" w:hAnsi="Times New Roman" w:eastAsia="黑体" w:cs="Times New Roman"/>
          <w:bCs/>
          <w:kern w:val="44"/>
          <w:sz w:val="32"/>
          <w:szCs w:val="44"/>
          <w:lang w:val="en-US" w:eastAsia="zh-CN" w:bidi="ar-SA"/>
        </w:rPr>
        <w:t>三、评价指标</w:t>
      </w:r>
    </w:p>
    <w:p w14:paraId="2656C2B4">
      <w:pPr>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Cs/>
          <w:kern w:val="44"/>
          <w:sz w:val="32"/>
          <w:szCs w:val="44"/>
          <w:lang w:val="en-US" w:eastAsia="zh-CN" w:bidi="ar-SA"/>
        </w:rPr>
      </w:pPr>
      <w:r>
        <w:rPr>
          <w:rFonts w:hint="default" w:ascii="Times New Roman" w:hAnsi="Times New Roman" w:eastAsia="仿宋_GB2312" w:cs="Times New Roman"/>
          <w:bCs/>
          <w:kern w:val="44"/>
          <w:sz w:val="32"/>
          <w:szCs w:val="44"/>
          <w:lang w:val="en-US" w:eastAsia="zh-CN" w:bidi="ar-SA"/>
        </w:rPr>
        <w:t>具体考核评价指标参照《湖南省数字化转型服务商能力评价表》：</w:t>
      </w:r>
    </w:p>
    <w:p w14:paraId="294605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Cs/>
          <w:kern w:val="44"/>
          <w:sz w:val="32"/>
          <w:szCs w:val="44"/>
          <w:lang w:val="en-US" w:eastAsia="zh-CN" w:bidi="ar-SA"/>
        </w:rPr>
      </w:pPr>
      <w:r>
        <w:rPr>
          <w:rFonts w:hint="default" w:ascii="Times New Roman" w:hAnsi="Times New Roman" w:eastAsia="黑体" w:cs="Times New Roman"/>
          <w:bCs/>
          <w:kern w:val="44"/>
          <w:sz w:val="32"/>
          <w:szCs w:val="44"/>
          <w:lang w:val="en-US" w:eastAsia="zh-CN" w:bidi="ar-SA"/>
        </w:rPr>
        <w:t>湖南省数字化转型服务商能力评价表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3"/>
        <w:gridCol w:w="2796"/>
        <w:gridCol w:w="2838"/>
        <w:gridCol w:w="1235"/>
      </w:tblGrid>
      <w:tr w14:paraId="39FC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767" w:type="dxa"/>
            <w:noWrap w:val="0"/>
            <w:vAlign w:val="top"/>
          </w:tcPr>
          <w:p w14:paraId="3B51FF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Cs/>
                <w:kern w:val="44"/>
                <w:sz w:val="32"/>
                <w:szCs w:val="44"/>
                <w:vertAlign w:val="baseline"/>
                <w:lang w:val="en" w:eastAsia="zh-CN" w:bidi="ar-SA"/>
              </w:rPr>
            </w:pPr>
            <w:r>
              <w:rPr>
                <w:rFonts w:hint="default" w:ascii="Times New Roman" w:hAnsi="Times New Roman" w:eastAsia="黑体" w:cs="Times New Roman"/>
                <w:bCs/>
                <w:kern w:val="44"/>
                <w:sz w:val="32"/>
                <w:szCs w:val="44"/>
                <w:vertAlign w:val="baseline"/>
                <w:lang w:val="en" w:eastAsia="zh-CN" w:bidi="ar-SA"/>
              </w:rPr>
              <w:t>一级指标</w:t>
            </w:r>
          </w:p>
        </w:tc>
        <w:tc>
          <w:tcPr>
            <w:tcW w:w="3060" w:type="dxa"/>
            <w:noWrap w:val="0"/>
            <w:vAlign w:val="top"/>
          </w:tcPr>
          <w:p w14:paraId="56D4F5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Cs/>
                <w:kern w:val="44"/>
                <w:sz w:val="32"/>
                <w:szCs w:val="44"/>
                <w:vertAlign w:val="baseline"/>
                <w:lang w:val="en" w:eastAsia="zh-CN" w:bidi="ar-SA"/>
              </w:rPr>
            </w:pPr>
            <w:r>
              <w:rPr>
                <w:rFonts w:hint="default" w:ascii="Times New Roman" w:hAnsi="Times New Roman" w:eastAsia="黑体" w:cs="Times New Roman"/>
                <w:bCs/>
                <w:kern w:val="44"/>
                <w:sz w:val="32"/>
                <w:szCs w:val="44"/>
                <w:vertAlign w:val="baseline"/>
                <w:lang w:val="en" w:eastAsia="zh-CN" w:bidi="ar-SA"/>
              </w:rPr>
              <w:t>二级指标</w:t>
            </w:r>
          </w:p>
        </w:tc>
        <w:tc>
          <w:tcPr>
            <w:tcW w:w="3135" w:type="dxa"/>
            <w:noWrap w:val="0"/>
            <w:vAlign w:val="top"/>
          </w:tcPr>
          <w:p w14:paraId="52E8A6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Cs/>
                <w:kern w:val="44"/>
                <w:sz w:val="32"/>
                <w:szCs w:val="44"/>
                <w:vertAlign w:val="baseline"/>
                <w:lang w:val="en" w:eastAsia="zh-CN" w:bidi="ar-SA"/>
              </w:rPr>
            </w:pPr>
            <w:r>
              <w:rPr>
                <w:rFonts w:hint="default" w:ascii="Times New Roman" w:hAnsi="Times New Roman" w:eastAsia="黑体" w:cs="Times New Roman"/>
                <w:bCs/>
                <w:kern w:val="44"/>
                <w:sz w:val="32"/>
                <w:szCs w:val="44"/>
                <w:vertAlign w:val="baseline"/>
                <w:lang w:val="en" w:eastAsia="zh-CN" w:bidi="ar-SA"/>
              </w:rPr>
              <w:t>三级指标</w:t>
            </w:r>
          </w:p>
        </w:tc>
        <w:tc>
          <w:tcPr>
            <w:tcW w:w="1326" w:type="dxa"/>
            <w:noWrap w:val="0"/>
            <w:vAlign w:val="top"/>
          </w:tcPr>
          <w:p w14:paraId="5BDBA6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Cs/>
                <w:kern w:val="44"/>
                <w:sz w:val="32"/>
                <w:szCs w:val="44"/>
                <w:vertAlign w:val="baseline"/>
                <w:lang w:val="en" w:eastAsia="zh-CN" w:bidi="ar-SA"/>
              </w:rPr>
            </w:pPr>
            <w:r>
              <w:rPr>
                <w:rFonts w:hint="default" w:ascii="Times New Roman" w:hAnsi="Times New Roman" w:eastAsia="黑体" w:cs="Times New Roman"/>
                <w:bCs/>
                <w:kern w:val="44"/>
                <w:sz w:val="32"/>
                <w:szCs w:val="44"/>
                <w:vertAlign w:val="baseline"/>
                <w:lang w:val="en" w:eastAsia="zh-CN" w:bidi="ar-SA"/>
              </w:rPr>
              <w:t>分值</w:t>
            </w:r>
          </w:p>
        </w:tc>
      </w:tr>
      <w:tr w14:paraId="6E39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767" w:type="dxa"/>
            <w:vMerge w:val="restart"/>
            <w:noWrap w:val="0"/>
            <w:vAlign w:val="center"/>
          </w:tcPr>
          <w:p w14:paraId="0F7180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 w:eastAsia="zh-CN" w:bidi="ar-SA"/>
              </w:rPr>
            </w:pPr>
            <w:r>
              <w:rPr>
                <w:rFonts w:hint="default" w:ascii="Times New Roman" w:hAnsi="Times New Roman" w:eastAsia="仿宋_GB2312" w:cs="Times New Roman"/>
                <w:bCs/>
                <w:kern w:val="44"/>
                <w:sz w:val="28"/>
                <w:szCs w:val="40"/>
                <w:lang w:val="en-US" w:eastAsia="zh-CN" w:bidi="ar-SA"/>
              </w:rPr>
              <w:t>1.</w:t>
            </w:r>
            <w:r>
              <w:rPr>
                <w:rFonts w:hint="default" w:ascii="Times New Roman" w:hAnsi="Times New Roman" w:eastAsia="仿宋_GB2312" w:cs="Times New Roman"/>
                <w:bCs/>
                <w:kern w:val="44"/>
                <w:sz w:val="28"/>
                <w:szCs w:val="40"/>
                <w:lang w:val="en" w:eastAsia="zh-CN" w:bidi="ar-SA"/>
              </w:rPr>
              <w:t>基本资质（</w:t>
            </w:r>
            <w:r>
              <w:rPr>
                <w:rFonts w:hint="default" w:ascii="Times New Roman" w:hAnsi="Times New Roman" w:eastAsia="仿宋_GB2312" w:cs="Times New Roman"/>
                <w:bCs/>
                <w:kern w:val="44"/>
                <w:sz w:val="28"/>
                <w:szCs w:val="40"/>
                <w:lang w:val="en-US" w:eastAsia="zh-CN" w:bidi="ar-SA"/>
              </w:rPr>
              <w:t>1</w:t>
            </w:r>
            <w:r>
              <w:rPr>
                <w:rFonts w:hint="default" w:ascii="Times New Roman" w:hAnsi="Times New Roman" w:eastAsia="仿宋_GB2312" w:cs="Times New Roman"/>
                <w:bCs/>
                <w:kern w:val="44"/>
                <w:sz w:val="28"/>
                <w:szCs w:val="40"/>
                <w:lang w:val="en" w:eastAsia="zh-CN" w:bidi="ar-SA"/>
              </w:rPr>
              <w:t>0</w:t>
            </w:r>
            <w:r>
              <w:rPr>
                <w:rFonts w:hint="default" w:ascii="Times New Roman" w:hAnsi="Times New Roman" w:eastAsia="仿宋_GB2312" w:cs="Times New Roman"/>
                <w:bCs/>
                <w:kern w:val="44"/>
                <w:sz w:val="28"/>
                <w:szCs w:val="40"/>
                <w:lang w:val="en-US" w:eastAsia="zh-CN" w:bidi="ar-SA"/>
              </w:rPr>
              <w:t>分</w:t>
            </w:r>
            <w:r>
              <w:rPr>
                <w:rFonts w:hint="default" w:ascii="Times New Roman" w:hAnsi="Times New Roman" w:eastAsia="仿宋_GB2312" w:cs="Times New Roman"/>
                <w:bCs/>
                <w:kern w:val="44"/>
                <w:sz w:val="28"/>
                <w:szCs w:val="40"/>
                <w:lang w:val="en" w:eastAsia="zh-CN" w:bidi="ar-SA"/>
              </w:rPr>
              <w:t>）</w:t>
            </w:r>
          </w:p>
        </w:tc>
        <w:tc>
          <w:tcPr>
            <w:tcW w:w="3060" w:type="dxa"/>
            <w:vMerge w:val="restart"/>
            <w:noWrap w:val="0"/>
            <w:vAlign w:val="center"/>
          </w:tcPr>
          <w:p w14:paraId="31D69B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US" w:eastAsia="zh-CN" w:bidi="ar-SA"/>
              </w:rPr>
            </w:pPr>
            <w:r>
              <w:rPr>
                <w:rFonts w:hint="default" w:ascii="Times New Roman" w:hAnsi="Times New Roman" w:eastAsia="仿宋_GB2312" w:cs="Times New Roman"/>
                <w:bCs/>
                <w:kern w:val="44"/>
                <w:sz w:val="28"/>
                <w:szCs w:val="40"/>
                <w:lang w:val="en-US" w:eastAsia="zh-CN" w:bidi="ar-SA"/>
              </w:rPr>
              <w:t>1.资信认定（4分）</w:t>
            </w:r>
          </w:p>
        </w:tc>
        <w:tc>
          <w:tcPr>
            <w:tcW w:w="3135" w:type="dxa"/>
            <w:noWrap w:val="0"/>
            <w:vAlign w:val="center"/>
          </w:tcPr>
          <w:p w14:paraId="45A63B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Cs/>
                <w:kern w:val="44"/>
                <w:sz w:val="28"/>
                <w:szCs w:val="40"/>
                <w:vertAlign w:val="baseline"/>
                <w:lang w:val="en-US" w:eastAsia="zh-CN" w:bidi="ar-SA"/>
              </w:rPr>
            </w:pPr>
            <w:r>
              <w:rPr>
                <w:rFonts w:hint="default" w:ascii="Times New Roman" w:hAnsi="Times New Roman" w:eastAsia="仿宋_GB2312" w:cs="Times New Roman"/>
                <w:bCs/>
                <w:kern w:val="44"/>
                <w:sz w:val="28"/>
                <w:szCs w:val="40"/>
                <w:lang w:val="en-US" w:eastAsia="zh-CN" w:bidi="ar-SA"/>
              </w:rPr>
              <w:t>1.资质认定</w:t>
            </w:r>
          </w:p>
        </w:tc>
        <w:tc>
          <w:tcPr>
            <w:tcW w:w="1326" w:type="dxa"/>
            <w:noWrap w:val="0"/>
            <w:vAlign w:val="center"/>
          </w:tcPr>
          <w:p w14:paraId="7110A4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Cs/>
                <w:kern w:val="44"/>
                <w:sz w:val="32"/>
                <w:szCs w:val="44"/>
                <w:vertAlign w:val="baseline"/>
                <w:lang w:val="en-US" w:eastAsia="zh-CN" w:bidi="ar-SA"/>
              </w:rPr>
            </w:pPr>
            <w:r>
              <w:rPr>
                <w:rFonts w:hint="default" w:ascii="Times New Roman" w:hAnsi="Times New Roman" w:eastAsia="黑体" w:cs="Times New Roman"/>
                <w:bCs/>
                <w:kern w:val="44"/>
                <w:sz w:val="32"/>
                <w:szCs w:val="44"/>
                <w:vertAlign w:val="baseline"/>
                <w:lang w:val="en-US" w:eastAsia="zh-CN" w:bidi="ar-SA"/>
              </w:rPr>
              <w:t>2</w:t>
            </w:r>
          </w:p>
        </w:tc>
      </w:tr>
      <w:tr w14:paraId="1475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7" w:type="dxa"/>
            <w:vMerge w:val="continue"/>
            <w:noWrap w:val="0"/>
            <w:vAlign w:val="center"/>
          </w:tcPr>
          <w:p w14:paraId="53F9F8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 w:eastAsia="zh-CN" w:bidi="ar-SA"/>
              </w:rPr>
            </w:pPr>
          </w:p>
        </w:tc>
        <w:tc>
          <w:tcPr>
            <w:tcW w:w="3060" w:type="dxa"/>
            <w:vMerge w:val="continue"/>
            <w:noWrap w:val="0"/>
            <w:vAlign w:val="center"/>
          </w:tcPr>
          <w:p w14:paraId="2D6F59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 w:eastAsia="zh-CN" w:bidi="ar-SA"/>
              </w:rPr>
            </w:pPr>
          </w:p>
        </w:tc>
        <w:tc>
          <w:tcPr>
            <w:tcW w:w="3135" w:type="dxa"/>
            <w:noWrap w:val="0"/>
            <w:vAlign w:val="center"/>
          </w:tcPr>
          <w:p w14:paraId="4FDA10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US" w:eastAsia="zh-CN" w:bidi="ar-SA"/>
              </w:rPr>
            </w:pPr>
            <w:r>
              <w:rPr>
                <w:rFonts w:hint="default" w:ascii="Times New Roman" w:hAnsi="Times New Roman" w:eastAsia="仿宋_GB2312" w:cs="Times New Roman"/>
                <w:bCs/>
                <w:kern w:val="44"/>
                <w:sz w:val="28"/>
                <w:szCs w:val="40"/>
                <w:lang w:val="en-US" w:eastAsia="zh-CN" w:bidi="ar-SA"/>
              </w:rPr>
              <w:t>2.荣誉认定</w:t>
            </w:r>
          </w:p>
        </w:tc>
        <w:tc>
          <w:tcPr>
            <w:tcW w:w="1326" w:type="dxa"/>
            <w:noWrap w:val="0"/>
            <w:vAlign w:val="center"/>
          </w:tcPr>
          <w:p w14:paraId="07219F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32"/>
                <w:szCs w:val="44"/>
                <w:lang w:val="en-US" w:eastAsia="zh-CN" w:bidi="ar-SA"/>
              </w:rPr>
            </w:pPr>
            <w:r>
              <w:rPr>
                <w:rFonts w:hint="default" w:ascii="Times New Roman" w:hAnsi="Times New Roman" w:eastAsia="仿宋_GB2312" w:cs="Times New Roman"/>
                <w:bCs/>
                <w:kern w:val="44"/>
                <w:sz w:val="32"/>
                <w:szCs w:val="44"/>
                <w:lang w:val="en-US" w:eastAsia="zh-CN" w:bidi="ar-SA"/>
              </w:rPr>
              <w:t>2</w:t>
            </w:r>
          </w:p>
        </w:tc>
      </w:tr>
      <w:tr w14:paraId="5119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7" w:type="dxa"/>
            <w:vMerge w:val="continue"/>
            <w:noWrap w:val="0"/>
            <w:vAlign w:val="center"/>
          </w:tcPr>
          <w:p w14:paraId="2E0117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 w:eastAsia="zh-CN" w:bidi="ar-SA"/>
              </w:rPr>
            </w:pPr>
          </w:p>
        </w:tc>
        <w:tc>
          <w:tcPr>
            <w:tcW w:w="3060" w:type="dxa"/>
            <w:vMerge w:val="restart"/>
            <w:noWrap w:val="0"/>
            <w:vAlign w:val="center"/>
          </w:tcPr>
          <w:p w14:paraId="6BAD97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US" w:eastAsia="zh-CN" w:bidi="ar-SA"/>
              </w:rPr>
            </w:pPr>
            <w:r>
              <w:rPr>
                <w:rFonts w:hint="default" w:ascii="Times New Roman" w:hAnsi="Times New Roman" w:eastAsia="仿宋_GB2312" w:cs="Times New Roman"/>
                <w:bCs/>
                <w:kern w:val="44"/>
                <w:sz w:val="28"/>
                <w:szCs w:val="40"/>
                <w:lang w:val="en-US" w:eastAsia="zh-CN" w:bidi="ar-SA"/>
              </w:rPr>
              <w:t>2.技术能力认定</w:t>
            </w:r>
          </w:p>
          <w:p w14:paraId="04555D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US" w:eastAsia="zh-CN" w:bidi="ar-SA"/>
              </w:rPr>
            </w:pPr>
            <w:r>
              <w:rPr>
                <w:rFonts w:hint="default" w:ascii="Times New Roman" w:hAnsi="Times New Roman" w:eastAsia="仿宋_GB2312" w:cs="Times New Roman"/>
                <w:bCs/>
                <w:kern w:val="44"/>
                <w:sz w:val="28"/>
                <w:szCs w:val="40"/>
                <w:lang w:val="en-US" w:eastAsia="zh-CN" w:bidi="ar-SA"/>
              </w:rPr>
              <w:t>（</w:t>
            </w:r>
            <w:r>
              <w:rPr>
                <w:rFonts w:hint="default" w:ascii="Times New Roman" w:hAnsi="Times New Roman" w:eastAsia="仿宋_GB2312" w:cs="Times New Roman"/>
                <w:bCs/>
                <w:kern w:val="44"/>
                <w:sz w:val="28"/>
                <w:szCs w:val="40"/>
                <w:lang w:val="en" w:eastAsia="zh-CN" w:bidi="ar-SA"/>
              </w:rPr>
              <w:t>6</w:t>
            </w:r>
            <w:r>
              <w:rPr>
                <w:rFonts w:hint="default" w:ascii="Times New Roman" w:hAnsi="Times New Roman" w:eastAsia="仿宋_GB2312" w:cs="Times New Roman"/>
                <w:bCs/>
                <w:kern w:val="44"/>
                <w:sz w:val="28"/>
                <w:szCs w:val="40"/>
                <w:lang w:val="en-US" w:eastAsia="zh-CN" w:bidi="ar-SA"/>
              </w:rPr>
              <w:t>分）</w:t>
            </w:r>
          </w:p>
        </w:tc>
        <w:tc>
          <w:tcPr>
            <w:tcW w:w="3135" w:type="dxa"/>
            <w:noWrap w:val="0"/>
            <w:vAlign w:val="center"/>
          </w:tcPr>
          <w:p w14:paraId="6D337B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US" w:eastAsia="zh-CN" w:bidi="ar-SA"/>
              </w:rPr>
            </w:pPr>
            <w:r>
              <w:rPr>
                <w:rFonts w:hint="default" w:ascii="Times New Roman" w:hAnsi="Times New Roman" w:eastAsia="仿宋_GB2312" w:cs="Times New Roman"/>
                <w:bCs/>
                <w:kern w:val="44"/>
                <w:sz w:val="28"/>
                <w:szCs w:val="40"/>
                <w:lang w:val="en-US" w:eastAsia="zh-CN" w:bidi="ar-SA"/>
              </w:rPr>
              <w:t>3.专利数量</w:t>
            </w:r>
          </w:p>
        </w:tc>
        <w:tc>
          <w:tcPr>
            <w:tcW w:w="1326" w:type="dxa"/>
            <w:noWrap w:val="0"/>
            <w:vAlign w:val="center"/>
          </w:tcPr>
          <w:p w14:paraId="224FC7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32"/>
                <w:szCs w:val="44"/>
                <w:lang w:val="en" w:eastAsia="zh-CN" w:bidi="ar-SA"/>
              </w:rPr>
            </w:pPr>
            <w:r>
              <w:rPr>
                <w:rFonts w:hint="default" w:ascii="Times New Roman" w:hAnsi="Times New Roman" w:eastAsia="仿宋_GB2312" w:cs="Times New Roman"/>
                <w:bCs/>
                <w:kern w:val="44"/>
                <w:sz w:val="32"/>
                <w:szCs w:val="44"/>
                <w:lang w:val="en" w:eastAsia="zh-CN" w:bidi="ar-SA"/>
              </w:rPr>
              <w:t>2</w:t>
            </w:r>
          </w:p>
        </w:tc>
      </w:tr>
      <w:tr w14:paraId="3EF3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7" w:type="dxa"/>
            <w:vMerge w:val="continue"/>
            <w:noWrap w:val="0"/>
            <w:vAlign w:val="center"/>
          </w:tcPr>
          <w:p w14:paraId="4F1BE6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 w:eastAsia="zh-CN" w:bidi="ar-SA"/>
              </w:rPr>
            </w:pPr>
          </w:p>
        </w:tc>
        <w:tc>
          <w:tcPr>
            <w:tcW w:w="3060" w:type="dxa"/>
            <w:vMerge w:val="continue"/>
            <w:noWrap w:val="0"/>
            <w:vAlign w:val="center"/>
          </w:tcPr>
          <w:p w14:paraId="7B07BD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 w:eastAsia="zh-CN" w:bidi="ar-SA"/>
              </w:rPr>
            </w:pPr>
          </w:p>
        </w:tc>
        <w:tc>
          <w:tcPr>
            <w:tcW w:w="3135" w:type="dxa"/>
            <w:noWrap w:val="0"/>
            <w:vAlign w:val="center"/>
          </w:tcPr>
          <w:p w14:paraId="4A6801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US" w:eastAsia="zh-CN" w:bidi="ar-SA"/>
              </w:rPr>
            </w:pPr>
            <w:r>
              <w:rPr>
                <w:rFonts w:hint="default" w:ascii="Times New Roman" w:hAnsi="Times New Roman" w:eastAsia="仿宋_GB2312" w:cs="Times New Roman"/>
                <w:bCs/>
                <w:kern w:val="44"/>
                <w:sz w:val="28"/>
                <w:szCs w:val="40"/>
                <w:lang w:val="en-US" w:eastAsia="zh-CN" w:bidi="ar-SA"/>
              </w:rPr>
              <w:t>4.软著数量</w:t>
            </w:r>
          </w:p>
        </w:tc>
        <w:tc>
          <w:tcPr>
            <w:tcW w:w="1326" w:type="dxa"/>
            <w:noWrap w:val="0"/>
            <w:vAlign w:val="center"/>
          </w:tcPr>
          <w:p w14:paraId="0DDD1D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32"/>
                <w:szCs w:val="44"/>
                <w:lang w:val="en" w:eastAsia="zh-CN" w:bidi="ar-SA"/>
              </w:rPr>
            </w:pPr>
            <w:r>
              <w:rPr>
                <w:rFonts w:hint="default" w:ascii="Times New Roman" w:hAnsi="Times New Roman" w:eastAsia="仿宋_GB2312" w:cs="Times New Roman"/>
                <w:bCs/>
                <w:kern w:val="44"/>
                <w:sz w:val="32"/>
                <w:szCs w:val="44"/>
                <w:lang w:val="en" w:eastAsia="zh-CN" w:bidi="ar-SA"/>
              </w:rPr>
              <w:t>2</w:t>
            </w:r>
          </w:p>
        </w:tc>
      </w:tr>
      <w:tr w14:paraId="6ACAD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7" w:type="dxa"/>
            <w:vMerge w:val="continue"/>
            <w:noWrap w:val="0"/>
            <w:vAlign w:val="center"/>
          </w:tcPr>
          <w:p w14:paraId="3F327C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 w:eastAsia="zh-CN" w:bidi="ar-SA"/>
              </w:rPr>
            </w:pPr>
          </w:p>
        </w:tc>
        <w:tc>
          <w:tcPr>
            <w:tcW w:w="3060" w:type="dxa"/>
            <w:vMerge w:val="continue"/>
            <w:noWrap w:val="0"/>
            <w:vAlign w:val="center"/>
          </w:tcPr>
          <w:p w14:paraId="5C956E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 w:eastAsia="zh-CN" w:bidi="ar-SA"/>
              </w:rPr>
            </w:pPr>
          </w:p>
        </w:tc>
        <w:tc>
          <w:tcPr>
            <w:tcW w:w="3135" w:type="dxa"/>
            <w:noWrap w:val="0"/>
            <w:vAlign w:val="center"/>
          </w:tcPr>
          <w:p w14:paraId="340FAE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 w:eastAsia="zh-CN" w:bidi="ar-SA"/>
              </w:rPr>
            </w:pPr>
            <w:r>
              <w:rPr>
                <w:rFonts w:hint="default" w:ascii="Times New Roman" w:hAnsi="Times New Roman" w:eastAsia="仿宋_GB2312" w:cs="Times New Roman"/>
                <w:bCs/>
                <w:kern w:val="44"/>
                <w:sz w:val="28"/>
                <w:szCs w:val="40"/>
                <w:lang w:val="en-US" w:eastAsia="zh-CN" w:bidi="ar-SA"/>
              </w:rPr>
              <w:t>5.标准数量</w:t>
            </w:r>
          </w:p>
        </w:tc>
        <w:tc>
          <w:tcPr>
            <w:tcW w:w="1326" w:type="dxa"/>
            <w:noWrap w:val="0"/>
            <w:vAlign w:val="center"/>
          </w:tcPr>
          <w:p w14:paraId="4A7FFA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32"/>
                <w:szCs w:val="44"/>
                <w:lang w:val="en-US" w:eastAsia="zh-CN" w:bidi="ar-SA"/>
              </w:rPr>
            </w:pPr>
            <w:r>
              <w:rPr>
                <w:rFonts w:hint="default" w:ascii="Times New Roman" w:hAnsi="Times New Roman" w:eastAsia="仿宋_GB2312" w:cs="Times New Roman"/>
                <w:bCs/>
                <w:kern w:val="44"/>
                <w:sz w:val="32"/>
                <w:szCs w:val="44"/>
                <w:lang w:val="en-US" w:eastAsia="zh-CN" w:bidi="ar-SA"/>
              </w:rPr>
              <w:t>2</w:t>
            </w:r>
          </w:p>
        </w:tc>
      </w:tr>
      <w:tr w14:paraId="280B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7" w:type="dxa"/>
            <w:vMerge w:val="restart"/>
            <w:noWrap w:val="0"/>
            <w:vAlign w:val="center"/>
          </w:tcPr>
          <w:p w14:paraId="77FD9C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US" w:eastAsia="zh-CN" w:bidi="ar-SA"/>
              </w:rPr>
            </w:pPr>
            <w:r>
              <w:rPr>
                <w:rFonts w:hint="default" w:ascii="Times New Roman" w:hAnsi="Times New Roman" w:eastAsia="仿宋_GB2312" w:cs="Times New Roman"/>
                <w:bCs/>
                <w:kern w:val="44"/>
                <w:sz w:val="28"/>
                <w:szCs w:val="40"/>
                <w:lang w:val="en-US" w:eastAsia="zh-CN" w:bidi="ar-SA"/>
              </w:rPr>
              <w:t>2.市场经营（1</w:t>
            </w:r>
            <w:r>
              <w:rPr>
                <w:rFonts w:hint="default" w:ascii="Times New Roman" w:hAnsi="Times New Roman" w:eastAsia="仿宋_GB2312" w:cs="Times New Roman"/>
                <w:bCs/>
                <w:kern w:val="44"/>
                <w:sz w:val="28"/>
                <w:szCs w:val="40"/>
                <w:lang w:val="en" w:eastAsia="zh-CN" w:bidi="ar-SA"/>
              </w:rPr>
              <w:t>4</w:t>
            </w:r>
            <w:r>
              <w:rPr>
                <w:rFonts w:hint="default" w:ascii="Times New Roman" w:hAnsi="Times New Roman" w:eastAsia="仿宋_GB2312" w:cs="Times New Roman"/>
                <w:bCs/>
                <w:kern w:val="44"/>
                <w:sz w:val="28"/>
                <w:szCs w:val="40"/>
                <w:lang w:val="en-US" w:eastAsia="zh-CN" w:bidi="ar-SA"/>
              </w:rPr>
              <w:t>分）</w:t>
            </w:r>
          </w:p>
        </w:tc>
        <w:tc>
          <w:tcPr>
            <w:tcW w:w="3060" w:type="dxa"/>
            <w:vMerge w:val="restart"/>
            <w:noWrap w:val="0"/>
            <w:vAlign w:val="center"/>
          </w:tcPr>
          <w:p w14:paraId="734146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US" w:eastAsia="zh-CN" w:bidi="ar-SA"/>
              </w:rPr>
            </w:pPr>
            <w:r>
              <w:rPr>
                <w:rFonts w:hint="default" w:ascii="Times New Roman" w:hAnsi="Times New Roman" w:eastAsia="仿宋_GB2312" w:cs="Times New Roman"/>
                <w:bCs/>
                <w:kern w:val="44"/>
                <w:sz w:val="28"/>
                <w:szCs w:val="40"/>
                <w:lang w:val="en-US" w:eastAsia="zh-CN" w:bidi="ar-SA"/>
              </w:rPr>
              <w:t>3.企业规模（</w:t>
            </w:r>
            <w:r>
              <w:rPr>
                <w:rFonts w:hint="default" w:ascii="Times New Roman" w:hAnsi="Times New Roman" w:eastAsia="仿宋_GB2312" w:cs="Times New Roman"/>
                <w:bCs/>
                <w:kern w:val="44"/>
                <w:sz w:val="28"/>
                <w:szCs w:val="40"/>
                <w:lang w:val="en" w:eastAsia="zh-CN" w:bidi="ar-SA"/>
              </w:rPr>
              <w:t>4</w:t>
            </w:r>
            <w:r>
              <w:rPr>
                <w:rFonts w:hint="default" w:ascii="Times New Roman" w:hAnsi="Times New Roman" w:eastAsia="仿宋_GB2312" w:cs="Times New Roman"/>
                <w:bCs/>
                <w:kern w:val="44"/>
                <w:sz w:val="28"/>
                <w:szCs w:val="40"/>
                <w:lang w:val="en-US" w:eastAsia="zh-CN" w:bidi="ar-SA"/>
              </w:rPr>
              <w:t>分）</w:t>
            </w:r>
          </w:p>
        </w:tc>
        <w:tc>
          <w:tcPr>
            <w:tcW w:w="3135" w:type="dxa"/>
            <w:noWrap w:val="0"/>
            <w:vAlign w:val="center"/>
          </w:tcPr>
          <w:p w14:paraId="23E04E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US" w:eastAsia="zh-CN" w:bidi="ar-SA"/>
              </w:rPr>
            </w:pPr>
            <w:r>
              <w:rPr>
                <w:rFonts w:hint="default" w:ascii="Times New Roman" w:hAnsi="Times New Roman" w:eastAsia="仿宋_GB2312" w:cs="Times New Roman"/>
                <w:bCs/>
                <w:kern w:val="44"/>
                <w:sz w:val="28"/>
                <w:szCs w:val="40"/>
                <w:lang w:val="en-US" w:eastAsia="zh-CN" w:bidi="ar-SA"/>
              </w:rPr>
              <w:t>6.总资产</w:t>
            </w:r>
          </w:p>
        </w:tc>
        <w:tc>
          <w:tcPr>
            <w:tcW w:w="1326" w:type="dxa"/>
            <w:noWrap w:val="0"/>
            <w:vAlign w:val="center"/>
          </w:tcPr>
          <w:p w14:paraId="1ED09F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32"/>
                <w:szCs w:val="44"/>
                <w:lang w:val="en-US" w:eastAsia="zh-CN" w:bidi="ar-SA"/>
              </w:rPr>
            </w:pPr>
            <w:r>
              <w:rPr>
                <w:rFonts w:hint="default" w:ascii="Times New Roman" w:hAnsi="Times New Roman" w:eastAsia="仿宋_GB2312" w:cs="Times New Roman"/>
                <w:bCs/>
                <w:kern w:val="44"/>
                <w:sz w:val="32"/>
                <w:szCs w:val="44"/>
                <w:lang w:val="en-US" w:eastAsia="zh-CN" w:bidi="ar-SA"/>
              </w:rPr>
              <w:t>1</w:t>
            </w:r>
          </w:p>
        </w:tc>
      </w:tr>
      <w:tr w14:paraId="3E8F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7" w:type="dxa"/>
            <w:vMerge w:val="continue"/>
            <w:noWrap w:val="0"/>
            <w:vAlign w:val="center"/>
          </w:tcPr>
          <w:p w14:paraId="4F012B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US" w:eastAsia="zh-CN" w:bidi="ar-SA"/>
              </w:rPr>
            </w:pPr>
          </w:p>
        </w:tc>
        <w:tc>
          <w:tcPr>
            <w:tcW w:w="3060" w:type="dxa"/>
            <w:vMerge w:val="continue"/>
            <w:noWrap w:val="0"/>
            <w:vAlign w:val="center"/>
          </w:tcPr>
          <w:p w14:paraId="4FF027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US" w:eastAsia="zh-CN" w:bidi="ar-SA"/>
              </w:rPr>
            </w:pPr>
          </w:p>
        </w:tc>
        <w:tc>
          <w:tcPr>
            <w:tcW w:w="3135" w:type="dxa"/>
            <w:noWrap w:val="0"/>
            <w:vAlign w:val="center"/>
          </w:tcPr>
          <w:p w14:paraId="5D0AD2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US" w:eastAsia="zh-CN" w:bidi="ar-SA"/>
              </w:rPr>
            </w:pPr>
            <w:r>
              <w:rPr>
                <w:rFonts w:hint="default" w:ascii="Times New Roman" w:hAnsi="Times New Roman" w:eastAsia="仿宋_GB2312" w:cs="Times New Roman"/>
                <w:bCs/>
                <w:kern w:val="44"/>
                <w:sz w:val="28"/>
                <w:szCs w:val="40"/>
                <w:lang w:val="en-US" w:eastAsia="zh-CN" w:bidi="ar-SA"/>
              </w:rPr>
              <w:t>7.注册资金</w:t>
            </w:r>
          </w:p>
        </w:tc>
        <w:tc>
          <w:tcPr>
            <w:tcW w:w="1326" w:type="dxa"/>
            <w:noWrap w:val="0"/>
            <w:vAlign w:val="center"/>
          </w:tcPr>
          <w:p w14:paraId="460295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32"/>
                <w:szCs w:val="44"/>
                <w:lang w:val="en-US" w:eastAsia="zh-CN" w:bidi="ar-SA"/>
              </w:rPr>
            </w:pPr>
            <w:r>
              <w:rPr>
                <w:rFonts w:hint="default" w:ascii="Times New Roman" w:hAnsi="Times New Roman" w:eastAsia="仿宋_GB2312" w:cs="Times New Roman"/>
                <w:bCs/>
                <w:kern w:val="44"/>
                <w:sz w:val="32"/>
                <w:szCs w:val="44"/>
                <w:lang w:val="en-US" w:eastAsia="zh-CN" w:bidi="ar-SA"/>
              </w:rPr>
              <w:t>1</w:t>
            </w:r>
          </w:p>
        </w:tc>
      </w:tr>
      <w:tr w14:paraId="116C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7" w:type="dxa"/>
            <w:vMerge w:val="continue"/>
            <w:noWrap w:val="0"/>
            <w:vAlign w:val="center"/>
          </w:tcPr>
          <w:p w14:paraId="4A9CD2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 w:eastAsia="zh-CN" w:bidi="ar-SA"/>
              </w:rPr>
            </w:pPr>
          </w:p>
        </w:tc>
        <w:tc>
          <w:tcPr>
            <w:tcW w:w="3060" w:type="dxa"/>
            <w:vMerge w:val="continue"/>
            <w:noWrap w:val="0"/>
            <w:vAlign w:val="center"/>
          </w:tcPr>
          <w:p w14:paraId="1C42D3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 w:eastAsia="zh-CN" w:bidi="ar-SA"/>
              </w:rPr>
            </w:pPr>
          </w:p>
        </w:tc>
        <w:tc>
          <w:tcPr>
            <w:tcW w:w="3135" w:type="dxa"/>
            <w:noWrap w:val="0"/>
            <w:vAlign w:val="center"/>
          </w:tcPr>
          <w:p w14:paraId="47D8AA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US" w:eastAsia="zh-CN" w:bidi="ar-SA"/>
              </w:rPr>
            </w:pPr>
            <w:r>
              <w:rPr>
                <w:rFonts w:hint="default" w:ascii="Times New Roman" w:hAnsi="Times New Roman" w:eastAsia="仿宋_GB2312" w:cs="Times New Roman"/>
                <w:bCs/>
                <w:kern w:val="44"/>
                <w:sz w:val="28"/>
                <w:szCs w:val="40"/>
                <w:lang w:val="en-US" w:eastAsia="zh-CN" w:bidi="ar-SA"/>
              </w:rPr>
              <w:t>8.员工数量</w:t>
            </w:r>
          </w:p>
        </w:tc>
        <w:tc>
          <w:tcPr>
            <w:tcW w:w="1326" w:type="dxa"/>
            <w:noWrap w:val="0"/>
            <w:vAlign w:val="center"/>
          </w:tcPr>
          <w:p w14:paraId="5C4C2C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32"/>
                <w:szCs w:val="44"/>
                <w:lang w:val="en" w:eastAsia="zh-CN" w:bidi="ar-SA"/>
              </w:rPr>
            </w:pPr>
            <w:r>
              <w:rPr>
                <w:rFonts w:hint="default" w:ascii="Times New Roman" w:hAnsi="Times New Roman" w:eastAsia="仿宋_GB2312" w:cs="Times New Roman"/>
                <w:bCs/>
                <w:kern w:val="44"/>
                <w:sz w:val="32"/>
                <w:szCs w:val="44"/>
                <w:lang w:val="en" w:eastAsia="zh-CN" w:bidi="ar-SA"/>
              </w:rPr>
              <w:t>2</w:t>
            </w:r>
          </w:p>
        </w:tc>
      </w:tr>
      <w:tr w14:paraId="11A17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7" w:type="dxa"/>
            <w:vMerge w:val="continue"/>
            <w:noWrap w:val="0"/>
            <w:vAlign w:val="center"/>
          </w:tcPr>
          <w:p w14:paraId="68ED49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 w:eastAsia="zh-CN" w:bidi="ar-SA"/>
              </w:rPr>
            </w:pPr>
          </w:p>
        </w:tc>
        <w:tc>
          <w:tcPr>
            <w:tcW w:w="3060" w:type="dxa"/>
            <w:vMerge w:val="restart"/>
            <w:noWrap w:val="0"/>
            <w:vAlign w:val="center"/>
          </w:tcPr>
          <w:p w14:paraId="0EB585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US" w:eastAsia="zh-CN" w:bidi="ar-SA"/>
              </w:rPr>
            </w:pPr>
            <w:r>
              <w:rPr>
                <w:rFonts w:hint="default" w:ascii="Times New Roman" w:hAnsi="Times New Roman" w:eastAsia="仿宋_GB2312" w:cs="Times New Roman"/>
                <w:bCs/>
                <w:kern w:val="44"/>
                <w:sz w:val="28"/>
                <w:szCs w:val="40"/>
                <w:lang w:val="en-US" w:eastAsia="zh-CN" w:bidi="ar-SA"/>
              </w:rPr>
              <w:t>4.经营绩效（10分）</w:t>
            </w:r>
          </w:p>
        </w:tc>
        <w:tc>
          <w:tcPr>
            <w:tcW w:w="3135" w:type="dxa"/>
            <w:noWrap w:val="0"/>
            <w:vAlign w:val="center"/>
          </w:tcPr>
          <w:p w14:paraId="469113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US" w:eastAsia="zh-CN" w:bidi="ar-SA"/>
              </w:rPr>
            </w:pPr>
            <w:r>
              <w:rPr>
                <w:rFonts w:hint="default" w:ascii="Times New Roman" w:hAnsi="Times New Roman" w:eastAsia="仿宋_GB2312" w:cs="Times New Roman"/>
                <w:bCs/>
                <w:kern w:val="44"/>
                <w:sz w:val="28"/>
                <w:szCs w:val="40"/>
                <w:lang w:val="en-US" w:eastAsia="zh-CN" w:bidi="ar-SA"/>
              </w:rPr>
              <w:t>9.主营业务收入</w:t>
            </w:r>
          </w:p>
        </w:tc>
        <w:tc>
          <w:tcPr>
            <w:tcW w:w="1326" w:type="dxa"/>
            <w:noWrap w:val="0"/>
            <w:vAlign w:val="center"/>
          </w:tcPr>
          <w:p w14:paraId="66B6C6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32"/>
                <w:szCs w:val="44"/>
                <w:lang w:val="en-US" w:eastAsia="zh-CN" w:bidi="ar-SA"/>
              </w:rPr>
            </w:pPr>
            <w:r>
              <w:rPr>
                <w:rFonts w:hint="default" w:ascii="Times New Roman" w:hAnsi="Times New Roman" w:eastAsia="仿宋_GB2312" w:cs="Times New Roman"/>
                <w:bCs/>
                <w:kern w:val="44"/>
                <w:sz w:val="32"/>
                <w:szCs w:val="44"/>
                <w:lang w:val="en-US" w:eastAsia="zh-CN" w:bidi="ar-SA"/>
              </w:rPr>
              <w:t>4</w:t>
            </w:r>
          </w:p>
        </w:tc>
      </w:tr>
      <w:tr w14:paraId="2A61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7" w:type="dxa"/>
            <w:vMerge w:val="continue"/>
            <w:noWrap w:val="0"/>
            <w:vAlign w:val="center"/>
          </w:tcPr>
          <w:p w14:paraId="663BFD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 w:eastAsia="zh-CN" w:bidi="ar-SA"/>
              </w:rPr>
            </w:pPr>
          </w:p>
        </w:tc>
        <w:tc>
          <w:tcPr>
            <w:tcW w:w="3060" w:type="dxa"/>
            <w:vMerge w:val="continue"/>
            <w:noWrap w:val="0"/>
            <w:vAlign w:val="center"/>
          </w:tcPr>
          <w:p w14:paraId="1293FA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US" w:eastAsia="zh-CN" w:bidi="ar-SA"/>
              </w:rPr>
            </w:pPr>
          </w:p>
        </w:tc>
        <w:tc>
          <w:tcPr>
            <w:tcW w:w="3135" w:type="dxa"/>
            <w:noWrap w:val="0"/>
            <w:vAlign w:val="center"/>
          </w:tcPr>
          <w:p w14:paraId="64F667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 w:eastAsia="zh-CN" w:bidi="ar-SA"/>
              </w:rPr>
            </w:pPr>
            <w:r>
              <w:rPr>
                <w:rFonts w:hint="default" w:ascii="Times New Roman" w:hAnsi="Times New Roman" w:eastAsia="仿宋_GB2312" w:cs="Times New Roman"/>
                <w:bCs/>
                <w:kern w:val="44"/>
                <w:sz w:val="28"/>
                <w:szCs w:val="40"/>
                <w:lang w:val="en-US" w:eastAsia="zh-CN" w:bidi="ar-SA"/>
              </w:rPr>
              <w:t>10.</w:t>
            </w:r>
            <w:r>
              <w:rPr>
                <w:rFonts w:hint="default" w:ascii="Times New Roman" w:hAnsi="Times New Roman" w:eastAsia="仿宋_GB2312" w:cs="Times New Roman"/>
                <w:bCs/>
                <w:kern w:val="44"/>
                <w:sz w:val="28"/>
                <w:szCs w:val="40"/>
                <w:lang w:val="en" w:eastAsia="zh-CN" w:bidi="ar-SA"/>
              </w:rPr>
              <w:t>数字化转型收入</w:t>
            </w:r>
          </w:p>
        </w:tc>
        <w:tc>
          <w:tcPr>
            <w:tcW w:w="1326" w:type="dxa"/>
            <w:noWrap w:val="0"/>
            <w:vAlign w:val="center"/>
          </w:tcPr>
          <w:p w14:paraId="1C6C02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32"/>
                <w:szCs w:val="44"/>
                <w:lang w:val="en-US" w:eastAsia="zh-CN" w:bidi="ar-SA"/>
              </w:rPr>
            </w:pPr>
            <w:r>
              <w:rPr>
                <w:rFonts w:hint="default" w:ascii="Times New Roman" w:hAnsi="Times New Roman" w:eastAsia="仿宋_GB2312" w:cs="Times New Roman"/>
                <w:bCs/>
                <w:kern w:val="44"/>
                <w:sz w:val="32"/>
                <w:szCs w:val="44"/>
                <w:lang w:val="en-US" w:eastAsia="zh-CN" w:bidi="ar-SA"/>
              </w:rPr>
              <w:t>6</w:t>
            </w:r>
          </w:p>
        </w:tc>
      </w:tr>
      <w:tr w14:paraId="25B0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7" w:type="dxa"/>
            <w:vMerge w:val="restart"/>
            <w:noWrap w:val="0"/>
            <w:vAlign w:val="center"/>
          </w:tcPr>
          <w:p w14:paraId="5A658E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US" w:eastAsia="zh-CN" w:bidi="ar-SA"/>
              </w:rPr>
            </w:pPr>
            <w:r>
              <w:rPr>
                <w:rFonts w:hint="default" w:ascii="Times New Roman" w:hAnsi="Times New Roman" w:eastAsia="仿宋_GB2312" w:cs="Times New Roman"/>
                <w:bCs/>
                <w:kern w:val="44"/>
                <w:sz w:val="28"/>
                <w:szCs w:val="40"/>
                <w:lang w:val="en-US" w:eastAsia="zh-CN" w:bidi="ar-SA"/>
              </w:rPr>
              <w:t>3.技术能力（6</w:t>
            </w:r>
            <w:r>
              <w:rPr>
                <w:rFonts w:hint="default" w:ascii="Times New Roman" w:hAnsi="Times New Roman" w:eastAsia="仿宋_GB2312" w:cs="Times New Roman"/>
                <w:bCs/>
                <w:kern w:val="44"/>
                <w:sz w:val="28"/>
                <w:szCs w:val="40"/>
                <w:lang w:val="en" w:eastAsia="zh-CN" w:bidi="ar-SA"/>
              </w:rPr>
              <w:t>4</w:t>
            </w:r>
            <w:r>
              <w:rPr>
                <w:rFonts w:hint="default" w:ascii="Times New Roman" w:hAnsi="Times New Roman" w:eastAsia="仿宋_GB2312" w:cs="Times New Roman"/>
                <w:bCs/>
                <w:kern w:val="44"/>
                <w:sz w:val="28"/>
                <w:szCs w:val="40"/>
                <w:lang w:val="en-US" w:eastAsia="zh-CN" w:bidi="ar-SA"/>
              </w:rPr>
              <w:t>分）</w:t>
            </w:r>
          </w:p>
        </w:tc>
        <w:tc>
          <w:tcPr>
            <w:tcW w:w="3060" w:type="dxa"/>
            <w:vMerge w:val="restart"/>
            <w:noWrap w:val="0"/>
            <w:vAlign w:val="center"/>
          </w:tcPr>
          <w:p w14:paraId="13B786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US" w:eastAsia="zh-CN" w:bidi="ar-SA"/>
              </w:rPr>
            </w:pPr>
            <w:r>
              <w:rPr>
                <w:rFonts w:hint="default" w:ascii="Times New Roman" w:hAnsi="Times New Roman" w:eastAsia="仿宋_GB2312" w:cs="Times New Roman"/>
                <w:bCs/>
                <w:kern w:val="44"/>
                <w:sz w:val="28"/>
                <w:szCs w:val="40"/>
                <w:lang w:val="en-US" w:eastAsia="zh-CN" w:bidi="ar-SA"/>
              </w:rPr>
              <w:t>5.信息技术研发能力（24分）</w:t>
            </w:r>
          </w:p>
        </w:tc>
        <w:tc>
          <w:tcPr>
            <w:tcW w:w="3135" w:type="dxa"/>
            <w:noWrap w:val="0"/>
            <w:vAlign w:val="center"/>
          </w:tcPr>
          <w:p w14:paraId="04A3CC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US" w:eastAsia="zh-CN" w:bidi="ar-SA"/>
              </w:rPr>
            </w:pPr>
            <w:r>
              <w:rPr>
                <w:rFonts w:hint="default" w:ascii="Times New Roman" w:hAnsi="Times New Roman" w:eastAsia="仿宋_GB2312" w:cs="Times New Roman"/>
                <w:bCs/>
                <w:kern w:val="44"/>
                <w:sz w:val="28"/>
                <w:szCs w:val="40"/>
                <w:lang w:val="en-US" w:eastAsia="zh-CN" w:bidi="ar-SA"/>
              </w:rPr>
              <w:t>11.人工智能技术应用</w:t>
            </w:r>
          </w:p>
        </w:tc>
        <w:tc>
          <w:tcPr>
            <w:tcW w:w="1326" w:type="dxa"/>
            <w:noWrap w:val="0"/>
            <w:vAlign w:val="center"/>
          </w:tcPr>
          <w:p w14:paraId="3BA44E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32"/>
                <w:szCs w:val="44"/>
                <w:lang w:val="en-US" w:eastAsia="zh-CN" w:bidi="ar-SA"/>
              </w:rPr>
            </w:pPr>
            <w:r>
              <w:rPr>
                <w:rFonts w:hint="default" w:ascii="Times New Roman" w:hAnsi="Times New Roman" w:eastAsia="仿宋_GB2312" w:cs="Times New Roman"/>
                <w:bCs/>
                <w:kern w:val="44"/>
                <w:sz w:val="32"/>
                <w:szCs w:val="44"/>
                <w:lang w:val="en-US" w:eastAsia="zh-CN" w:bidi="ar-SA"/>
              </w:rPr>
              <w:t>8</w:t>
            </w:r>
          </w:p>
        </w:tc>
      </w:tr>
      <w:tr w14:paraId="289D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7" w:type="dxa"/>
            <w:vMerge w:val="continue"/>
            <w:noWrap w:val="0"/>
            <w:vAlign w:val="center"/>
          </w:tcPr>
          <w:p w14:paraId="1ECADC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US" w:eastAsia="zh-CN" w:bidi="ar-SA"/>
              </w:rPr>
            </w:pPr>
          </w:p>
        </w:tc>
        <w:tc>
          <w:tcPr>
            <w:tcW w:w="3060" w:type="dxa"/>
            <w:vMerge w:val="continue"/>
            <w:noWrap w:val="0"/>
            <w:vAlign w:val="center"/>
          </w:tcPr>
          <w:p w14:paraId="35DF90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US" w:eastAsia="zh-CN" w:bidi="ar-SA"/>
              </w:rPr>
            </w:pPr>
          </w:p>
        </w:tc>
        <w:tc>
          <w:tcPr>
            <w:tcW w:w="3135" w:type="dxa"/>
            <w:noWrap w:val="0"/>
            <w:vAlign w:val="center"/>
          </w:tcPr>
          <w:p w14:paraId="277D53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US" w:eastAsia="zh-CN" w:bidi="ar-SA"/>
              </w:rPr>
            </w:pPr>
            <w:r>
              <w:rPr>
                <w:rFonts w:hint="default" w:ascii="Times New Roman" w:hAnsi="Times New Roman" w:eastAsia="仿宋_GB2312" w:cs="Times New Roman"/>
                <w:bCs/>
                <w:kern w:val="44"/>
                <w:sz w:val="28"/>
                <w:szCs w:val="40"/>
                <w:lang w:val="en-US" w:eastAsia="zh-CN" w:bidi="ar-SA"/>
              </w:rPr>
              <w:t>12.数据技术应用</w:t>
            </w:r>
          </w:p>
        </w:tc>
        <w:tc>
          <w:tcPr>
            <w:tcW w:w="1326" w:type="dxa"/>
            <w:noWrap w:val="0"/>
            <w:vAlign w:val="center"/>
          </w:tcPr>
          <w:p w14:paraId="497236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32"/>
                <w:szCs w:val="44"/>
                <w:lang w:val="en-US" w:eastAsia="zh-CN" w:bidi="ar-SA"/>
              </w:rPr>
            </w:pPr>
            <w:r>
              <w:rPr>
                <w:rFonts w:hint="default" w:ascii="Times New Roman" w:hAnsi="Times New Roman" w:eastAsia="仿宋_GB2312" w:cs="Times New Roman"/>
                <w:bCs/>
                <w:kern w:val="44"/>
                <w:sz w:val="32"/>
                <w:szCs w:val="44"/>
                <w:lang w:val="en-US" w:eastAsia="zh-CN" w:bidi="ar-SA"/>
              </w:rPr>
              <w:t>8</w:t>
            </w:r>
          </w:p>
        </w:tc>
      </w:tr>
      <w:tr w14:paraId="066A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7" w:type="dxa"/>
            <w:vMerge w:val="continue"/>
            <w:noWrap w:val="0"/>
            <w:vAlign w:val="center"/>
          </w:tcPr>
          <w:p w14:paraId="170BDA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US" w:eastAsia="zh-CN" w:bidi="ar-SA"/>
              </w:rPr>
            </w:pPr>
          </w:p>
        </w:tc>
        <w:tc>
          <w:tcPr>
            <w:tcW w:w="3060" w:type="dxa"/>
            <w:vMerge w:val="continue"/>
            <w:noWrap w:val="0"/>
            <w:vAlign w:val="center"/>
          </w:tcPr>
          <w:p w14:paraId="6C5569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US" w:eastAsia="zh-CN" w:bidi="ar-SA"/>
              </w:rPr>
            </w:pPr>
          </w:p>
        </w:tc>
        <w:tc>
          <w:tcPr>
            <w:tcW w:w="3135" w:type="dxa"/>
            <w:noWrap w:val="0"/>
            <w:vAlign w:val="center"/>
          </w:tcPr>
          <w:p w14:paraId="76039F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US" w:eastAsia="zh-CN" w:bidi="ar-SA"/>
              </w:rPr>
            </w:pPr>
            <w:r>
              <w:rPr>
                <w:rFonts w:hint="default" w:ascii="Times New Roman" w:hAnsi="Times New Roman" w:eastAsia="仿宋_GB2312" w:cs="Times New Roman"/>
                <w:bCs/>
                <w:kern w:val="44"/>
                <w:sz w:val="28"/>
                <w:szCs w:val="40"/>
                <w:lang w:val="en-US" w:eastAsia="zh-CN" w:bidi="ar-SA"/>
              </w:rPr>
              <w:t>13.工业互联网技术应用</w:t>
            </w:r>
          </w:p>
        </w:tc>
        <w:tc>
          <w:tcPr>
            <w:tcW w:w="1326" w:type="dxa"/>
            <w:noWrap w:val="0"/>
            <w:vAlign w:val="center"/>
          </w:tcPr>
          <w:p w14:paraId="166AAA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32"/>
                <w:szCs w:val="44"/>
                <w:lang w:val="en-US" w:eastAsia="zh-CN" w:bidi="ar-SA"/>
              </w:rPr>
            </w:pPr>
            <w:r>
              <w:rPr>
                <w:rFonts w:hint="default" w:ascii="Times New Roman" w:hAnsi="Times New Roman" w:eastAsia="仿宋_GB2312" w:cs="Times New Roman"/>
                <w:bCs/>
                <w:kern w:val="44"/>
                <w:sz w:val="32"/>
                <w:szCs w:val="44"/>
                <w:lang w:val="en-US" w:eastAsia="zh-CN" w:bidi="ar-SA"/>
              </w:rPr>
              <w:t>8</w:t>
            </w:r>
          </w:p>
        </w:tc>
      </w:tr>
      <w:tr w14:paraId="68FE3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7" w:type="dxa"/>
            <w:vMerge w:val="continue"/>
            <w:noWrap w:val="0"/>
            <w:vAlign w:val="center"/>
          </w:tcPr>
          <w:p w14:paraId="26B063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US" w:eastAsia="zh-CN" w:bidi="ar-SA"/>
              </w:rPr>
            </w:pPr>
          </w:p>
        </w:tc>
        <w:tc>
          <w:tcPr>
            <w:tcW w:w="3060" w:type="dxa"/>
            <w:noWrap w:val="0"/>
            <w:vAlign w:val="center"/>
          </w:tcPr>
          <w:p w14:paraId="7E478D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US" w:eastAsia="zh-CN" w:bidi="ar-SA"/>
              </w:rPr>
            </w:pPr>
            <w:r>
              <w:rPr>
                <w:rFonts w:hint="default" w:ascii="Times New Roman" w:hAnsi="Times New Roman" w:eastAsia="仿宋_GB2312" w:cs="Times New Roman"/>
                <w:bCs/>
                <w:kern w:val="44"/>
                <w:sz w:val="28"/>
                <w:szCs w:val="40"/>
                <w:lang w:val="en-US" w:eastAsia="zh-CN" w:bidi="ar-SA"/>
              </w:rPr>
              <w:t>6.硬件设备集成能力 （</w:t>
            </w:r>
            <w:r>
              <w:rPr>
                <w:rFonts w:hint="default" w:ascii="Times New Roman" w:hAnsi="Times New Roman" w:eastAsia="仿宋_GB2312" w:cs="Times New Roman"/>
                <w:bCs/>
                <w:kern w:val="44"/>
                <w:sz w:val="28"/>
                <w:szCs w:val="40"/>
                <w:lang w:val="en" w:eastAsia="zh-CN" w:bidi="ar-SA"/>
              </w:rPr>
              <w:t>8</w:t>
            </w:r>
            <w:r>
              <w:rPr>
                <w:rFonts w:hint="default" w:ascii="Times New Roman" w:hAnsi="Times New Roman" w:eastAsia="仿宋_GB2312" w:cs="Times New Roman"/>
                <w:bCs/>
                <w:kern w:val="44"/>
                <w:sz w:val="28"/>
                <w:szCs w:val="40"/>
                <w:lang w:val="en-US" w:eastAsia="zh-CN" w:bidi="ar-SA"/>
              </w:rPr>
              <w:t>分）</w:t>
            </w:r>
          </w:p>
        </w:tc>
        <w:tc>
          <w:tcPr>
            <w:tcW w:w="3135" w:type="dxa"/>
            <w:noWrap w:val="0"/>
            <w:vAlign w:val="center"/>
          </w:tcPr>
          <w:p w14:paraId="3AF29C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US" w:eastAsia="zh-CN" w:bidi="ar-SA"/>
              </w:rPr>
            </w:pPr>
            <w:r>
              <w:rPr>
                <w:rFonts w:hint="default" w:ascii="Times New Roman" w:hAnsi="Times New Roman" w:eastAsia="仿宋_GB2312" w:cs="Times New Roman"/>
                <w:bCs/>
                <w:kern w:val="44"/>
                <w:sz w:val="28"/>
                <w:szCs w:val="40"/>
                <w:lang w:val="en-US" w:eastAsia="zh-CN" w:bidi="ar-SA"/>
              </w:rPr>
              <w:t>14.硬件设备</w:t>
            </w:r>
          </w:p>
        </w:tc>
        <w:tc>
          <w:tcPr>
            <w:tcW w:w="1326" w:type="dxa"/>
            <w:noWrap w:val="0"/>
            <w:vAlign w:val="center"/>
          </w:tcPr>
          <w:p w14:paraId="5A65F0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32"/>
                <w:szCs w:val="44"/>
                <w:lang w:val="en" w:eastAsia="zh-CN" w:bidi="ar-SA"/>
              </w:rPr>
            </w:pPr>
            <w:r>
              <w:rPr>
                <w:rFonts w:hint="default" w:ascii="Times New Roman" w:hAnsi="Times New Roman" w:eastAsia="仿宋_GB2312" w:cs="Times New Roman"/>
                <w:bCs/>
                <w:kern w:val="44"/>
                <w:sz w:val="32"/>
                <w:szCs w:val="44"/>
                <w:lang w:val="en" w:eastAsia="zh-CN" w:bidi="ar-SA"/>
              </w:rPr>
              <w:t>8</w:t>
            </w:r>
          </w:p>
        </w:tc>
      </w:tr>
      <w:tr w14:paraId="24AB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7" w:type="dxa"/>
            <w:vMerge w:val="continue"/>
            <w:noWrap w:val="0"/>
            <w:vAlign w:val="center"/>
          </w:tcPr>
          <w:p w14:paraId="68C4A4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US" w:eastAsia="zh-CN" w:bidi="ar-SA"/>
              </w:rPr>
            </w:pPr>
          </w:p>
        </w:tc>
        <w:tc>
          <w:tcPr>
            <w:tcW w:w="3060" w:type="dxa"/>
            <w:vMerge w:val="restart"/>
            <w:noWrap w:val="0"/>
            <w:vAlign w:val="center"/>
          </w:tcPr>
          <w:p w14:paraId="363FB3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US" w:eastAsia="zh-CN" w:bidi="ar-SA"/>
              </w:rPr>
            </w:pPr>
            <w:r>
              <w:rPr>
                <w:rFonts w:hint="default" w:ascii="Times New Roman" w:hAnsi="Times New Roman" w:eastAsia="仿宋_GB2312" w:cs="Times New Roman"/>
                <w:bCs/>
                <w:kern w:val="44"/>
                <w:sz w:val="28"/>
                <w:szCs w:val="40"/>
                <w:lang w:val="en-US" w:eastAsia="zh-CN" w:bidi="ar-SA"/>
              </w:rPr>
              <w:t>7.应用软件集成能力（</w:t>
            </w:r>
            <w:r>
              <w:rPr>
                <w:rFonts w:hint="default" w:ascii="Times New Roman" w:hAnsi="Times New Roman" w:eastAsia="仿宋_GB2312" w:cs="Times New Roman"/>
                <w:bCs/>
                <w:kern w:val="44"/>
                <w:sz w:val="28"/>
                <w:szCs w:val="40"/>
                <w:lang w:val="en" w:eastAsia="zh-CN" w:bidi="ar-SA"/>
              </w:rPr>
              <w:t>16</w:t>
            </w:r>
            <w:r>
              <w:rPr>
                <w:rFonts w:hint="default" w:ascii="Times New Roman" w:hAnsi="Times New Roman" w:eastAsia="仿宋_GB2312" w:cs="Times New Roman"/>
                <w:bCs/>
                <w:kern w:val="44"/>
                <w:sz w:val="28"/>
                <w:szCs w:val="40"/>
                <w:lang w:val="en-US" w:eastAsia="zh-CN" w:bidi="ar-SA"/>
              </w:rPr>
              <w:t>分）</w:t>
            </w:r>
          </w:p>
        </w:tc>
        <w:tc>
          <w:tcPr>
            <w:tcW w:w="3135" w:type="dxa"/>
            <w:noWrap w:val="0"/>
            <w:vAlign w:val="center"/>
          </w:tcPr>
          <w:p w14:paraId="4001FD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US" w:eastAsia="zh-CN" w:bidi="ar-SA"/>
              </w:rPr>
            </w:pPr>
            <w:r>
              <w:rPr>
                <w:rFonts w:hint="default" w:ascii="Times New Roman" w:hAnsi="Times New Roman" w:eastAsia="仿宋_GB2312" w:cs="Times New Roman"/>
                <w:bCs/>
                <w:kern w:val="44"/>
                <w:sz w:val="28"/>
                <w:szCs w:val="40"/>
                <w:lang w:val="en-US" w:eastAsia="zh-CN" w:bidi="ar-SA"/>
              </w:rPr>
              <w:t>15.通用软件产品</w:t>
            </w:r>
          </w:p>
        </w:tc>
        <w:tc>
          <w:tcPr>
            <w:tcW w:w="1326" w:type="dxa"/>
            <w:noWrap w:val="0"/>
            <w:vAlign w:val="center"/>
          </w:tcPr>
          <w:p w14:paraId="3B6100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32"/>
                <w:szCs w:val="44"/>
                <w:lang w:val="en" w:eastAsia="zh-CN" w:bidi="ar-SA"/>
              </w:rPr>
            </w:pPr>
            <w:r>
              <w:rPr>
                <w:rFonts w:hint="default" w:ascii="Times New Roman" w:hAnsi="Times New Roman" w:eastAsia="仿宋_GB2312" w:cs="Times New Roman"/>
                <w:bCs/>
                <w:kern w:val="44"/>
                <w:sz w:val="32"/>
                <w:szCs w:val="44"/>
                <w:lang w:val="en" w:eastAsia="zh-CN" w:bidi="ar-SA"/>
              </w:rPr>
              <w:t>8</w:t>
            </w:r>
          </w:p>
        </w:tc>
      </w:tr>
      <w:tr w14:paraId="2594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7" w:type="dxa"/>
            <w:vMerge w:val="continue"/>
            <w:noWrap w:val="0"/>
            <w:vAlign w:val="center"/>
          </w:tcPr>
          <w:p w14:paraId="54F17E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US" w:eastAsia="zh-CN" w:bidi="ar-SA"/>
              </w:rPr>
            </w:pPr>
          </w:p>
        </w:tc>
        <w:tc>
          <w:tcPr>
            <w:tcW w:w="3060" w:type="dxa"/>
            <w:vMerge w:val="continue"/>
            <w:noWrap w:val="0"/>
            <w:vAlign w:val="center"/>
          </w:tcPr>
          <w:p w14:paraId="0385F0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US" w:eastAsia="zh-CN" w:bidi="ar-SA"/>
              </w:rPr>
            </w:pPr>
          </w:p>
        </w:tc>
        <w:tc>
          <w:tcPr>
            <w:tcW w:w="3135" w:type="dxa"/>
            <w:noWrap w:val="0"/>
            <w:vAlign w:val="center"/>
          </w:tcPr>
          <w:p w14:paraId="07D69B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US" w:eastAsia="zh-CN" w:bidi="ar-SA"/>
              </w:rPr>
            </w:pPr>
            <w:r>
              <w:rPr>
                <w:rFonts w:hint="default" w:ascii="Times New Roman" w:hAnsi="Times New Roman" w:eastAsia="仿宋_GB2312" w:cs="Times New Roman"/>
                <w:bCs/>
                <w:kern w:val="44"/>
                <w:sz w:val="28"/>
                <w:szCs w:val="40"/>
                <w:lang w:val="en-US" w:eastAsia="zh-CN" w:bidi="ar-SA"/>
              </w:rPr>
              <w:t>16.专用软件产品</w:t>
            </w:r>
          </w:p>
        </w:tc>
        <w:tc>
          <w:tcPr>
            <w:tcW w:w="1326" w:type="dxa"/>
            <w:noWrap w:val="0"/>
            <w:vAlign w:val="center"/>
          </w:tcPr>
          <w:p w14:paraId="24AD7C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32"/>
                <w:szCs w:val="44"/>
                <w:lang w:val="en" w:eastAsia="zh-CN" w:bidi="ar-SA"/>
              </w:rPr>
            </w:pPr>
            <w:r>
              <w:rPr>
                <w:rFonts w:hint="default" w:ascii="Times New Roman" w:hAnsi="Times New Roman" w:eastAsia="仿宋_GB2312" w:cs="Times New Roman"/>
                <w:bCs/>
                <w:kern w:val="44"/>
                <w:sz w:val="32"/>
                <w:szCs w:val="44"/>
                <w:lang w:val="en" w:eastAsia="zh-CN" w:bidi="ar-SA"/>
              </w:rPr>
              <w:t>8</w:t>
            </w:r>
          </w:p>
        </w:tc>
      </w:tr>
      <w:tr w14:paraId="1171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7" w:type="dxa"/>
            <w:vMerge w:val="continue"/>
            <w:noWrap w:val="0"/>
            <w:vAlign w:val="center"/>
          </w:tcPr>
          <w:p w14:paraId="400B29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US" w:eastAsia="zh-CN" w:bidi="ar-SA"/>
              </w:rPr>
            </w:pPr>
          </w:p>
        </w:tc>
        <w:tc>
          <w:tcPr>
            <w:tcW w:w="3060" w:type="dxa"/>
            <w:vMerge w:val="restart"/>
            <w:noWrap w:val="0"/>
            <w:vAlign w:val="center"/>
          </w:tcPr>
          <w:p w14:paraId="134B68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US" w:eastAsia="zh-CN" w:bidi="ar-SA"/>
              </w:rPr>
            </w:pPr>
            <w:r>
              <w:rPr>
                <w:rFonts w:hint="default" w:ascii="Times New Roman" w:hAnsi="Times New Roman" w:eastAsia="仿宋_GB2312" w:cs="Times New Roman"/>
                <w:bCs/>
                <w:kern w:val="44"/>
                <w:sz w:val="28"/>
                <w:szCs w:val="40"/>
                <w:lang w:val="en-US" w:eastAsia="zh-CN" w:bidi="ar-SA"/>
              </w:rPr>
              <w:t>8.场景系统集成能力（16分）</w:t>
            </w:r>
          </w:p>
        </w:tc>
        <w:tc>
          <w:tcPr>
            <w:tcW w:w="3135" w:type="dxa"/>
            <w:noWrap w:val="0"/>
            <w:vAlign w:val="center"/>
          </w:tcPr>
          <w:p w14:paraId="65F544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US" w:eastAsia="zh-CN" w:bidi="ar-SA"/>
              </w:rPr>
            </w:pPr>
            <w:r>
              <w:rPr>
                <w:rFonts w:hint="default" w:ascii="Times New Roman" w:hAnsi="Times New Roman" w:eastAsia="仿宋_GB2312" w:cs="Times New Roman"/>
                <w:bCs/>
                <w:kern w:val="44"/>
                <w:sz w:val="28"/>
                <w:szCs w:val="40"/>
                <w:lang w:val="en-US" w:eastAsia="zh-CN" w:bidi="ar-SA"/>
              </w:rPr>
              <w:t>17.数据集成能力</w:t>
            </w:r>
          </w:p>
        </w:tc>
        <w:tc>
          <w:tcPr>
            <w:tcW w:w="1326" w:type="dxa"/>
            <w:noWrap w:val="0"/>
            <w:vAlign w:val="center"/>
          </w:tcPr>
          <w:p w14:paraId="4DAE16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32"/>
                <w:szCs w:val="44"/>
                <w:lang w:val="en-US" w:eastAsia="zh-CN" w:bidi="ar-SA"/>
              </w:rPr>
            </w:pPr>
            <w:r>
              <w:rPr>
                <w:rFonts w:hint="default" w:ascii="Times New Roman" w:hAnsi="Times New Roman" w:eastAsia="仿宋_GB2312" w:cs="Times New Roman"/>
                <w:bCs/>
                <w:kern w:val="44"/>
                <w:sz w:val="32"/>
                <w:szCs w:val="44"/>
                <w:lang w:val="en-US" w:eastAsia="zh-CN" w:bidi="ar-SA"/>
              </w:rPr>
              <w:t>8</w:t>
            </w:r>
          </w:p>
        </w:tc>
      </w:tr>
      <w:tr w14:paraId="7E2B9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7" w:type="dxa"/>
            <w:vMerge w:val="continue"/>
            <w:noWrap w:val="0"/>
            <w:vAlign w:val="center"/>
          </w:tcPr>
          <w:p w14:paraId="05CA54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US" w:eastAsia="zh-CN" w:bidi="ar-SA"/>
              </w:rPr>
            </w:pPr>
          </w:p>
        </w:tc>
        <w:tc>
          <w:tcPr>
            <w:tcW w:w="3060" w:type="dxa"/>
            <w:vMerge w:val="continue"/>
            <w:noWrap w:val="0"/>
            <w:vAlign w:val="center"/>
          </w:tcPr>
          <w:p w14:paraId="457F47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US" w:eastAsia="zh-CN" w:bidi="ar-SA"/>
              </w:rPr>
            </w:pPr>
          </w:p>
        </w:tc>
        <w:tc>
          <w:tcPr>
            <w:tcW w:w="3135" w:type="dxa"/>
            <w:noWrap w:val="0"/>
            <w:vAlign w:val="center"/>
          </w:tcPr>
          <w:p w14:paraId="6CA296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US" w:eastAsia="zh-CN" w:bidi="ar-SA"/>
              </w:rPr>
            </w:pPr>
            <w:r>
              <w:rPr>
                <w:rFonts w:hint="default" w:ascii="Times New Roman" w:hAnsi="Times New Roman" w:eastAsia="仿宋_GB2312" w:cs="Times New Roman"/>
                <w:bCs/>
                <w:kern w:val="44"/>
                <w:sz w:val="28"/>
                <w:szCs w:val="40"/>
                <w:lang w:val="en-US" w:eastAsia="zh-CN" w:bidi="ar-SA"/>
              </w:rPr>
              <w:t>18.业务集成能力</w:t>
            </w:r>
          </w:p>
        </w:tc>
        <w:tc>
          <w:tcPr>
            <w:tcW w:w="1326" w:type="dxa"/>
            <w:noWrap w:val="0"/>
            <w:vAlign w:val="center"/>
          </w:tcPr>
          <w:p w14:paraId="6009EB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32"/>
                <w:szCs w:val="44"/>
                <w:lang w:val="en-US" w:eastAsia="zh-CN" w:bidi="ar-SA"/>
              </w:rPr>
            </w:pPr>
            <w:r>
              <w:rPr>
                <w:rFonts w:hint="default" w:ascii="Times New Roman" w:hAnsi="Times New Roman" w:eastAsia="仿宋_GB2312" w:cs="Times New Roman"/>
                <w:bCs/>
                <w:kern w:val="44"/>
                <w:sz w:val="32"/>
                <w:szCs w:val="44"/>
                <w:lang w:val="en-US" w:eastAsia="zh-CN" w:bidi="ar-SA"/>
              </w:rPr>
              <w:t>8</w:t>
            </w:r>
          </w:p>
        </w:tc>
      </w:tr>
      <w:tr w14:paraId="7D25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7" w:type="dxa"/>
            <w:vMerge w:val="restart"/>
            <w:noWrap w:val="0"/>
            <w:vAlign w:val="center"/>
          </w:tcPr>
          <w:p w14:paraId="389F52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US" w:eastAsia="zh-CN" w:bidi="ar-SA"/>
              </w:rPr>
            </w:pPr>
            <w:r>
              <w:rPr>
                <w:rFonts w:hint="default" w:ascii="Times New Roman" w:hAnsi="Times New Roman" w:eastAsia="仿宋_GB2312" w:cs="Times New Roman"/>
                <w:bCs/>
                <w:kern w:val="44"/>
                <w:sz w:val="28"/>
                <w:szCs w:val="40"/>
                <w:lang w:val="en-US" w:eastAsia="zh-CN" w:bidi="ar-SA"/>
              </w:rPr>
              <w:t>4.服务成效（12分）</w:t>
            </w:r>
          </w:p>
        </w:tc>
        <w:tc>
          <w:tcPr>
            <w:tcW w:w="3060" w:type="dxa"/>
            <w:vMerge w:val="restart"/>
            <w:noWrap w:val="0"/>
            <w:vAlign w:val="center"/>
          </w:tcPr>
          <w:p w14:paraId="711E01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 w:eastAsia="zh-CN" w:bidi="ar-SA"/>
              </w:rPr>
            </w:pPr>
            <w:r>
              <w:rPr>
                <w:rFonts w:hint="default" w:ascii="Times New Roman" w:hAnsi="Times New Roman" w:eastAsia="仿宋_GB2312" w:cs="Times New Roman"/>
                <w:bCs/>
                <w:kern w:val="44"/>
                <w:sz w:val="28"/>
                <w:szCs w:val="40"/>
                <w:lang w:val="en-US" w:eastAsia="zh-CN" w:bidi="ar-SA"/>
              </w:rPr>
              <w:t>9.服务客户成效（12分）</w:t>
            </w:r>
          </w:p>
        </w:tc>
        <w:tc>
          <w:tcPr>
            <w:tcW w:w="3135" w:type="dxa"/>
            <w:noWrap w:val="0"/>
            <w:vAlign w:val="center"/>
          </w:tcPr>
          <w:p w14:paraId="52A25E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US" w:eastAsia="zh-CN" w:bidi="ar-SA"/>
              </w:rPr>
            </w:pPr>
            <w:r>
              <w:rPr>
                <w:rFonts w:hint="default" w:ascii="Times New Roman" w:hAnsi="Times New Roman" w:eastAsia="仿宋_GB2312" w:cs="Times New Roman"/>
                <w:bCs/>
                <w:kern w:val="44"/>
                <w:sz w:val="28"/>
                <w:szCs w:val="40"/>
                <w:lang w:val="en-US" w:eastAsia="zh-CN" w:bidi="ar-SA"/>
              </w:rPr>
              <w:t>19.服务客户数量</w:t>
            </w:r>
          </w:p>
        </w:tc>
        <w:tc>
          <w:tcPr>
            <w:tcW w:w="1326" w:type="dxa"/>
            <w:noWrap w:val="0"/>
            <w:vAlign w:val="center"/>
          </w:tcPr>
          <w:p w14:paraId="327E51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32"/>
                <w:szCs w:val="44"/>
                <w:lang w:val="en" w:eastAsia="zh-CN" w:bidi="ar-SA"/>
              </w:rPr>
            </w:pPr>
            <w:r>
              <w:rPr>
                <w:rFonts w:hint="default" w:ascii="Times New Roman" w:hAnsi="Times New Roman" w:eastAsia="仿宋_GB2312" w:cs="Times New Roman"/>
                <w:bCs/>
                <w:kern w:val="44"/>
                <w:sz w:val="32"/>
                <w:szCs w:val="44"/>
                <w:lang w:val="en-US" w:eastAsia="zh-CN" w:bidi="ar-SA"/>
              </w:rPr>
              <w:t>6</w:t>
            </w:r>
          </w:p>
        </w:tc>
      </w:tr>
      <w:tr w14:paraId="1D653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7" w:type="dxa"/>
            <w:vMerge w:val="continue"/>
            <w:noWrap w:val="0"/>
            <w:vAlign w:val="center"/>
          </w:tcPr>
          <w:p w14:paraId="214734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32"/>
                <w:szCs w:val="44"/>
                <w:lang w:val="en-US" w:eastAsia="zh-CN" w:bidi="ar-SA"/>
              </w:rPr>
            </w:pPr>
          </w:p>
        </w:tc>
        <w:tc>
          <w:tcPr>
            <w:tcW w:w="3060" w:type="dxa"/>
            <w:vMerge w:val="continue"/>
            <w:noWrap w:val="0"/>
            <w:vAlign w:val="center"/>
          </w:tcPr>
          <w:p w14:paraId="5C52A3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32"/>
                <w:szCs w:val="44"/>
                <w:lang w:val="en-US" w:eastAsia="zh-CN" w:bidi="ar-SA"/>
              </w:rPr>
            </w:pPr>
          </w:p>
        </w:tc>
        <w:tc>
          <w:tcPr>
            <w:tcW w:w="3135" w:type="dxa"/>
            <w:noWrap w:val="0"/>
            <w:vAlign w:val="center"/>
          </w:tcPr>
          <w:p w14:paraId="21C059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28"/>
                <w:szCs w:val="40"/>
                <w:lang w:val="en-US" w:eastAsia="zh-CN" w:bidi="ar-SA"/>
              </w:rPr>
            </w:pPr>
            <w:r>
              <w:rPr>
                <w:rFonts w:hint="default" w:ascii="Times New Roman" w:hAnsi="Times New Roman" w:eastAsia="仿宋_GB2312" w:cs="Times New Roman"/>
                <w:bCs/>
                <w:kern w:val="44"/>
                <w:sz w:val="28"/>
                <w:szCs w:val="40"/>
                <w:lang w:val="en-US" w:eastAsia="zh-CN" w:bidi="ar-SA"/>
              </w:rPr>
              <w:t>20.服务合同金额</w:t>
            </w:r>
          </w:p>
        </w:tc>
        <w:tc>
          <w:tcPr>
            <w:tcW w:w="1326" w:type="dxa"/>
            <w:noWrap w:val="0"/>
            <w:vAlign w:val="center"/>
          </w:tcPr>
          <w:p w14:paraId="6E34C9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kern w:val="44"/>
                <w:sz w:val="32"/>
                <w:szCs w:val="44"/>
                <w:lang w:val="en" w:eastAsia="zh-CN" w:bidi="ar-SA"/>
              </w:rPr>
            </w:pPr>
            <w:r>
              <w:rPr>
                <w:rFonts w:hint="default" w:ascii="Times New Roman" w:hAnsi="Times New Roman" w:eastAsia="仿宋_GB2312" w:cs="Times New Roman"/>
                <w:bCs/>
                <w:kern w:val="44"/>
                <w:sz w:val="32"/>
                <w:szCs w:val="44"/>
                <w:lang w:val="en-US" w:eastAsia="zh-CN" w:bidi="ar-SA"/>
              </w:rPr>
              <w:t>6</w:t>
            </w:r>
          </w:p>
        </w:tc>
      </w:tr>
    </w:tbl>
    <w:p w14:paraId="58749EA4">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Cs/>
          <w:kern w:val="44"/>
          <w:sz w:val="32"/>
          <w:szCs w:val="44"/>
          <w:lang w:val="en" w:eastAsia="zh-CN" w:bidi="ar-SA"/>
        </w:rPr>
      </w:pPr>
    </w:p>
    <w:p w14:paraId="4C72BE21">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Cs/>
          <w:kern w:val="44"/>
          <w:sz w:val="32"/>
          <w:szCs w:val="44"/>
          <w:lang w:val="en" w:eastAsia="zh-CN" w:bidi="ar-SA"/>
        </w:rPr>
      </w:pPr>
      <w:r>
        <w:rPr>
          <w:rFonts w:hint="default" w:ascii="Times New Roman" w:hAnsi="Times New Roman" w:eastAsia="黑体" w:cs="Times New Roman"/>
          <w:bCs/>
          <w:kern w:val="44"/>
          <w:sz w:val="32"/>
          <w:szCs w:val="44"/>
          <w:lang w:val="en" w:eastAsia="zh-CN" w:bidi="ar-SA"/>
        </w:rPr>
        <w:t>四、指标要求</w:t>
      </w:r>
    </w:p>
    <w:p w14:paraId="4A8A5D97">
      <w:pPr>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bCs/>
          <w:kern w:val="44"/>
          <w:sz w:val="32"/>
          <w:szCs w:val="44"/>
          <w:lang w:val="en-US" w:eastAsia="zh-CN" w:bidi="ar-SA"/>
        </w:rPr>
      </w:pPr>
      <w:r>
        <w:rPr>
          <w:rFonts w:hint="default" w:ascii="Times New Roman" w:hAnsi="Times New Roman" w:eastAsia="仿宋_GB2312" w:cs="Times New Roman"/>
          <w:bCs/>
          <w:kern w:val="44"/>
          <w:sz w:val="32"/>
          <w:szCs w:val="44"/>
          <w:lang w:val="en" w:eastAsia="zh-CN" w:bidi="ar-SA"/>
        </w:rPr>
        <w:t>各项三级指标的具体考评细则见《</w:t>
      </w:r>
      <w:r>
        <w:rPr>
          <w:rFonts w:hint="default" w:ascii="Times New Roman" w:hAnsi="Times New Roman" w:eastAsia="仿宋_GB2312" w:cs="Times New Roman"/>
          <w:bCs/>
          <w:kern w:val="44"/>
          <w:sz w:val="32"/>
          <w:szCs w:val="44"/>
          <w:lang w:val="en-US" w:eastAsia="zh-CN" w:bidi="ar-SA"/>
        </w:rPr>
        <w:t>湖南省数字化转型服务商</w:t>
      </w:r>
      <w:r>
        <w:rPr>
          <w:rFonts w:hint="default" w:ascii="Times New Roman" w:hAnsi="Times New Roman" w:eastAsia="仿宋_GB2312" w:cs="Times New Roman"/>
          <w:bCs/>
          <w:kern w:val="44"/>
          <w:sz w:val="32"/>
          <w:szCs w:val="44"/>
          <w:lang w:val="en" w:eastAsia="zh-CN" w:bidi="ar-SA"/>
        </w:rPr>
        <w:t>能力评价三级指标评分细则表》，其中定量指标应在申报书</w:t>
      </w:r>
      <w:r>
        <w:rPr>
          <w:rFonts w:hint="default" w:ascii="Times New Roman" w:hAnsi="Times New Roman" w:eastAsia="仿宋_GB2312" w:cs="Times New Roman"/>
          <w:bCs/>
          <w:kern w:val="44"/>
          <w:sz w:val="32"/>
          <w:szCs w:val="44"/>
          <w:lang w:val="en-US" w:eastAsia="zh-CN" w:bidi="ar-SA"/>
        </w:rPr>
        <w:t>/复核申请书的</w:t>
      </w:r>
      <w:r>
        <w:rPr>
          <w:rFonts w:hint="default" w:ascii="Times New Roman" w:hAnsi="Times New Roman" w:eastAsia="仿宋_GB2312" w:cs="Times New Roman"/>
          <w:bCs/>
          <w:kern w:val="44"/>
          <w:sz w:val="32"/>
          <w:szCs w:val="44"/>
          <w:lang w:val="en" w:eastAsia="zh-CN" w:bidi="ar-SA"/>
        </w:rPr>
        <w:t>表格中如实填写，定性指标应在申报书</w:t>
      </w:r>
      <w:r>
        <w:rPr>
          <w:rFonts w:hint="default" w:ascii="Times New Roman" w:hAnsi="Times New Roman" w:eastAsia="仿宋_GB2312" w:cs="Times New Roman"/>
          <w:bCs/>
          <w:kern w:val="44"/>
          <w:sz w:val="32"/>
          <w:szCs w:val="44"/>
          <w:lang w:val="en-US" w:eastAsia="zh-CN" w:bidi="ar-SA"/>
        </w:rPr>
        <w:t>/复核申请书的</w:t>
      </w:r>
      <w:r>
        <w:rPr>
          <w:rFonts w:hint="default" w:ascii="Times New Roman" w:hAnsi="Times New Roman" w:eastAsia="仿宋_GB2312" w:cs="Times New Roman"/>
          <w:bCs/>
          <w:kern w:val="44"/>
          <w:sz w:val="32"/>
          <w:szCs w:val="44"/>
          <w:lang w:val="en" w:eastAsia="zh-CN" w:bidi="ar-SA"/>
        </w:rPr>
        <w:t>典型服务案例中准确说明。</w:t>
      </w:r>
    </w:p>
    <w:p w14:paraId="709CD89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黑体" w:cs="Times New Roman"/>
          <w:bCs/>
          <w:kern w:val="44"/>
          <w:sz w:val="32"/>
          <w:szCs w:val="44"/>
          <w:lang w:val="en" w:eastAsia="zh-CN" w:bidi="ar-SA"/>
        </w:rPr>
      </w:pPr>
      <w:r>
        <w:rPr>
          <w:rFonts w:hint="default" w:ascii="Times New Roman" w:hAnsi="Times New Roman" w:eastAsia="黑体" w:cs="Times New Roman"/>
          <w:bCs/>
          <w:kern w:val="44"/>
          <w:sz w:val="32"/>
          <w:szCs w:val="44"/>
          <w:lang w:val="en-US" w:eastAsia="zh-CN" w:bidi="ar-SA"/>
        </w:rPr>
        <w:t>湖南省数字化转型服务商</w:t>
      </w:r>
      <w:r>
        <w:rPr>
          <w:rFonts w:hint="default" w:ascii="Times New Roman" w:hAnsi="Times New Roman" w:eastAsia="黑体" w:cs="Times New Roman"/>
          <w:bCs/>
          <w:kern w:val="44"/>
          <w:sz w:val="32"/>
          <w:szCs w:val="44"/>
          <w:lang w:val="en" w:eastAsia="zh-CN" w:bidi="ar-SA"/>
        </w:rPr>
        <w:t>能力评价三级指标评分细则表</w:t>
      </w:r>
    </w:p>
    <w:tbl>
      <w:tblPr>
        <w:tblStyle w:val="5"/>
        <w:tblW w:w="9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2"/>
        <w:gridCol w:w="1417"/>
        <w:gridCol w:w="825"/>
        <w:gridCol w:w="2370"/>
        <w:gridCol w:w="3296"/>
      </w:tblGrid>
      <w:tr w14:paraId="6D0A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blHeader/>
        </w:trPr>
        <w:tc>
          <w:tcPr>
            <w:tcW w:w="1642" w:type="dxa"/>
            <w:noWrap w:val="0"/>
            <w:vAlign w:val="center"/>
          </w:tcPr>
          <w:p w14:paraId="5C06F4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kern w:val="44"/>
                <w:sz w:val="28"/>
                <w:szCs w:val="28"/>
                <w:vertAlign w:val="baseline"/>
                <w:lang w:val="en" w:eastAsia="zh-CN" w:bidi="ar-SA"/>
              </w:rPr>
            </w:pPr>
            <w:r>
              <w:rPr>
                <w:rFonts w:hint="default" w:ascii="Times New Roman" w:hAnsi="Times New Roman" w:eastAsia="黑体" w:cs="Times New Roman"/>
                <w:bCs/>
                <w:kern w:val="44"/>
                <w:sz w:val="28"/>
                <w:szCs w:val="28"/>
                <w:vertAlign w:val="baseline"/>
                <w:lang w:val="en" w:eastAsia="zh-CN" w:bidi="ar-SA"/>
              </w:rPr>
              <w:t>三级指标</w:t>
            </w:r>
          </w:p>
        </w:tc>
        <w:tc>
          <w:tcPr>
            <w:tcW w:w="1417" w:type="dxa"/>
            <w:noWrap w:val="0"/>
            <w:vAlign w:val="center"/>
          </w:tcPr>
          <w:p w14:paraId="6EBDFB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kern w:val="44"/>
                <w:sz w:val="28"/>
                <w:szCs w:val="28"/>
                <w:vertAlign w:val="baseline"/>
                <w:lang w:val="en" w:eastAsia="zh-CN" w:bidi="ar-SA"/>
              </w:rPr>
            </w:pPr>
            <w:r>
              <w:rPr>
                <w:rFonts w:hint="default" w:ascii="Times New Roman" w:hAnsi="Times New Roman" w:eastAsia="黑体" w:cs="Times New Roman"/>
                <w:bCs/>
                <w:kern w:val="44"/>
                <w:sz w:val="28"/>
                <w:szCs w:val="28"/>
                <w:vertAlign w:val="baseline"/>
                <w:lang w:val="en" w:eastAsia="zh-CN" w:bidi="ar-SA"/>
              </w:rPr>
              <w:t>指标属性</w:t>
            </w:r>
          </w:p>
        </w:tc>
        <w:tc>
          <w:tcPr>
            <w:tcW w:w="825" w:type="dxa"/>
            <w:noWrap w:val="0"/>
            <w:vAlign w:val="center"/>
          </w:tcPr>
          <w:p w14:paraId="5D2B93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kern w:val="44"/>
                <w:sz w:val="28"/>
                <w:szCs w:val="28"/>
                <w:vertAlign w:val="baseline"/>
                <w:lang w:val="en" w:eastAsia="zh-CN" w:bidi="ar-SA"/>
              </w:rPr>
            </w:pPr>
            <w:r>
              <w:rPr>
                <w:rFonts w:hint="default" w:ascii="Times New Roman" w:hAnsi="Times New Roman" w:eastAsia="黑体" w:cs="Times New Roman"/>
                <w:bCs/>
                <w:kern w:val="44"/>
                <w:sz w:val="28"/>
                <w:szCs w:val="28"/>
                <w:vertAlign w:val="baseline"/>
                <w:lang w:val="en" w:eastAsia="zh-CN" w:bidi="ar-SA"/>
              </w:rPr>
              <w:t>分值</w:t>
            </w:r>
          </w:p>
        </w:tc>
        <w:tc>
          <w:tcPr>
            <w:tcW w:w="2370" w:type="dxa"/>
            <w:noWrap w:val="0"/>
            <w:vAlign w:val="center"/>
          </w:tcPr>
          <w:p w14:paraId="4A2566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kern w:val="44"/>
                <w:sz w:val="28"/>
                <w:szCs w:val="28"/>
                <w:vertAlign w:val="baseline"/>
                <w:lang w:val="en" w:eastAsia="zh-CN" w:bidi="ar-SA"/>
              </w:rPr>
            </w:pPr>
            <w:r>
              <w:rPr>
                <w:rFonts w:hint="default" w:ascii="Times New Roman" w:hAnsi="Times New Roman" w:eastAsia="黑体" w:cs="Times New Roman"/>
                <w:bCs/>
                <w:kern w:val="44"/>
                <w:sz w:val="28"/>
                <w:szCs w:val="28"/>
                <w:vertAlign w:val="baseline"/>
                <w:lang w:val="en" w:eastAsia="zh-CN" w:bidi="ar-SA"/>
              </w:rPr>
              <w:t>指标说明</w:t>
            </w:r>
          </w:p>
        </w:tc>
        <w:tc>
          <w:tcPr>
            <w:tcW w:w="3296" w:type="dxa"/>
            <w:noWrap w:val="0"/>
            <w:vAlign w:val="center"/>
          </w:tcPr>
          <w:p w14:paraId="3C0263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kern w:val="44"/>
                <w:sz w:val="28"/>
                <w:szCs w:val="28"/>
                <w:vertAlign w:val="baseline"/>
                <w:lang w:val="en" w:eastAsia="zh-CN" w:bidi="ar-SA"/>
              </w:rPr>
            </w:pPr>
            <w:r>
              <w:rPr>
                <w:rFonts w:hint="default" w:ascii="Times New Roman" w:hAnsi="Times New Roman" w:eastAsia="黑体" w:cs="Times New Roman"/>
                <w:bCs/>
                <w:kern w:val="44"/>
                <w:sz w:val="28"/>
                <w:szCs w:val="28"/>
                <w:vertAlign w:val="baseline"/>
                <w:lang w:val="en" w:eastAsia="zh-CN" w:bidi="ar-SA"/>
              </w:rPr>
              <w:t>评分细则</w:t>
            </w:r>
          </w:p>
        </w:tc>
      </w:tr>
      <w:tr w14:paraId="36C0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trPr>
        <w:tc>
          <w:tcPr>
            <w:tcW w:w="1642" w:type="dxa"/>
            <w:noWrap w:val="0"/>
            <w:vAlign w:val="center"/>
          </w:tcPr>
          <w:p w14:paraId="79992A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US" w:eastAsia="zh-CN" w:bidi="ar-SA"/>
              </w:rPr>
              <w:t>1.资质认定</w:t>
            </w:r>
          </w:p>
        </w:tc>
        <w:tc>
          <w:tcPr>
            <w:tcW w:w="1417" w:type="dxa"/>
            <w:noWrap w:val="0"/>
            <w:vAlign w:val="center"/>
          </w:tcPr>
          <w:p w14:paraId="2F27FD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定量</w:t>
            </w:r>
          </w:p>
        </w:tc>
        <w:tc>
          <w:tcPr>
            <w:tcW w:w="825" w:type="dxa"/>
            <w:noWrap w:val="0"/>
            <w:vAlign w:val="center"/>
          </w:tcPr>
          <w:p w14:paraId="05178C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US" w:eastAsia="zh-CN" w:bidi="ar-SA"/>
              </w:rPr>
            </w:pPr>
            <w:r>
              <w:rPr>
                <w:rFonts w:hint="default" w:ascii="Times New Roman" w:hAnsi="Times New Roman" w:eastAsia="仿宋_GB2312" w:cs="Times New Roman"/>
                <w:bCs/>
                <w:kern w:val="44"/>
                <w:sz w:val="28"/>
                <w:szCs w:val="28"/>
                <w:lang w:val="en-US" w:eastAsia="zh-CN" w:bidi="ar-SA"/>
              </w:rPr>
              <w:t>2</w:t>
            </w:r>
          </w:p>
        </w:tc>
        <w:tc>
          <w:tcPr>
            <w:tcW w:w="2370" w:type="dxa"/>
            <w:noWrap w:val="0"/>
            <w:vAlign w:val="center"/>
          </w:tcPr>
          <w:p w14:paraId="0208559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服务商获得高新技术企业、重点软件企业、专精特新中小企业认定的情况</w:t>
            </w:r>
          </w:p>
        </w:tc>
        <w:tc>
          <w:tcPr>
            <w:tcW w:w="3296" w:type="dxa"/>
            <w:noWrap w:val="0"/>
            <w:vAlign w:val="center"/>
          </w:tcPr>
          <w:p w14:paraId="04FA061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每获得1项市级认定得</w:t>
            </w:r>
            <w:r>
              <w:rPr>
                <w:rFonts w:hint="default" w:ascii="Times New Roman" w:hAnsi="Times New Roman" w:eastAsia="仿宋_GB2312" w:cs="Times New Roman"/>
                <w:bCs/>
                <w:kern w:val="44"/>
                <w:sz w:val="28"/>
                <w:szCs w:val="28"/>
                <w:lang w:val="en-US" w:eastAsia="zh-CN" w:bidi="ar-SA"/>
              </w:rPr>
              <w:t>0.5分</w:t>
            </w:r>
            <w:r>
              <w:rPr>
                <w:rFonts w:hint="default" w:ascii="Times New Roman" w:hAnsi="Times New Roman" w:eastAsia="仿宋_GB2312" w:cs="Times New Roman"/>
                <w:bCs/>
                <w:kern w:val="44"/>
                <w:sz w:val="28"/>
                <w:szCs w:val="28"/>
                <w:lang w:val="en" w:eastAsia="zh-CN" w:bidi="ar-SA"/>
              </w:rPr>
              <w:t>，每获得1项省级认定得1分，每获得1项部级认定得2分，最高得</w:t>
            </w:r>
            <w:r>
              <w:rPr>
                <w:rFonts w:hint="default" w:ascii="Times New Roman" w:hAnsi="Times New Roman" w:eastAsia="仿宋_GB2312" w:cs="Times New Roman"/>
                <w:bCs/>
                <w:kern w:val="44"/>
                <w:sz w:val="28"/>
                <w:szCs w:val="28"/>
                <w:lang w:val="en-US" w:eastAsia="zh-CN" w:bidi="ar-SA"/>
              </w:rPr>
              <w:t>2</w:t>
            </w:r>
            <w:r>
              <w:rPr>
                <w:rFonts w:hint="default" w:ascii="Times New Roman" w:hAnsi="Times New Roman" w:eastAsia="仿宋_GB2312" w:cs="Times New Roman"/>
                <w:bCs/>
                <w:kern w:val="44"/>
                <w:sz w:val="28"/>
                <w:szCs w:val="28"/>
                <w:lang w:val="en" w:eastAsia="zh-CN" w:bidi="ar-SA"/>
              </w:rPr>
              <w:t>分。</w:t>
            </w:r>
          </w:p>
        </w:tc>
      </w:tr>
      <w:tr w14:paraId="237C5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noWrap w:val="0"/>
            <w:vAlign w:val="center"/>
          </w:tcPr>
          <w:p w14:paraId="507CD8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US" w:eastAsia="zh-CN" w:bidi="ar-SA"/>
              </w:rPr>
              <w:t>2.荣誉认定</w:t>
            </w:r>
          </w:p>
        </w:tc>
        <w:tc>
          <w:tcPr>
            <w:tcW w:w="1417" w:type="dxa"/>
            <w:noWrap w:val="0"/>
            <w:vAlign w:val="center"/>
          </w:tcPr>
          <w:p w14:paraId="4D3F44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定量</w:t>
            </w:r>
          </w:p>
        </w:tc>
        <w:tc>
          <w:tcPr>
            <w:tcW w:w="825" w:type="dxa"/>
            <w:noWrap w:val="0"/>
            <w:vAlign w:val="center"/>
          </w:tcPr>
          <w:p w14:paraId="2B0C67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US" w:eastAsia="zh-CN" w:bidi="ar-SA"/>
              </w:rPr>
            </w:pPr>
            <w:r>
              <w:rPr>
                <w:rFonts w:hint="default" w:ascii="Times New Roman" w:hAnsi="Times New Roman" w:eastAsia="仿宋_GB2312" w:cs="Times New Roman"/>
                <w:bCs/>
                <w:kern w:val="44"/>
                <w:sz w:val="28"/>
                <w:szCs w:val="28"/>
                <w:lang w:val="en-US" w:eastAsia="zh-CN" w:bidi="ar-SA"/>
              </w:rPr>
              <w:t>2</w:t>
            </w:r>
          </w:p>
        </w:tc>
        <w:tc>
          <w:tcPr>
            <w:tcW w:w="2370" w:type="dxa"/>
            <w:noWrap w:val="0"/>
            <w:vAlign w:val="center"/>
          </w:tcPr>
          <w:p w14:paraId="1B6FCE1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服务商所获省内外荣誉情况</w:t>
            </w:r>
          </w:p>
        </w:tc>
        <w:tc>
          <w:tcPr>
            <w:tcW w:w="3296" w:type="dxa"/>
            <w:noWrap w:val="0"/>
            <w:vAlign w:val="center"/>
          </w:tcPr>
          <w:p w14:paraId="2F912B6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每获得1项省级认定得1分，每获得1项部级认定得2分，最高得</w:t>
            </w:r>
            <w:r>
              <w:rPr>
                <w:rFonts w:hint="default" w:ascii="Times New Roman" w:hAnsi="Times New Roman" w:eastAsia="仿宋_GB2312" w:cs="Times New Roman"/>
                <w:bCs/>
                <w:kern w:val="44"/>
                <w:sz w:val="28"/>
                <w:szCs w:val="28"/>
                <w:lang w:val="en-US" w:eastAsia="zh-CN" w:bidi="ar-SA"/>
              </w:rPr>
              <w:t>2</w:t>
            </w:r>
            <w:r>
              <w:rPr>
                <w:rFonts w:hint="default" w:ascii="Times New Roman" w:hAnsi="Times New Roman" w:eastAsia="仿宋_GB2312" w:cs="Times New Roman"/>
                <w:bCs/>
                <w:kern w:val="44"/>
                <w:sz w:val="28"/>
                <w:szCs w:val="28"/>
                <w:lang w:val="en" w:eastAsia="zh-CN" w:bidi="ar-SA"/>
              </w:rPr>
              <w:t>分。</w:t>
            </w:r>
          </w:p>
        </w:tc>
      </w:tr>
      <w:tr w14:paraId="48B5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noWrap w:val="0"/>
            <w:vAlign w:val="center"/>
          </w:tcPr>
          <w:p w14:paraId="317F5F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US" w:eastAsia="zh-CN" w:bidi="ar-SA"/>
              </w:rPr>
              <w:t>3.专利数量</w:t>
            </w:r>
          </w:p>
        </w:tc>
        <w:tc>
          <w:tcPr>
            <w:tcW w:w="1417" w:type="dxa"/>
            <w:noWrap w:val="0"/>
            <w:vAlign w:val="center"/>
          </w:tcPr>
          <w:p w14:paraId="73E7B8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定量</w:t>
            </w:r>
          </w:p>
        </w:tc>
        <w:tc>
          <w:tcPr>
            <w:tcW w:w="825" w:type="dxa"/>
            <w:noWrap w:val="0"/>
            <w:vAlign w:val="center"/>
          </w:tcPr>
          <w:p w14:paraId="235AF6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2</w:t>
            </w:r>
          </w:p>
        </w:tc>
        <w:tc>
          <w:tcPr>
            <w:tcW w:w="2370" w:type="dxa"/>
            <w:noWrap w:val="0"/>
            <w:vAlign w:val="center"/>
          </w:tcPr>
          <w:p w14:paraId="5559F18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服务商拥有信息技术、数据分析利</w:t>
            </w:r>
          </w:p>
          <w:p w14:paraId="78EA59E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用等领域有效发明专利、实用新型专利数量</w:t>
            </w:r>
          </w:p>
        </w:tc>
        <w:tc>
          <w:tcPr>
            <w:tcW w:w="3296" w:type="dxa"/>
            <w:noWrap w:val="0"/>
            <w:vAlign w:val="center"/>
          </w:tcPr>
          <w:p w14:paraId="09182F2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每拥有1项该领域有效发明专利得</w:t>
            </w:r>
            <w:r>
              <w:rPr>
                <w:rFonts w:hint="default" w:ascii="Times New Roman" w:hAnsi="Times New Roman" w:eastAsia="仿宋_GB2312" w:cs="Times New Roman"/>
                <w:bCs/>
                <w:kern w:val="44"/>
                <w:sz w:val="28"/>
                <w:szCs w:val="28"/>
                <w:lang w:val="en-US" w:eastAsia="zh-CN" w:bidi="ar-SA"/>
              </w:rPr>
              <w:t>1</w:t>
            </w:r>
            <w:r>
              <w:rPr>
                <w:rFonts w:hint="default" w:ascii="Times New Roman" w:hAnsi="Times New Roman" w:eastAsia="仿宋_GB2312" w:cs="Times New Roman"/>
                <w:bCs/>
                <w:kern w:val="44"/>
                <w:sz w:val="28"/>
                <w:szCs w:val="28"/>
                <w:lang w:val="en" w:eastAsia="zh-CN" w:bidi="ar-SA"/>
              </w:rPr>
              <w:t>分，每拥有1项该领域有效实用新型专利得0.5分，最高得2分。</w:t>
            </w:r>
          </w:p>
        </w:tc>
      </w:tr>
      <w:tr w14:paraId="39D8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noWrap w:val="0"/>
            <w:vAlign w:val="center"/>
          </w:tcPr>
          <w:p w14:paraId="423C14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US" w:eastAsia="zh-CN" w:bidi="ar-SA"/>
              </w:rPr>
              <w:t>4.软著数量</w:t>
            </w:r>
          </w:p>
        </w:tc>
        <w:tc>
          <w:tcPr>
            <w:tcW w:w="1417" w:type="dxa"/>
            <w:noWrap w:val="0"/>
            <w:vAlign w:val="center"/>
          </w:tcPr>
          <w:p w14:paraId="5EC5D5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定量</w:t>
            </w:r>
          </w:p>
        </w:tc>
        <w:tc>
          <w:tcPr>
            <w:tcW w:w="825" w:type="dxa"/>
            <w:noWrap w:val="0"/>
            <w:vAlign w:val="center"/>
          </w:tcPr>
          <w:p w14:paraId="7DE11E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2</w:t>
            </w:r>
          </w:p>
        </w:tc>
        <w:tc>
          <w:tcPr>
            <w:tcW w:w="2370" w:type="dxa"/>
            <w:noWrap w:val="0"/>
            <w:vAlign w:val="center"/>
          </w:tcPr>
          <w:p w14:paraId="7E9BAB1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服务商拥有信息技术、数据分析利</w:t>
            </w:r>
          </w:p>
          <w:p w14:paraId="60710F2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用等领域软件著作权数量</w:t>
            </w:r>
          </w:p>
        </w:tc>
        <w:tc>
          <w:tcPr>
            <w:tcW w:w="3296" w:type="dxa"/>
            <w:noWrap w:val="0"/>
            <w:vAlign w:val="center"/>
          </w:tcPr>
          <w:p w14:paraId="7F4867D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每拥有1项该领域有效软著得0.5分，最高得2分。</w:t>
            </w:r>
          </w:p>
        </w:tc>
      </w:tr>
      <w:tr w14:paraId="15F5D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noWrap w:val="0"/>
            <w:vAlign w:val="center"/>
          </w:tcPr>
          <w:p w14:paraId="38BE48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US" w:eastAsia="zh-CN" w:bidi="ar-SA"/>
              </w:rPr>
              <w:t>5.标准数量</w:t>
            </w:r>
          </w:p>
        </w:tc>
        <w:tc>
          <w:tcPr>
            <w:tcW w:w="1417" w:type="dxa"/>
            <w:noWrap w:val="0"/>
            <w:vAlign w:val="center"/>
          </w:tcPr>
          <w:p w14:paraId="261E87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定量</w:t>
            </w:r>
          </w:p>
        </w:tc>
        <w:tc>
          <w:tcPr>
            <w:tcW w:w="825" w:type="dxa"/>
            <w:noWrap w:val="0"/>
            <w:vAlign w:val="center"/>
          </w:tcPr>
          <w:p w14:paraId="51722B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US" w:eastAsia="zh-CN" w:bidi="ar-SA"/>
              </w:rPr>
              <w:t>2</w:t>
            </w:r>
          </w:p>
        </w:tc>
        <w:tc>
          <w:tcPr>
            <w:tcW w:w="2370" w:type="dxa"/>
            <w:noWrap w:val="0"/>
            <w:vAlign w:val="center"/>
          </w:tcPr>
          <w:p w14:paraId="3176169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服务商牵头或参与数字化转型领域标准研制情况</w:t>
            </w:r>
          </w:p>
        </w:tc>
        <w:tc>
          <w:tcPr>
            <w:tcW w:w="3296" w:type="dxa"/>
            <w:noWrap w:val="0"/>
            <w:vAlign w:val="center"/>
          </w:tcPr>
          <w:p w14:paraId="0570127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kern w:val="44"/>
                <w:sz w:val="28"/>
                <w:szCs w:val="28"/>
                <w:lang w:val="en-US" w:eastAsia="zh-CN" w:bidi="ar-SA"/>
              </w:rPr>
            </w:pPr>
            <w:r>
              <w:rPr>
                <w:rFonts w:hint="default" w:ascii="Times New Roman" w:hAnsi="Times New Roman" w:eastAsia="仿宋_GB2312" w:cs="Times New Roman"/>
                <w:bCs/>
                <w:kern w:val="44"/>
                <w:sz w:val="28"/>
                <w:szCs w:val="28"/>
                <w:lang w:val="en" w:eastAsia="zh-CN" w:bidi="ar-SA"/>
              </w:rPr>
              <w:t>牵头或参与团体标准每项得0.5分，牵头或参与地方标准/行业标准每项得</w:t>
            </w:r>
            <w:r>
              <w:rPr>
                <w:rFonts w:hint="default" w:ascii="Times New Roman" w:hAnsi="Times New Roman" w:eastAsia="仿宋_GB2312" w:cs="Times New Roman"/>
                <w:bCs/>
                <w:kern w:val="44"/>
                <w:sz w:val="28"/>
                <w:szCs w:val="28"/>
                <w:lang w:val="en-US" w:eastAsia="zh-CN" w:bidi="ar-SA"/>
              </w:rPr>
              <w:t>1</w:t>
            </w:r>
            <w:r>
              <w:rPr>
                <w:rFonts w:hint="default" w:ascii="Times New Roman" w:hAnsi="Times New Roman" w:eastAsia="仿宋_GB2312" w:cs="Times New Roman"/>
                <w:bCs/>
                <w:kern w:val="44"/>
                <w:sz w:val="28"/>
                <w:szCs w:val="28"/>
                <w:lang w:val="en" w:eastAsia="zh-CN" w:bidi="ar-SA"/>
              </w:rPr>
              <w:t>分，牵头或参与国际标准/国家标准每项得</w:t>
            </w:r>
            <w:r>
              <w:rPr>
                <w:rFonts w:hint="default" w:ascii="Times New Roman" w:hAnsi="Times New Roman" w:eastAsia="仿宋_GB2312" w:cs="Times New Roman"/>
                <w:bCs/>
                <w:kern w:val="44"/>
                <w:sz w:val="28"/>
                <w:szCs w:val="28"/>
                <w:lang w:val="en-US" w:eastAsia="zh-CN" w:bidi="ar-SA"/>
              </w:rPr>
              <w:t>2分，最高得2分。</w:t>
            </w:r>
          </w:p>
        </w:tc>
      </w:tr>
      <w:tr w14:paraId="6D47F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42" w:type="dxa"/>
            <w:noWrap w:val="0"/>
            <w:vAlign w:val="center"/>
          </w:tcPr>
          <w:p w14:paraId="520241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US" w:eastAsia="zh-CN" w:bidi="ar-SA"/>
              </w:rPr>
            </w:pPr>
            <w:r>
              <w:rPr>
                <w:rFonts w:hint="default" w:ascii="Times New Roman" w:hAnsi="Times New Roman" w:eastAsia="仿宋_GB2312" w:cs="Times New Roman"/>
                <w:bCs/>
                <w:kern w:val="44"/>
                <w:sz w:val="28"/>
                <w:szCs w:val="28"/>
                <w:lang w:val="en-US" w:eastAsia="zh-CN" w:bidi="ar-SA"/>
              </w:rPr>
              <w:t>6.总资产</w:t>
            </w:r>
          </w:p>
        </w:tc>
        <w:tc>
          <w:tcPr>
            <w:tcW w:w="1417" w:type="dxa"/>
            <w:noWrap w:val="0"/>
            <w:vAlign w:val="center"/>
          </w:tcPr>
          <w:p w14:paraId="45D00B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定量</w:t>
            </w:r>
          </w:p>
        </w:tc>
        <w:tc>
          <w:tcPr>
            <w:tcW w:w="825" w:type="dxa"/>
            <w:noWrap w:val="0"/>
            <w:vAlign w:val="center"/>
          </w:tcPr>
          <w:p w14:paraId="371E70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US" w:eastAsia="zh-CN" w:bidi="ar-SA"/>
              </w:rPr>
            </w:pPr>
            <w:r>
              <w:rPr>
                <w:rFonts w:hint="default" w:ascii="Times New Roman" w:hAnsi="Times New Roman" w:eastAsia="仿宋_GB2312" w:cs="Times New Roman"/>
                <w:bCs/>
                <w:kern w:val="44"/>
                <w:sz w:val="28"/>
                <w:szCs w:val="28"/>
                <w:lang w:val="en-US" w:eastAsia="zh-CN" w:bidi="ar-SA"/>
              </w:rPr>
              <w:t>1</w:t>
            </w:r>
          </w:p>
        </w:tc>
        <w:tc>
          <w:tcPr>
            <w:tcW w:w="2370" w:type="dxa"/>
            <w:noWrap w:val="0"/>
            <w:vAlign w:val="center"/>
          </w:tcPr>
          <w:p w14:paraId="161AC1B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服务商总资金金额</w:t>
            </w:r>
          </w:p>
        </w:tc>
        <w:tc>
          <w:tcPr>
            <w:tcW w:w="3296" w:type="dxa"/>
            <w:noWrap w:val="0"/>
            <w:vAlign w:val="center"/>
          </w:tcPr>
          <w:p w14:paraId="5D3462C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标杆法：总资产大于等于</w:t>
            </w:r>
            <w:r>
              <w:rPr>
                <w:rFonts w:hint="default" w:ascii="Times New Roman" w:hAnsi="Times New Roman" w:eastAsia="仿宋_GB2312" w:cs="Times New Roman"/>
                <w:bCs/>
                <w:kern w:val="44"/>
                <w:sz w:val="28"/>
                <w:szCs w:val="28"/>
                <w:lang w:val="en-US" w:eastAsia="zh-CN" w:bidi="ar-SA"/>
              </w:rPr>
              <w:t>10000万</w:t>
            </w:r>
            <w:r>
              <w:rPr>
                <w:rFonts w:hint="default" w:ascii="Times New Roman" w:hAnsi="Times New Roman" w:eastAsia="仿宋_GB2312" w:cs="Times New Roman"/>
                <w:bCs/>
                <w:kern w:val="44"/>
                <w:sz w:val="28"/>
                <w:szCs w:val="28"/>
                <w:lang w:val="en" w:eastAsia="zh-CN" w:bidi="ar-SA"/>
              </w:rPr>
              <w:t>元得</w:t>
            </w:r>
            <w:r>
              <w:rPr>
                <w:rFonts w:hint="default" w:ascii="Times New Roman" w:hAnsi="Times New Roman" w:eastAsia="仿宋_GB2312" w:cs="Times New Roman"/>
                <w:bCs/>
                <w:kern w:val="44"/>
                <w:sz w:val="28"/>
                <w:szCs w:val="28"/>
                <w:lang w:val="en-US" w:eastAsia="zh-CN" w:bidi="ar-SA"/>
              </w:rPr>
              <w:t>1分</w:t>
            </w:r>
            <w:r>
              <w:rPr>
                <w:rFonts w:hint="default" w:ascii="Times New Roman" w:hAnsi="Times New Roman" w:eastAsia="仿宋_GB2312" w:cs="Times New Roman"/>
                <w:bCs/>
                <w:kern w:val="44"/>
                <w:sz w:val="28"/>
                <w:szCs w:val="28"/>
                <w:lang w:val="en" w:eastAsia="zh-CN" w:bidi="ar-SA"/>
              </w:rPr>
              <w:t>。</w:t>
            </w:r>
          </w:p>
        </w:tc>
      </w:tr>
      <w:tr w14:paraId="58AB1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42" w:type="dxa"/>
            <w:noWrap w:val="0"/>
            <w:vAlign w:val="center"/>
          </w:tcPr>
          <w:p w14:paraId="6CFE7F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US" w:eastAsia="zh-CN" w:bidi="ar-SA"/>
              </w:rPr>
              <w:t>7.注册资金</w:t>
            </w:r>
          </w:p>
        </w:tc>
        <w:tc>
          <w:tcPr>
            <w:tcW w:w="1417" w:type="dxa"/>
            <w:noWrap w:val="0"/>
            <w:vAlign w:val="center"/>
          </w:tcPr>
          <w:p w14:paraId="273252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定量</w:t>
            </w:r>
          </w:p>
        </w:tc>
        <w:tc>
          <w:tcPr>
            <w:tcW w:w="825" w:type="dxa"/>
            <w:noWrap w:val="0"/>
            <w:vAlign w:val="center"/>
          </w:tcPr>
          <w:p w14:paraId="0BCB40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US" w:eastAsia="zh-CN" w:bidi="ar-SA"/>
              </w:rPr>
              <w:t>1</w:t>
            </w:r>
          </w:p>
        </w:tc>
        <w:tc>
          <w:tcPr>
            <w:tcW w:w="2370" w:type="dxa"/>
            <w:noWrap w:val="0"/>
            <w:vAlign w:val="center"/>
          </w:tcPr>
          <w:p w14:paraId="40A6D53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服务商注册资金金额</w:t>
            </w:r>
          </w:p>
        </w:tc>
        <w:tc>
          <w:tcPr>
            <w:tcW w:w="3296" w:type="dxa"/>
            <w:noWrap w:val="0"/>
            <w:vAlign w:val="center"/>
          </w:tcPr>
          <w:p w14:paraId="001745B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标杆法：注册资金大于等于</w:t>
            </w:r>
            <w:r>
              <w:rPr>
                <w:rFonts w:hint="default" w:ascii="Times New Roman" w:hAnsi="Times New Roman" w:eastAsia="仿宋_GB2312" w:cs="Times New Roman"/>
                <w:bCs/>
                <w:kern w:val="44"/>
                <w:sz w:val="28"/>
                <w:szCs w:val="28"/>
                <w:lang w:val="en-US" w:eastAsia="zh-CN" w:bidi="ar-SA"/>
              </w:rPr>
              <w:t>1000万</w:t>
            </w:r>
            <w:r>
              <w:rPr>
                <w:rFonts w:hint="default" w:ascii="Times New Roman" w:hAnsi="Times New Roman" w:eastAsia="仿宋_GB2312" w:cs="Times New Roman"/>
                <w:bCs/>
                <w:kern w:val="44"/>
                <w:sz w:val="28"/>
                <w:szCs w:val="28"/>
                <w:lang w:val="en" w:eastAsia="zh-CN" w:bidi="ar-SA"/>
              </w:rPr>
              <w:t>元得</w:t>
            </w:r>
            <w:r>
              <w:rPr>
                <w:rFonts w:hint="default" w:ascii="Times New Roman" w:hAnsi="Times New Roman" w:eastAsia="仿宋_GB2312" w:cs="Times New Roman"/>
                <w:bCs/>
                <w:kern w:val="44"/>
                <w:sz w:val="28"/>
                <w:szCs w:val="28"/>
                <w:lang w:val="en-US" w:eastAsia="zh-CN" w:bidi="ar-SA"/>
              </w:rPr>
              <w:t>1分</w:t>
            </w:r>
            <w:r>
              <w:rPr>
                <w:rFonts w:hint="default" w:ascii="Times New Roman" w:hAnsi="Times New Roman" w:eastAsia="仿宋_GB2312" w:cs="Times New Roman"/>
                <w:bCs/>
                <w:kern w:val="44"/>
                <w:sz w:val="28"/>
                <w:szCs w:val="28"/>
                <w:lang w:val="en" w:eastAsia="zh-CN" w:bidi="ar-SA"/>
              </w:rPr>
              <w:t>。</w:t>
            </w:r>
          </w:p>
        </w:tc>
      </w:tr>
      <w:tr w14:paraId="1536D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noWrap w:val="0"/>
            <w:vAlign w:val="center"/>
          </w:tcPr>
          <w:p w14:paraId="4C292F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US" w:eastAsia="zh-CN" w:bidi="ar-SA"/>
              </w:rPr>
              <w:t>8.员工数量</w:t>
            </w:r>
          </w:p>
        </w:tc>
        <w:tc>
          <w:tcPr>
            <w:tcW w:w="1417" w:type="dxa"/>
            <w:noWrap w:val="0"/>
            <w:vAlign w:val="center"/>
          </w:tcPr>
          <w:p w14:paraId="71C08F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定量</w:t>
            </w:r>
          </w:p>
        </w:tc>
        <w:tc>
          <w:tcPr>
            <w:tcW w:w="825" w:type="dxa"/>
            <w:noWrap w:val="0"/>
            <w:vAlign w:val="center"/>
          </w:tcPr>
          <w:p w14:paraId="218447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2</w:t>
            </w:r>
          </w:p>
        </w:tc>
        <w:tc>
          <w:tcPr>
            <w:tcW w:w="2370" w:type="dxa"/>
            <w:noWrap w:val="0"/>
            <w:vAlign w:val="center"/>
          </w:tcPr>
          <w:p w14:paraId="7B03E0B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服务商员工数量</w:t>
            </w:r>
          </w:p>
        </w:tc>
        <w:tc>
          <w:tcPr>
            <w:tcW w:w="3296" w:type="dxa"/>
            <w:noWrap w:val="0"/>
            <w:vAlign w:val="center"/>
          </w:tcPr>
          <w:p w14:paraId="7243CFF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kern w:val="44"/>
                <w:sz w:val="28"/>
                <w:szCs w:val="28"/>
                <w:lang w:val="en-US" w:eastAsia="zh-CN" w:bidi="ar-SA"/>
              </w:rPr>
            </w:pPr>
            <w:r>
              <w:rPr>
                <w:rFonts w:hint="default" w:ascii="Times New Roman" w:hAnsi="Times New Roman" w:eastAsia="仿宋_GB2312" w:cs="Times New Roman"/>
                <w:bCs/>
                <w:kern w:val="44"/>
                <w:sz w:val="28"/>
                <w:szCs w:val="28"/>
                <w:lang w:val="en" w:eastAsia="zh-CN" w:bidi="ar-SA"/>
              </w:rPr>
              <w:t>标杆法：员工数量大于等于</w:t>
            </w:r>
            <w:r>
              <w:rPr>
                <w:rFonts w:hint="default" w:ascii="Times New Roman" w:hAnsi="Times New Roman" w:eastAsia="仿宋_GB2312" w:cs="Times New Roman"/>
                <w:bCs/>
                <w:kern w:val="44"/>
                <w:sz w:val="28"/>
                <w:szCs w:val="28"/>
                <w:lang w:val="en-US" w:eastAsia="zh-CN" w:bidi="ar-SA"/>
              </w:rPr>
              <w:t>100人</w:t>
            </w:r>
            <w:r>
              <w:rPr>
                <w:rFonts w:hint="default" w:ascii="Times New Roman" w:hAnsi="Times New Roman" w:eastAsia="仿宋_GB2312" w:cs="Times New Roman"/>
                <w:bCs/>
                <w:kern w:val="44"/>
                <w:sz w:val="28"/>
                <w:szCs w:val="28"/>
                <w:lang w:val="en" w:eastAsia="zh-CN" w:bidi="ar-SA"/>
              </w:rPr>
              <w:t>得2</w:t>
            </w:r>
            <w:r>
              <w:rPr>
                <w:rFonts w:hint="default" w:ascii="Times New Roman" w:hAnsi="Times New Roman" w:eastAsia="仿宋_GB2312" w:cs="Times New Roman"/>
                <w:bCs/>
                <w:kern w:val="44"/>
                <w:sz w:val="28"/>
                <w:szCs w:val="28"/>
                <w:lang w:val="en-US" w:eastAsia="zh-CN" w:bidi="ar-SA"/>
              </w:rPr>
              <w:t>分。</w:t>
            </w:r>
          </w:p>
        </w:tc>
      </w:tr>
      <w:tr w14:paraId="154D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noWrap w:val="0"/>
            <w:vAlign w:val="center"/>
          </w:tcPr>
          <w:p w14:paraId="4BD212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US" w:eastAsia="zh-CN" w:bidi="ar-SA"/>
              </w:rPr>
              <w:t>9.主营业务收入</w:t>
            </w:r>
          </w:p>
        </w:tc>
        <w:tc>
          <w:tcPr>
            <w:tcW w:w="1417" w:type="dxa"/>
            <w:noWrap w:val="0"/>
            <w:vAlign w:val="center"/>
          </w:tcPr>
          <w:p w14:paraId="4F10CE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定量</w:t>
            </w:r>
          </w:p>
        </w:tc>
        <w:tc>
          <w:tcPr>
            <w:tcW w:w="825" w:type="dxa"/>
            <w:noWrap w:val="0"/>
            <w:vAlign w:val="center"/>
          </w:tcPr>
          <w:p w14:paraId="5EADD2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US" w:eastAsia="zh-CN" w:bidi="ar-SA"/>
              </w:rPr>
              <w:t>4</w:t>
            </w:r>
          </w:p>
        </w:tc>
        <w:tc>
          <w:tcPr>
            <w:tcW w:w="2370" w:type="dxa"/>
            <w:noWrap w:val="0"/>
            <w:vAlign w:val="center"/>
          </w:tcPr>
          <w:p w14:paraId="327E0A4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服务商上一年度主营业务收入规模</w:t>
            </w:r>
          </w:p>
        </w:tc>
        <w:tc>
          <w:tcPr>
            <w:tcW w:w="3296" w:type="dxa"/>
            <w:noWrap w:val="0"/>
            <w:vAlign w:val="center"/>
          </w:tcPr>
          <w:p w14:paraId="3ED44C0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标杆法：主营业务收入大于等于</w:t>
            </w:r>
            <w:r>
              <w:rPr>
                <w:rFonts w:hint="default" w:ascii="Times New Roman" w:hAnsi="Times New Roman" w:eastAsia="仿宋_GB2312" w:cs="Times New Roman"/>
                <w:bCs/>
                <w:kern w:val="44"/>
                <w:sz w:val="28"/>
                <w:szCs w:val="28"/>
                <w:lang w:val="en-US" w:eastAsia="zh-CN" w:bidi="ar-SA"/>
              </w:rPr>
              <w:t>4000万元</w:t>
            </w:r>
            <w:r>
              <w:rPr>
                <w:rFonts w:hint="default" w:ascii="Times New Roman" w:hAnsi="Times New Roman" w:eastAsia="仿宋_GB2312" w:cs="Times New Roman"/>
                <w:bCs/>
                <w:kern w:val="44"/>
                <w:sz w:val="28"/>
                <w:szCs w:val="28"/>
                <w:lang w:val="en" w:eastAsia="zh-CN" w:bidi="ar-SA"/>
              </w:rPr>
              <w:t>得</w:t>
            </w:r>
            <w:r>
              <w:rPr>
                <w:rFonts w:hint="default" w:ascii="Times New Roman" w:hAnsi="Times New Roman" w:eastAsia="仿宋_GB2312" w:cs="Times New Roman"/>
                <w:bCs/>
                <w:kern w:val="44"/>
                <w:sz w:val="28"/>
                <w:szCs w:val="28"/>
                <w:lang w:val="en-US" w:eastAsia="zh-CN" w:bidi="ar-SA"/>
              </w:rPr>
              <w:t>4分。</w:t>
            </w:r>
          </w:p>
        </w:tc>
      </w:tr>
      <w:tr w14:paraId="1FB5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642" w:type="dxa"/>
            <w:noWrap w:val="0"/>
            <w:vAlign w:val="center"/>
          </w:tcPr>
          <w:p w14:paraId="64E76A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US" w:eastAsia="zh-CN" w:bidi="ar-SA"/>
              </w:rPr>
              <w:t>10.</w:t>
            </w:r>
            <w:r>
              <w:rPr>
                <w:rFonts w:hint="default" w:ascii="Times New Roman" w:hAnsi="Times New Roman" w:eastAsia="仿宋_GB2312" w:cs="Times New Roman"/>
                <w:bCs/>
                <w:kern w:val="44"/>
                <w:sz w:val="28"/>
                <w:szCs w:val="28"/>
                <w:lang w:val="en" w:eastAsia="zh-CN" w:bidi="ar-SA"/>
              </w:rPr>
              <w:t>数字化转型收入</w:t>
            </w:r>
          </w:p>
        </w:tc>
        <w:tc>
          <w:tcPr>
            <w:tcW w:w="1417" w:type="dxa"/>
            <w:noWrap w:val="0"/>
            <w:vAlign w:val="center"/>
          </w:tcPr>
          <w:p w14:paraId="29DA7E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定量</w:t>
            </w:r>
          </w:p>
        </w:tc>
        <w:tc>
          <w:tcPr>
            <w:tcW w:w="825" w:type="dxa"/>
            <w:noWrap w:val="0"/>
            <w:vAlign w:val="center"/>
          </w:tcPr>
          <w:p w14:paraId="0A2849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US" w:eastAsia="zh-CN" w:bidi="ar-SA"/>
              </w:rPr>
              <w:t>6</w:t>
            </w:r>
          </w:p>
        </w:tc>
        <w:tc>
          <w:tcPr>
            <w:tcW w:w="2370" w:type="dxa"/>
            <w:noWrap w:val="0"/>
            <w:vAlign w:val="center"/>
          </w:tcPr>
          <w:p w14:paraId="1079D9E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服务商近两年从事数字化转型服务业务收入规模</w:t>
            </w:r>
          </w:p>
        </w:tc>
        <w:tc>
          <w:tcPr>
            <w:tcW w:w="3296" w:type="dxa"/>
            <w:noWrap w:val="0"/>
            <w:vAlign w:val="center"/>
          </w:tcPr>
          <w:p w14:paraId="19E9AF7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kern w:val="44"/>
                <w:sz w:val="28"/>
                <w:szCs w:val="28"/>
                <w:lang w:val="en-US" w:eastAsia="zh-CN" w:bidi="ar-SA"/>
              </w:rPr>
            </w:pPr>
            <w:r>
              <w:rPr>
                <w:rFonts w:hint="default" w:ascii="Times New Roman" w:hAnsi="Times New Roman" w:eastAsia="仿宋_GB2312" w:cs="Times New Roman"/>
                <w:bCs/>
                <w:kern w:val="44"/>
                <w:sz w:val="28"/>
                <w:szCs w:val="28"/>
                <w:lang w:val="en" w:eastAsia="zh-CN" w:bidi="ar-SA"/>
              </w:rPr>
              <w:t>标杆法：数字化转型业务收入以</w:t>
            </w:r>
            <w:r>
              <w:rPr>
                <w:rFonts w:hint="default" w:ascii="Times New Roman" w:hAnsi="Times New Roman" w:eastAsia="仿宋_GB2312" w:cs="Times New Roman"/>
                <w:bCs/>
                <w:kern w:val="44"/>
                <w:sz w:val="28"/>
                <w:szCs w:val="28"/>
                <w:lang w:val="en-US" w:eastAsia="zh-CN" w:bidi="ar-SA"/>
              </w:rPr>
              <w:t>500万元为标杆，得4分。每增加或减少100万元±1分，最高得6分。</w:t>
            </w:r>
          </w:p>
        </w:tc>
      </w:tr>
      <w:tr w14:paraId="4EDD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noWrap w:val="0"/>
            <w:vAlign w:val="center"/>
          </w:tcPr>
          <w:p w14:paraId="61F39E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US" w:eastAsia="zh-CN" w:bidi="ar-SA"/>
              </w:rPr>
            </w:pPr>
            <w:r>
              <w:rPr>
                <w:rFonts w:hint="default" w:ascii="Times New Roman" w:hAnsi="Times New Roman" w:eastAsia="仿宋_GB2312" w:cs="Times New Roman"/>
                <w:bCs/>
                <w:kern w:val="44"/>
                <w:sz w:val="28"/>
                <w:szCs w:val="28"/>
                <w:lang w:val="en-US" w:eastAsia="zh-CN" w:bidi="ar-SA"/>
              </w:rPr>
              <w:t>11.人工智能技术应用</w:t>
            </w:r>
          </w:p>
        </w:tc>
        <w:tc>
          <w:tcPr>
            <w:tcW w:w="1417" w:type="dxa"/>
            <w:noWrap w:val="0"/>
            <w:vAlign w:val="center"/>
          </w:tcPr>
          <w:p w14:paraId="6FBA1D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定性</w:t>
            </w:r>
          </w:p>
        </w:tc>
        <w:tc>
          <w:tcPr>
            <w:tcW w:w="825" w:type="dxa"/>
            <w:noWrap w:val="0"/>
            <w:vAlign w:val="center"/>
          </w:tcPr>
          <w:p w14:paraId="22C5CA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US" w:eastAsia="zh-CN" w:bidi="ar-SA"/>
              </w:rPr>
              <w:t>8</w:t>
            </w:r>
          </w:p>
        </w:tc>
        <w:tc>
          <w:tcPr>
            <w:tcW w:w="2370" w:type="dxa"/>
            <w:noWrap w:val="0"/>
            <w:vAlign w:val="center"/>
          </w:tcPr>
          <w:p w14:paraId="2787C51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服务商运用人工智能技术，为企业数字化转型提供服务的情况</w:t>
            </w:r>
          </w:p>
        </w:tc>
        <w:tc>
          <w:tcPr>
            <w:tcW w:w="3296" w:type="dxa"/>
            <w:noWrap w:val="0"/>
            <w:vAlign w:val="center"/>
          </w:tcPr>
          <w:p w14:paraId="344EA83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利用人工智能技术服务企业实现智能感知得</w:t>
            </w:r>
            <w:r>
              <w:rPr>
                <w:rFonts w:hint="default" w:ascii="Times New Roman" w:hAnsi="Times New Roman" w:eastAsia="仿宋_GB2312" w:cs="Times New Roman"/>
                <w:bCs/>
                <w:kern w:val="44"/>
                <w:sz w:val="28"/>
                <w:szCs w:val="28"/>
                <w:lang w:val="en-US" w:eastAsia="zh-CN" w:bidi="ar-SA"/>
              </w:rPr>
              <w:t>3</w:t>
            </w:r>
            <w:r>
              <w:rPr>
                <w:rFonts w:hint="default" w:ascii="Times New Roman" w:hAnsi="Times New Roman" w:eastAsia="仿宋_GB2312" w:cs="Times New Roman"/>
                <w:bCs/>
                <w:kern w:val="44"/>
                <w:sz w:val="28"/>
                <w:szCs w:val="28"/>
                <w:lang w:val="en" w:eastAsia="zh-CN" w:bidi="ar-SA"/>
              </w:rPr>
              <w:t>分，实现智能控制得</w:t>
            </w:r>
            <w:r>
              <w:rPr>
                <w:rFonts w:hint="default" w:ascii="Times New Roman" w:hAnsi="Times New Roman" w:eastAsia="仿宋_GB2312" w:cs="Times New Roman"/>
                <w:bCs/>
                <w:kern w:val="44"/>
                <w:sz w:val="28"/>
                <w:szCs w:val="28"/>
                <w:lang w:val="en-US" w:eastAsia="zh-CN" w:bidi="ar-SA"/>
              </w:rPr>
              <w:t>6</w:t>
            </w:r>
            <w:r>
              <w:rPr>
                <w:rFonts w:hint="default" w:ascii="Times New Roman" w:hAnsi="Times New Roman" w:eastAsia="仿宋_GB2312" w:cs="Times New Roman"/>
                <w:bCs/>
                <w:kern w:val="44"/>
                <w:sz w:val="28"/>
                <w:szCs w:val="28"/>
                <w:lang w:val="en" w:eastAsia="zh-CN" w:bidi="ar-SA"/>
              </w:rPr>
              <w:t>分，实现智能决策得</w:t>
            </w:r>
            <w:r>
              <w:rPr>
                <w:rFonts w:hint="default" w:ascii="Times New Roman" w:hAnsi="Times New Roman" w:eastAsia="仿宋_GB2312" w:cs="Times New Roman"/>
                <w:bCs/>
                <w:kern w:val="44"/>
                <w:sz w:val="28"/>
                <w:szCs w:val="28"/>
                <w:lang w:val="en-US" w:eastAsia="zh-CN" w:bidi="ar-SA"/>
              </w:rPr>
              <w:t>8</w:t>
            </w:r>
            <w:r>
              <w:rPr>
                <w:rFonts w:hint="default" w:ascii="Times New Roman" w:hAnsi="Times New Roman" w:eastAsia="仿宋_GB2312" w:cs="Times New Roman"/>
                <w:bCs/>
                <w:kern w:val="44"/>
                <w:sz w:val="28"/>
                <w:szCs w:val="28"/>
                <w:lang w:val="en" w:eastAsia="zh-CN" w:bidi="ar-SA"/>
              </w:rPr>
              <w:t>分。</w:t>
            </w:r>
          </w:p>
        </w:tc>
      </w:tr>
      <w:tr w14:paraId="2B4C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1642" w:type="dxa"/>
            <w:noWrap w:val="0"/>
            <w:vAlign w:val="center"/>
          </w:tcPr>
          <w:p w14:paraId="2A16D4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US" w:eastAsia="zh-CN" w:bidi="ar-SA"/>
              </w:rPr>
            </w:pPr>
            <w:r>
              <w:rPr>
                <w:rFonts w:hint="default" w:ascii="Times New Roman" w:hAnsi="Times New Roman" w:eastAsia="仿宋_GB2312" w:cs="Times New Roman"/>
                <w:bCs/>
                <w:kern w:val="44"/>
                <w:sz w:val="28"/>
                <w:szCs w:val="28"/>
                <w:lang w:val="en-US" w:eastAsia="zh-CN" w:bidi="ar-SA"/>
              </w:rPr>
              <w:t>12.数据技术应用</w:t>
            </w:r>
          </w:p>
        </w:tc>
        <w:tc>
          <w:tcPr>
            <w:tcW w:w="1417" w:type="dxa"/>
            <w:noWrap w:val="0"/>
            <w:vAlign w:val="center"/>
          </w:tcPr>
          <w:p w14:paraId="0A0F99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定性</w:t>
            </w:r>
          </w:p>
        </w:tc>
        <w:tc>
          <w:tcPr>
            <w:tcW w:w="825" w:type="dxa"/>
            <w:noWrap w:val="0"/>
            <w:vAlign w:val="center"/>
          </w:tcPr>
          <w:p w14:paraId="730C5D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US" w:eastAsia="zh-CN" w:bidi="ar-SA"/>
              </w:rPr>
              <w:t>8</w:t>
            </w:r>
          </w:p>
        </w:tc>
        <w:tc>
          <w:tcPr>
            <w:tcW w:w="2370" w:type="dxa"/>
            <w:noWrap w:val="0"/>
            <w:vAlign w:val="center"/>
          </w:tcPr>
          <w:p w14:paraId="28B1873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服务商运用数据应用技术，为企业数字化转型提供服务的情况</w:t>
            </w:r>
          </w:p>
        </w:tc>
        <w:tc>
          <w:tcPr>
            <w:tcW w:w="3296" w:type="dxa"/>
            <w:noWrap w:val="0"/>
            <w:vAlign w:val="center"/>
          </w:tcPr>
          <w:p w14:paraId="7E32243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kern w:val="44"/>
                <w:sz w:val="28"/>
                <w:szCs w:val="28"/>
                <w:lang w:val="en-US" w:eastAsia="zh-CN" w:bidi="ar-SA"/>
              </w:rPr>
            </w:pPr>
            <w:r>
              <w:rPr>
                <w:rFonts w:hint="default" w:ascii="Times New Roman" w:hAnsi="Times New Roman" w:eastAsia="仿宋_GB2312" w:cs="Times New Roman"/>
                <w:bCs/>
                <w:kern w:val="44"/>
                <w:sz w:val="28"/>
                <w:szCs w:val="28"/>
                <w:lang w:val="en" w:eastAsia="zh-CN" w:bidi="ar-SA"/>
              </w:rPr>
              <w:t>运用数据应用技术服务企业数字化转型实现单场景覆盖得</w:t>
            </w:r>
            <w:r>
              <w:rPr>
                <w:rFonts w:hint="default" w:ascii="Times New Roman" w:hAnsi="Times New Roman" w:eastAsia="仿宋_GB2312" w:cs="Times New Roman"/>
                <w:bCs/>
                <w:kern w:val="44"/>
                <w:sz w:val="28"/>
                <w:szCs w:val="28"/>
                <w:lang w:val="en-US" w:eastAsia="zh-CN" w:bidi="ar-SA"/>
              </w:rPr>
              <w:t>3分，2个场景覆盖得6分，3个及以上场景覆盖得8分。</w:t>
            </w:r>
          </w:p>
        </w:tc>
      </w:tr>
      <w:tr w14:paraId="54C8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noWrap w:val="0"/>
            <w:vAlign w:val="center"/>
          </w:tcPr>
          <w:p w14:paraId="12EC84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US" w:eastAsia="zh-CN" w:bidi="ar-SA"/>
              </w:rPr>
            </w:pPr>
            <w:r>
              <w:rPr>
                <w:rFonts w:hint="default" w:ascii="Times New Roman" w:hAnsi="Times New Roman" w:eastAsia="仿宋_GB2312" w:cs="Times New Roman"/>
                <w:bCs/>
                <w:kern w:val="44"/>
                <w:sz w:val="28"/>
                <w:szCs w:val="28"/>
                <w:lang w:val="en-US" w:eastAsia="zh-CN" w:bidi="ar-SA"/>
              </w:rPr>
              <w:t>13.工业互联网技术应用</w:t>
            </w:r>
          </w:p>
        </w:tc>
        <w:tc>
          <w:tcPr>
            <w:tcW w:w="1417" w:type="dxa"/>
            <w:noWrap w:val="0"/>
            <w:vAlign w:val="center"/>
          </w:tcPr>
          <w:p w14:paraId="7D1B4A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定性</w:t>
            </w:r>
          </w:p>
        </w:tc>
        <w:tc>
          <w:tcPr>
            <w:tcW w:w="825" w:type="dxa"/>
            <w:noWrap w:val="0"/>
            <w:vAlign w:val="center"/>
          </w:tcPr>
          <w:p w14:paraId="3E7A4A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US" w:eastAsia="zh-CN" w:bidi="ar-SA"/>
              </w:rPr>
              <w:t>8</w:t>
            </w:r>
          </w:p>
        </w:tc>
        <w:tc>
          <w:tcPr>
            <w:tcW w:w="2370" w:type="dxa"/>
            <w:noWrap w:val="0"/>
            <w:vAlign w:val="center"/>
          </w:tcPr>
          <w:p w14:paraId="054AF3E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服务商运用工业互联网技术，为企业数字化转型提供服务的情况</w:t>
            </w:r>
          </w:p>
        </w:tc>
        <w:tc>
          <w:tcPr>
            <w:tcW w:w="3296" w:type="dxa"/>
            <w:noWrap w:val="0"/>
            <w:vAlign w:val="center"/>
          </w:tcPr>
          <w:p w14:paraId="6411650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利用工业互联网技术服务企业实现数据自采集的得</w:t>
            </w:r>
            <w:r>
              <w:rPr>
                <w:rFonts w:hint="default" w:ascii="Times New Roman" w:hAnsi="Times New Roman" w:eastAsia="仿宋_GB2312" w:cs="Times New Roman"/>
                <w:bCs/>
                <w:kern w:val="44"/>
                <w:sz w:val="28"/>
                <w:szCs w:val="28"/>
                <w:lang w:val="en-US" w:eastAsia="zh-CN" w:bidi="ar-SA"/>
              </w:rPr>
              <w:t>3</w:t>
            </w:r>
            <w:r>
              <w:rPr>
                <w:rFonts w:hint="default" w:ascii="Times New Roman" w:hAnsi="Times New Roman" w:eastAsia="仿宋_GB2312" w:cs="Times New Roman"/>
                <w:bCs/>
                <w:kern w:val="44"/>
                <w:sz w:val="28"/>
                <w:szCs w:val="28"/>
                <w:lang w:val="en" w:eastAsia="zh-CN" w:bidi="ar-SA"/>
              </w:rPr>
              <w:t>分，实现生产自执行的得</w:t>
            </w:r>
            <w:r>
              <w:rPr>
                <w:rFonts w:hint="default" w:ascii="Times New Roman" w:hAnsi="Times New Roman" w:eastAsia="仿宋_GB2312" w:cs="Times New Roman"/>
                <w:bCs/>
                <w:kern w:val="44"/>
                <w:sz w:val="28"/>
                <w:szCs w:val="28"/>
                <w:lang w:val="en-US" w:eastAsia="zh-CN" w:bidi="ar-SA"/>
              </w:rPr>
              <w:t>6</w:t>
            </w:r>
            <w:r>
              <w:rPr>
                <w:rFonts w:hint="default" w:ascii="Times New Roman" w:hAnsi="Times New Roman" w:eastAsia="仿宋_GB2312" w:cs="Times New Roman"/>
                <w:bCs/>
                <w:kern w:val="44"/>
                <w:sz w:val="28"/>
                <w:szCs w:val="28"/>
                <w:lang w:val="en" w:eastAsia="zh-CN" w:bidi="ar-SA"/>
              </w:rPr>
              <w:t>分，实现决策自优化的得</w:t>
            </w:r>
            <w:r>
              <w:rPr>
                <w:rFonts w:hint="default" w:ascii="Times New Roman" w:hAnsi="Times New Roman" w:eastAsia="仿宋_GB2312" w:cs="Times New Roman"/>
                <w:bCs/>
                <w:kern w:val="44"/>
                <w:sz w:val="28"/>
                <w:szCs w:val="28"/>
                <w:lang w:val="en-US" w:eastAsia="zh-CN" w:bidi="ar-SA"/>
              </w:rPr>
              <w:t>8</w:t>
            </w:r>
            <w:r>
              <w:rPr>
                <w:rFonts w:hint="default" w:ascii="Times New Roman" w:hAnsi="Times New Roman" w:eastAsia="仿宋_GB2312" w:cs="Times New Roman"/>
                <w:bCs/>
                <w:kern w:val="44"/>
                <w:sz w:val="28"/>
                <w:szCs w:val="28"/>
                <w:lang w:val="en" w:eastAsia="zh-CN" w:bidi="ar-SA"/>
              </w:rPr>
              <w:t>分。</w:t>
            </w:r>
          </w:p>
        </w:tc>
      </w:tr>
      <w:tr w14:paraId="447C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noWrap w:val="0"/>
            <w:vAlign w:val="center"/>
          </w:tcPr>
          <w:p w14:paraId="4BB30B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US" w:eastAsia="zh-CN" w:bidi="ar-SA"/>
              </w:rPr>
            </w:pPr>
            <w:r>
              <w:rPr>
                <w:rFonts w:hint="default" w:ascii="Times New Roman" w:hAnsi="Times New Roman" w:eastAsia="仿宋_GB2312" w:cs="Times New Roman"/>
                <w:bCs/>
                <w:kern w:val="44"/>
                <w:sz w:val="28"/>
                <w:szCs w:val="28"/>
                <w:lang w:val="en-US" w:eastAsia="zh-CN" w:bidi="ar-SA"/>
              </w:rPr>
              <w:t>14.硬件设备</w:t>
            </w:r>
          </w:p>
        </w:tc>
        <w:tc>
          <w:tcPr>
            <w:tcW w:w="1417" w:type="dxa"/>
            <w:noWrap w:val="0"/>
            <w:vAlign w:val="center"/>
          </w:tcPr>
          <w:p w14:paraId="6879B4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定性</w:t>
            </w:r>
          </w:p>
        </w:tc>
        <w:tc>
          <w:tcPr>
            <w:tcW w:w="825" w:type="dxa"/>
            <w:noWrap w:val="0"/>
            <w:vAlign w:val="center"/>
          </w:tcPr>
          <w:p w14:paraId="424900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8</w:t>
            </w:r>
          </w:p>
        </w:tc>
        <w:tc>
          <w:tcPr>
            <w:tcW w:w="2370" w:type="dxa"/>
            <w:noWrap w:val="0"/>
            <w:vAlign w:val="center"/>
          </w:tcPr>
          <w:p w14:paraId="2C878B7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服务商在实施服务时的自研硬件产品能力</w:t>
            </w:r>
          </w:p>
        </w:tc>
        <w:tc>
          <w:tcPr>
            <w:tcW w:w="3296" w:type="dxa"/>
            <w:noWrap w:val="0"/>
            <w:vAlign w:val="center"/>
          </w:tcPr>
          <w:p w14:paraId="252028C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自研的硬件设备能够支持企业生产各环节的，每支持1项得</w:t>
            </w:r>
            <w:r>
              <w:rPr>
                <w:rFonts w:hint="default" w:ascii="Times New Roman" w:hAnsi="Times New Roman" w:eastAsia="仿宋_GB2312" w:cs="Times New Roman"/>
                <w:bCs/>
                <w:kern w:val="44"/>
                <w:sz w:val="28"/>
                <w:szCs w:val="28"/>
                <w:lang w:val="en-US" w:eastAsia="zh-CN" w:bidi="ar-SA"/>
              </w:rPr>
              <w:t>3</w:t>
            </w:r>
            <w:r>
              <w:rPr>
                <w:rFonts w:hint="default" w:ascii="Times New Roman" w:hAnsi="Times New Roman" w:eastAsia="仿宋_GB2312" w:cs="Times New Roman"/>
                <w:bCs/>
                <w:kern w:val="44"/>
                <w:sz w:val="28"/>
                <w:szCs w:val="28"/>
                <w:lang w:val="en" w:eastAsia="zh-CN" w:bidi="ar-SA"/>
              </w:rPr>
              <w:t>分，支持</w:t>
            </w:r>
            <w:r>
              <w:rPr>
                <w:rFonts w:hint="default" w:ascii="Times New Roman" w:hAnsi="Times New Roman" w:eastAsia="仿宋_GB2312" w:cs="Times New Roman"/>
                <w:bCs/>
                <w:kern w:val="44"/>
                <w:sz w:val="28"/>
                <w:szCs w:val="28"/>
                <w:lang w:val="en-US" w:eastAsia="zh-CN" w:bidi="ar-SA"/>
              </w:rPr>
              <w:t>2项及以上得</w:t>
            </w:r>
            <w:r>
              <w:rPr>
                <w:rFonts w:hint="default" w:ascii="Times New Roman" w:hAnsi="Times New Roman" w:eastAsia="仿宋_GB2312" w:cs="Times New Roman"/>
                <w:bCs/>
                <w:kern w:val="44"/>
                <w:sz w:val="28"/>
                <w:szCs w:val="28"/>
                <w:lang w:val="en" w:eastAsia="zh-CN" w:bidi="ar-SA"/>
              </w:rPr>
              <w:t>8</w:t>
            </w:r>
            <w:r>
              <w:rPr>
                <w:rFonts w:hint="default" w:ascii="Times New Roman" w:hAnsi="Times New Roman" w:eastAsia="仿宋_GB2312" w:cs="Times New Roman"/>
                <w:bCs/>
                <w:kern w:val="44"/>
                <w:sz w:val="28"/>
                <w:szCs w:val="28"/>
                <w:lang w:val="en-US" w:eastAsia="zh-CN" w:bidi="ar-SA"/>
              </w:rPr>
              <w:t>分</w:t>
            </w:r>
            <w:r>
              <w:rPr>
                <w:rFonts w:hint="default" w:ascii="Times New Roman" w:hAnsi="Times New Roman" w:eastAsia="仿宋_GB2312" w:cs="Times New Roman"/>
                <w:bCs/>
                <w:kern w:val="44"/>
                <w:sz w:val="28"/>
                <w:szCs w:val="28"/>
                <w:lang w:val="en" w:eastAsia="zh-CN" w:bidi="ar-SA"/>
              </w:rPr>
              <w:t>。</w:t>
            </w:r>
          </w:p>
        </w:tc>
      </w:tr>
      <w:tr w14:paraId="4A25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noWrap w:val="0"/>
            <w:vAlign w:val="center"/>
          </w:tcPr>
          <w:p w14:paraId="212362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US" w:eastAsia="zh-CN" w:bidi="ar-SA"/>
              </w:rPr>
            </w:pPr>
            <w:r>
              <w:rPr>
                <w:rFonts w:hint="default" w:ascii="Times New Roman" w:hAnsi="Times New Roman" w:eastAsia="仿宋_GB2312" w:cs="Times New Roman"/>
                <w:bCs/>
                <w:kern w:val="44"/>
                <w:sz w:val="28"/>
                <w:szCs w:val="28"/>
                <w:lang w:val="en-US" w:eastAsia="zh-CN" w:bidi="ar-SA"/>
              </w:rPr>
              <w:t>15.通用软件产品</w:t>
            </w:r>
          </w:p>
        </w:tc>
        <w:tc>
          <w:tcPr>
            <w:tcW w:w="1417" w:type="dxa"/>
            <w:noWrap w:val="0"/>
            <w:vAlign w:val="center"/>
          </w:tcPr>
          <w:p w14:paraId="720929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定量</w:t>
            </w:r>
          </w:p>
        </w:tc>
        <w:tc>
          <w:tcPr>
            <w:tcW w:w="825" w:type="dxa"/>
            <w:noWrap w:val="0"/>
            <w:vAlign w:val="center"/>
          </w:tcPr>
          <w:p w14:paraId="04F182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US" w:eastAsia="zh-CN" w:bidi="ar-SA"/>
              </w:rPr>
              <w:t>8</w:t>
            </w:r>
          </w:p>
        </w:tc>
        <w:tc>
          <w:tcPr>
            <w:tcW w:w="2370" w:type="dxa"/>
            <w:noWrap w:val="0"/>
            <w:vAlign w:val="center"/>
          </w:tcPr>
          <w:p w14:paraId="2824BBD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服务商在实施服务时通用软件集成能力</w:t>
            </w:r>
          </w:p>
        </w:tc>
        <w:tc>
          <w:tcPr>
            <w:tcW w:w="3296" w:type="dxa"/>
            <w:noWrap w:val="0"/>
            <w:vAlign w:val="center"/>
          </w:tcPr>
          <w:p w14:paraId="154E275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集成实施的通用软件能够</w:t>
            </w:r>
            <w:r>
              <w:rPr>
                <w:rFonts w:hint="eastAsia" w:ascii="Times New Roman" w:hAnsi="Times New Roman" w:eastAsia="仿宋_GB2312" w:cs="Times New Roman"/>
                <w:bCs/>
                <w:kern w:val="44"/>
                <w:sz w:val="28"/>
                <w:szCs w:val="28"/>
                <w:lang w:val="en" w:eastAsia="zh-CN" w:bidi="ar-SA"/>
              </w:rPr>
              <w:t>支持</w:t>
            </w:r>
            <w:r>
              <w:rPr>
                <w:rFonts w:hint="default" w:ascii="Times New Roman" w:hAnsi="Times New Roman" w:eastAsia="仿宋_GB2312" w:cs="Times New Roman"/>
                <w:bCs/>
                <w:kern w:val="44"/>
                <w:sz w:val="28"/>
                <w:szCs w:val="28"/>
                <w:lang w:val="en" w:eastAsia="zh-CN" w:bidi="ar-SA"/>
              </w:rPr>
              <w:t>企业生产各环节的，每支持1项得</w:t>
            </w:r>
            <w:r>
              <w:rPr>
                <w:rFonts w:hint="default" w:ascii="Times New Roman" w:hAnsi="Times New Roman" w:eastAsia="仿宋_GB2312" w:cs="Times New Roman"/>
                <w:bCs/>
                <w:kern w:val="44"/>
                <w:sz w:val="28"/>
                <w:szCs w:val="28"/>
                <w:lang w:val="en-US" w:eastAsia="zh-CN" w:bidi="ar-SA"/>
              </w:rPr>
              <w:t>3</w:t>
            </w:r>
            <w:r>
              <w:rPr>
                <w:rFonts w:hint="default" w:ascii="Times New Roman" w:hAnsi="Times New Roman" w:eastAsia="仿宋_GB2312" w:cs="Times New Roman"/>
                <w:bCs/>
                <w:kern w:val="44"/>
                <w:sz w:val="28"/>
                <w:szCs w:val="28"/>
                <w:lang w:val="en" w:eastAsia="zh-CN" w:bidi="ar-SA"/>
              </w:rPr>
              <w:t>分，支持</w:t>
            </w:r>
            <w:r>
              <w:rPr>
                <w:rFonts w:hint="default" w:ascii="Times New Roman" w:hAnsi="Times New Roman" w:eastAsia="仿宋_GB2312" w:cs="Times New Roman"/>
                <w:bCs/>
                <w:kern w:val="44"/>
                <w:sz w:val="28"/>
                <w:szCs w:val="28"/>
                <w:lang w:val="en-US" w:eastAsia="zh-CN" w:bidi="ar-SA"/>
              </w:rPr>
              <w:t>2项及以上的得</w:t>
            </w:r>
            <w:r>
              <w:rPr>
                <w:rFonts w:hint="default" w:ascii="Times New Roman" w:hAnsi="Times New Roman" w:eastAsia="仿宋_GB2312" w:cs="Times New Roman"/>
                <w:bCs/>
                <w:kern w:val="44"/>
                <w:sz w:val="28"/>
                <w:szCs w:val="28"/>
                <w:lang w:val="en" w:eastAsia="zh-CN" w:bidi="ar-SA"/>
              </w:rPr>
              <w:t>8</w:t>
            </w:r>
            <w:r>
              <w:rPr>
                <w:rFonts w:hint="default" w:ascii="Times New Roman" w:hAnsi="Times New Roman" w:eastAsia="仿宋_GB2312" w:cs="Times New Roman"/>
                <w:bCs/>
                <w:kern w:val="44"/>
                <w:sz w:val="28"/>
                <w:szCs w:val="28"/>
                <w:lang w:val="en-US" w:eastAsia="zh-CN" w:bidi="ar-SA"/>
              </w:rPr>
              <w:t>分</w:t>
            </w:r>
            <w:r>
              <w:rPr>
                <w:rFonts w:hint="default" w:ascii="Times New Roman" w:hAnsi="Times New Roman" w:eastAsia="仿宋_GB2312" w:cs="Times New Roman"/>
                <w:bCs/>
                <w:kern w:val="44"/>
                <w:sz w:val="28"/>
                <w:szCs w:val="28"/>
                <w:lang w:val="en" w:eastAsia="zh-CN" w:bidi="ar-SA"/>
              </w:rPr>
              <w:t>。</w:t>
            </w:r>
          </w:p>
        </w:tc>
      </w:tr>
      <w:tr w14:paraId="644D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noWrap w:val="0"/>
            <w:vAlign w:val="center"/>
          </w:tcPr>
          <w:p w14:paraId="79567F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US" w:eastAsia="zh-CN" w:bidi="ar-SA"/>
              </w:rPr>
            </w:pPr>
            <w:r>
              <w:rPr>
                <w:rFonts w:hint="default" w:ascii="Times New Roman" w:hAnsi="Times New Roman" w:eastAsia="仿宋_GB2312" w:cs="Times New Roman"/>
                <w:bCs/>
                <w:kern w:val="44"/>
                <w:sz w:val="28"/>
                <w:szCs w:val="28"/>
                <w:lang w:val="en-US" w:eastAsia="zh-CN" w:bidi="ar-SA"/>
              </w:rPr>
              <w:t>16.专用软件产品</w:t>
            </w:r>
          </w:p>
        </w:tc>
        <w:tc>
          <w:tcPr>
            <w:tcW w:w="1417" w:type="dxa"/>
            <w:noWrap w:val="0"/>
            <w:vAlign w:val="center"/>
          </w:tcPr>
          <w:p w14:paraId="304ACC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定量</w:t>
            </w:r>
          </w:p>
        </w:tc>
        <w:tc>
          <w:tcPr>
            <w:tcW w:w="825" w:type="dxa"/>
            <w:noWrap w:val="0"/>
            <w:vAlign w:val="center"/>
          </w:tcPr>
          <w:p w14:paraId="3AA1D8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US" w:eastAsia="zh-CN" w:bidi="ar-SA"/>
              </w:rPr>
              <w:t>8</w:t>
            </w:r>
          </w:p>
        </w:tc>
        <w:tc>
          <w:tcPr>
            <w:tcW w:w="2370" w:type="dxa"/>
            <w:noWrap w:val="0"/>
            <w:vAlign w:val="center"/>
          </w:tcPr>
          <w:p w14:paraId="375BF43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服务商在实施服务时的自研软件产品能力</w:t>
            </w:r>
          </w:p>
        </w:tc>
        <w:tc>
          <w:tcPr>
            <w:tcW w:w="3296" w:type="dxa"/>
            <w:noWrap w:val="0"/>
            <w:vAlign w:val="center"/>
          </w:tcPr>
          <w:p w14:paraId="3E46F14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自研的专业软件能够支持企业生产各环节，每支持1项得</w:t>
            </w:r>
            <w:r>
              <w:rPr>
                <w:rFonts w:hint="default" w:ascii="Times New Roman" w:hAnsi="Times New Roman" w:eastAsia="仿宋_GB2312" w:cs="Times New Roman"/>
                <w:bCs/>
                <w:kern w:val="44"/>
                <w:sz w:val="28"/>
                <w:szCs w:val="28"/>
                <w:lang w:val="en-US" w:eastAsia="zh-CN" w:bidi="ar-SA"/>
              </w:rPr>
              <w:t>3</w:t>
            </w:r>
            <w:r>
              <w:rPr>
                <w:rFonts w:hint="default" w:ascii="Times New Roman" w:hAnsi="Times New Roman" w:eastAsia="仿宋_GB2312" w:cs="Times New Roman"/>
                <w:bCs/>
                <w:kern w:val="44"/>
                <w:sz w:val="28"/>
                <w:szCs w:val="28"/>
                <w:lang w:val="en" w:eastAsia="zh-CN" w:bidi="ar-SA"/>
              </w:rPr>
              <w:t>分，支持</w:t>
            </w:r>
            <w:r>
              <w:rPr>
                <w:rFonts w:hint="default" w:ascii="Times New Roman" w:hAnsi="Times New Roman" w:eastAsia="仿宋_GB2312" w:cs="Times New Roman"/>
                <w:bCs/>
                <w:kern w:val="44"/>
                <w:sz w:val="28"/>
                <w:szCs w:val="28"/>
                <w:lang w:val="en-US" w:eastAsia="zh-CN" w:bidi="ar-SA"/>
              </w:rPr>
              <w:t>2项及以上得</w:t>
            </w:r>
            <w:r>
              <w:rPr>
                <w:rFonts w:hint="default" w:ascii="Times New Roman" w:hAnsi="Times New Roman" w:eastAsia="仿宋_GB2312" w:cs="Times New Roman"/>
                <w:bCs/>
                <w:kern w:val="44"/>
                <w:sz w:val="28"/>
                <w:szCs w:val="28"/>
                <w:lang w:val="en" w:eastAsia="zh-CN" w:bidi="ar-SA"/>
              </w:rPr>
              <w:t>8</w:t>
            </w:r>
            <w:r>
              <w:rPr>
                <w:rFonts w:hint="default" w:ascii="Times New Roman" w:hAnsi="Times New Roman" w:eastAsia="仿宋_GB2312" w:cs="Times New Roman"/>
                <w:bCs/>
                <w:kern w:val="44"/>
                <w:sz w:val="28"/>
                <w:szCs w:val="28"/>
                <w:lang w:val="en-US" w:eastAsia="zh-CN" w:bidi="ar-SA"/>
              </w:rPr>
              <w:t>分</w:t>
            </w:r>
            <w:r>
              <w:rPr>
                <w:rFonts w:hint="default" w:ascii="Times New Roman" w:hAnsi="Times New Roman" w:eastAsia="仿宋_GB2312" w:cs="Times New Roman"/>
                <w:bCs/>
                <w:kern w:val="44"/>
                <w:sz w:val="28"/>
                <w:szCs w:val="28"/>
                <w:lang w:val="en" w:eastAsia="zh-CN" w:bidi="ar-SA"/>
              </w:rPr>
              <w:t>。</w:t>
            </w:r>
          </w:p>
        </w:tc>
      </w:tr>
      <w:tr w14:paraId="530E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noWrap w:val="0"/>
            <w:vAlign w:val="center"/>
          </w:tcPr>
          <w:p w14:paraId="276BF6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US" w:eastAsia="zh-CN" w:bidi="ar-SA"/>
              </w:rPr>
            </w:pPr>
            <w:r>
              <w:rPr>
                <w:rFonts w:hint="default" w:ascii="Times New Roman" w:hAnsi="Times New Roman" w:eastAsia="仿宋_GB2312" w:cs="Times New Roman"/>
                <w:bCs/>
                <w:kern w:val="44"/>
                <w:sz w:val="28"/>
                <w:szCs w:val="28"/>
                <w:lang w:val="en-US" w:eastAsia="zh-CN" w:bidi="ar-SA"/>
              </w:rPr>
              <w:t>17.数据集成能力</w:t>
            </w:r>
          </w:p>
        </w:tc>
        <w:tc>
          <w:tcPr>
            <w:tcW w:w="1417" w:type="dxa"/>
            <w:noWrap w:val="0"/>
            <w:vAlign w:val="center"/>
          </w:tcPr>
          <w:p w14:paraId="0EBA96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定量</w:t>
            </w:r>
          </w:p>
        </w:tc>
        <w:tc>
          <w:tcPr>
            <w:tcW w:w="825" w:type="dxa"/>
            <w:noWrap w:val="0"/>
            <w:vAlign w:val="center"/>
          </w:tcPr>
          <w:p w14:paraId="1C79AC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US" w:eastAsia="zh-CN" w:bidi="ar-SA"/>
              </w:rPr>
              <w:t>8</w:t>
            </w:r>
          </w:p>
        </w:tc>
        <w:tc>
          <w:tcPr>
            <w:tcW w:w="2370" w:type="dxa"/>
            <w:noWrap w:val="0"/>
            <w:vAlign w:val="center"/>
          </w:tcPr>
          <w:p w14:paraId="7851922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服务商为企业部署的系统支持数据贯通的能力</w:t>
            </w:r>
          </w:p>
        </w:tc>
        <w:tc>
          <w:tcPr>
            <w:tcW w:w="3296" w:type="dxa"/>
            <w:noWrap w:val="0"/>
            <w:vAlign w:val="center"/>
          </w:tcPr>
          <w:p w14:paraId="29BEDE9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所部署的系统打通企业生产各环节数据的，打通</w:t>
            </w:r>
            <w:r>
              <w:rPr>
                <w:rFonts w:hint="default" w:ascii="Times New Roman" w:hAnsi="Times New Roman" w:eastAsia="仿宋_GB2312" w:cs="Times New Roman"/>
                <w:bCs/>
                <w:kern w:val="44"/>
                <w:sz w:val="28"/>
                <w:szCs w:val="28"/>
                <w:lang w:val="en-US" w:eastAsia="zh-CN" w:bidi="ar-SA"/>
              </w:rPr>
              <w:t>1项数据得3分，</w:t>
            </w:r>
            <w:r>
              <w:rPr>
                <w:rFonts w:hint="default" w:ascii="Times New Roman" w:hAnsi="Times New Roman" w:eastAsia="仿宋_GB2312" w:cs="Times New Roman"/>
                <w:bCs/>
                <w:kern w:val="44"/>
                <w:sz w:val="28"/>
                <w:szCs w:val="28"/>
                <w:lang w:val="en" w:eastAsia="zh-CN" w:bidi="ar-SA"/>
              </w:rPr>
              <w:t>打通</w:t>
            </w:r>
            <w:r>
              <w:rPr>
                <w:rFonts w:hint="default" w:ascii="Times New Roman" w:hAnsi="Times New Roman" w:eastAsia="仿宋_GB2312" w:cs="Times New Roman"/>
                <w:bCs/>
                <w:kern w:val="44"/>
                <w:sz w:val="28"/>
                <w:szCs w:val="28"/>
                <w:lang w:val="en-US" w:eastAsia="zh-CN" w:bidi="ar-SA"/>
              </w:rPr>
              <w:t>2项数据得6分，打通3项及以上数据得8分。</w:t>
            </w:r>
          </w:p>
        </w:tc>
      </w:tr>
      <w:tr w14:paraId="1275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noWrap w:val="0"/>
            <w:vAlign w:val="center"/>
          </w:tcPr>
          <w:p w14:paraId="5CCFEA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US" w:eastAsia="zh-CN" w:bidi="ar-SA"/>
              </w:rPr>
            </w:pPr>
            <w:r>
              <w:rPr>
                <w:rFonts w:hint="default" w:ascii="Times New Roman" w:hAnsi="Times New Roman" w:eastAsia="仿宋_GB2312" w:cs="Times New Roman"/>
                <w:bCs/>
                <w:kern w:val="44"/>
                <w:sz w:val="28"/>
                <w:szCs w:val="28"/>
                <w:lang w:val="en-US" w:eastAsia="zh-CN" w:bidi="ar-SA"/>
              </w:rPr>
              <w:t>18.业务集成能力</w:t>
            </w:r>
          </w:p>
        </w:tc>
        <w:tc>
          <w:tcPr>
            <w:tcW w:w="1417" w:type="dxa"/>
            <w:noWrap w:val="0"/>
            <w:vAlign w:val="center"/>
          </w:tcPr>
          <w:p w14:paraId="51B2FE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定性</w:t>
            </w:r>
          </w:p>
        </w:tc>
        <w:tc>
          <w:tcPr>
            <w:tcW w:w="825" w:type="dxa"/>
            <w:noWrap w:val="0"/>
            <w:vAlign w:val="center"/>
          </w:tcPr>
          <w:p w14:paraId="49F68D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US" w:eastAsia="zh-CN" w:bidi="ar-SA"/>
              </w:rPr>
              <w:t>8</w:t>
            </w:r>
          </w:p>
        </w:tc>
        <w:tc>
          <w:tcPr>
            <w:tcW w:w="2370" w:type="dxa"/>
            <w:noWrap w:val="0"/>
            <w:vAlign w:val="center"/>
          </w:tcPr>
          <w:p w14:paraId="73F85F9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服务商为企业部署的系统支持场景贯通的能力</w:t>
            </w:r>
          </w:p>
        </w:tc>
        <w:tc>
          <w:tcPr>
            <w:tcW w:w="3296" w:type="dxa"/>
            <w:noWrap w:val="0"/>
            <w:vAlign w:val="center"/>
          </w:tcPr>
          <w:p w14:paraId="4ED011B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kern w:val="44"/>
                <w:sz w:val="28"/>
                <w:szCs w:val="28"/>
                <w:lang w:val="en-US" w:eastAsia="zh-CN" w:bidi="ar-SA"/>
              </w:rPr>
            </w:pPr>
            <w:r>
              <w:rPr>
                <w:rFonts w:hint="default" w:ascii="Times New Roman" w:hAnsi="Times New Roman" w:eastAsia="仿宋_GB2312" w:cs="Times New Roman"/>
                <w:bCs/>
                <w:kern w:val="44"/>
                <w:sz w:val="28"/>
                <w:szCs w:val="28"/>
                <w:lang w:val="en" w:eastAsia="zh-CN" w:bidi="ar-SA"/>
              </w:rPr>
              <w:t>所部署的系统支持研发设计、生产制造、经营管理、仓储物流等场景的数量。支持</w:t>
            </w:r>
            <w:r>
              <w:rPr>
                <w:rFonts w:hint="default" w:ascii="Times New Roman" w:hAnsi="Times New Roman" w:eastAsia="仿宋_GB2312" w:cs="Times New Roman"/>
                <w:bCs/>
                <w:kern w:val="44"/>
                <w:sz w:val="28"/>
                <w:szCs w:val="28"/>
                <w:lang w:val="en-US" w:eastAsia="zh-CN" w:bidi="ar-SA"/>
              </w:rPr>
              <w:t>1个业务场景得3分，支持2个业务场景得6分，支持3个及以上业务场景得8分。</w:t>
            </w:r>
          </w:p>
        </w:tc>
      </w:tr>
      <w:tr w14:paraId="665C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noWrap w:val="0"/>
            <w:vAlign w:val="center"/>
          </w:tcPr>
          <w:p w14:paraId="71305E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US" w:eastAsia="zh-CN" w:bidi="ar-SA"/>
              </w:rPr>
            </w:pPr>
            <w:r>
              <w:rPr>
                <w:rFonts w:hint="default" w:ascii="Times New Roman" w:hAnsi="Times New Roman" w:eastAsia="仿宋_GB2312" w:cs="Times New Roman"/>
                <w:bCs/>
                <w:kern w:val="44"/>
                <w:sz w:val="28"/>
                <w:szCs w:val="28"/>
                <w:lang w:val="en-US" w:eastAsia="zh-CN" w:bidi="ar-SA"/>
              </w:rPr>
              <w:t>19.服务客户数量</w:t>
            </w:r>
          </w:p>
        </w:tc>
        <w:tc>
          <w:tcPr>
            <w:tcW w:w="1417" w:type="dxa"/>
            <w:noWrap w:val="0"/>
            <w:vAlign w:val="center"/>
          </w:tcPr>
          <w:p w14:paraId="49D9C9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定量</w:t>
            </w:r>
          </w:p>
        </w:tc>
        <w:tc>
          <w:tcPr>
            <w:tcW w:w="825" w:type="dxa"/>
            <w:noWrap w:val="0"/>
            <w:vAlign w:val="center"/>
          </w:tcPr>
          <w:p w14:paraId="1EABED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US" w:eastAsia="zh-CN" w:bidi="ar-SA"/>
              </w:rPr>
              <w:t>6</w:t>
            </w:r>
          </w:p>
        </w:tc>
        <w:tc>
          <w:tcPr>
            <w:tcW w:w="2370" w:type="dxa"/>
            <w:noWrap w:val="0"/>
            <w:vAlign w:val="center"/>
          </w:tcPr>
          <w:p w14:paraId="361AE81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服务商近两年提供数字化转型服务的客户数量</w:t>
            </w:r>
          </w:p>
        </w:tc>
        <w:tc>
          <w:tcPr>
            <w:tcW w:w="3296" w:type="dxa"/>
            <w:noWrap w:val="0"/>
            <w:vAlign w:val="center"/>
          </w:tcPr>
          <w:p w14:paraId="3F31927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标杆法：以</w:t>
            </w:r>
            <w:r>
              <w:rPr>
                <w:rFonts w:hint="default" w:ascii="Times New Roman" w:hAnsi="Times New Roman" w:eastAsia="仿宋_GB2312" w:cs="Times New Roman"/>
                <w:bCs/>
                <w:kern w:val="44"/>
                <w:sz w:val="28"/>
                <w:szCs w:val="28"/>
                <w:lang w:val="en-US" w:eastAsia="zh-CN" w:bidi="ar-SA"/>
              </w:rPr>
              <w:t>4个客户数量为标杆，得4分。每增加或减少两个客户±1分，最高6分。</w:t>
            </w:r>
          </w:p>
        </w:tc>
      </w:tr>
      <w:tr w14:paraId="6AB1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noWrap w:val="0"/>
            <w:vAlign w:val="center"/>
          </w:tcPr>
          <w:p w14:paraId="338099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US" w:eastAsia="zh-CN" w:bidi="ar-SA"/>
              </w:rPr>
            </w:pPr>
            <w:r>
              <w:rPr>
                <w:rFonts w:hint="default" w:ascii="Times New Roman" w:hAnsi="Times New Roman" w:eastAsia="仿宋_GB2312" w:cs="Times New Roman"/>
                <w:bCs/>
                <w:kern w:val="44"/>
                <w:sz w:val="28"/>
                <w:szCs w:val="28"/>
                <w:lang w:val="en-US" w:eastAsia="zh-CN" w:bidi="ar-SA"/>
              </w:rPr>
              <w:t>20.服务合同金额</w:t>
            </w:r>
          </w:p>
        </w:tc>
        <w:tc>
          <w:tcPr>
            <w:tcW w:w="1417" w:type="dxa"/>
            <w:noWrap w:val="0"/>
            <w:vAlign w:val="center"/>
          </w:tcPr>
          <w:p w14:paraId="753A23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定量</w:t>
            </w:r>
          </w:p>
        </w:tc>
        <w:tc>
          <w:tcPr>
            <w:tcW w:w="825" w:type="dxa"/>
            <w:noWrap w:val="0"/>
            <w:vAlign w:val="center"/>
          </w:tcPr>
          <w:p w14:paraId="7A9A19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US" w:eastAsia="zh-CN" w:bidi="ar-SA"/>
              </w:rPr>
              <w:t>6</w:t>
            </w:r>
          </w:p>
        </w:tc>
        <w:tc>
          <w:tcPr>
            <w:tcW w:w="2370" w:type="dxa"/>
            <w:noWrap w:val="0"/>
            <w:vAlign w:val="center"/>
          </w:tcPr>
          <w:p w14:paraId="2EC601A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服务商近两年提供数字化转型服务的合同金额</w:t>
            </w:r>
          </w:p>
        </w:tc>
        <w:tc>
          <w:tcPr>
            <w:tcW w:w="3296" w:type="dxa"/>
            <w:noWrap w:val="0"/>
            <w:vAlign w:val="center"/>
          </w:tcPr>
          <w:p w14:paraId="28C6425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Cs/>
                <w:kern w:val="44"/>
                <w:sz w:val="28"/>
                <w:szCs w:val="28"/>
                <w:lang w:val="en" w:eastAsia="zh-CN" w:bidi="ar-SA"/>
              </w:rPr>
            </w:pPr>
            <w:r>
              <w:rPr>
                <w:rFonts w:hint="default" w:ascii="Times New Roman" w:hAnsi="Times New Roman" w:eastAsia="仿宋_GB2312" w:cs="Times New Roman"/>
                <w:bCs/>
                <w:kern w:val="44"/>
                <w:sz w:val="28"/>
                <w:szCs w:val="28"/>
                <w:lang w:val="en" w:eastAsia="zh-CN" w:bidi="ar-SA"/>
              </w:rPr>
              <w:t>标杆法：以</w:t>
            </w:r>
            <w:r>
              <w:rPr>
                <w:rFonts w:hint="default" w:ascii="Times New Roman" w:hAnsi="Times New Roman" w:eastAsia="仿宋_GB2312" w:cs="Times New Roman"/>
                <w:bCs/>
                <w:kern w:val="44"/>
                <w:sz w:val="28"/>
                <w:szCs w:val="28"/>
                <w:lang w:val="en-US" w:eastAsia="zh-CN" w:bidi="ar-SA"/>
              </w:rPr>
              <w:t>500万合同金额为标杆，得4分。每增加或减少100</w:t>
            </w:r>
            <w:r>
              <w:rPr>
                <w:rFonts w:hint="eastAsia" w:ascii="Times New Roman" w:hAnsi="Times New Roman" w:eastAsia="仿宋_GB2312" w:cs="Times New Roman"/>
                <w:bCs/>
                <w:kern w:val="44"/>
                <w:sz w:val="28"/>
                <w:szCs w:val="28"/>
                <w:lang w:val="en-US" w:eastAsia="zh-CN" w:bidi="ar-SA"/>
              </w:rPr>
              <w:t>万元</w:t>
            </w:r>
            <w:r>
              <w:rPr>
                <w:rFonts w:hint="default" w:ascii="Times New Roman" w:hAnsi="Times New Roman" w:eastAsia="仿宋_GB2312" w:cs="Times New Roman"/>
                <w:bCs/>
                <w:kern w:val="44"/>
                <w:sz w:val="28"/>
                <w:szCs w:val="28"/>
                <w:lang w:val="en-US" w:eastAsia="zh-CN" w:bidi="ar-SA"/>
              </w:rPr>
              <w:t>服务合同金额±1分，最高得6分。</w:t>
            </w:r>
          </w:p>
        </w:tc>
      </w:tr>
    </w:tbl>
    <w:p w14:paraId="33E005A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Times New Roman (正文 CS 字体)">
    <w:altName w:val="Times New Roman"/>
    <w:panose1 w:val="020B0604020202020204"/>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63F86D0A"/>
    <w:rsid w:val="17566556"/>
    <w:rsid w:val="63F86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9"/>
    <w:pPr>
      <w:keepNext/>
      <w:keepLines/>
      <w:spacing w:line="560" w:lineRule="exact"/>
      <w:ind w:firstLine="200" w:firstLineChars="200"/>
      <w:outlineLvl w:val="0"/>
    </w:pPr>
    <w:rPr>
      <w:rFonts w:ascii="Times New Roman" w:hAnsi="Times New Roman" w:eastAsia="黑体" w:cs="Times New Roman (正文 CS 字体)"/>
      <w:bCs/>
      <w:kern w:val="44"/>
      <w:sz w:val="32"/>
      <w:szCs w:val="4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大标题"/>
    <w:qFormat/>
    <w:uiPriority w:val="0"/>
    <w:pPr>
      <w:spacing w:line="560" w:lineRule="exact"/>
      <w:jc w:val="center"/>
    </w:pPr>
    <w:rPr>
      <w:rFonts w:ascii="Times New Roman" w:hAnsi="Times New Roman" w:eastAsia="方正小标宋简体" w:cs="Times New Roman (正文 CS 字体)"/>
      <w:kern w:val="2"/>
      <w:sz w:val="44"/>
      <w:szCs w:val="4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2026-04-28T01:48:00Z</dcterms:created>
  <dc:creator>杨祖德</dc:creator>
  <cp:lastModifiedBy>杨祖德</cp:lastModifiedBy>
  <dcterms:modified xsi:type="dcterms:W3CDTF">2026-04-28T01:48:56Z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D161E506BBCC43D5ACFC1DA503285A72_11</vt:lpwstr>
  </property>
</Properties>
</file>