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</w:rPr>
        <w:t>实行容缺受理政务服务事项目录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（第一批）（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22项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）</w:t>
      </w:r>
      <w:bookmarkStart w:id="0" w:name="_GoBack"/>
      <w:bookmarkEnd w:id="0"/>
    </w:p>
    <w:tbl>
      <w:tblPr>
        <w:tblStyle w:val="7"/>
        <w:tblW w:w="528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619"/>
        <w:gridCol w:w="2379"/>
        <w:gridCol w:w="1080"/>
        <w:gridCol w:w="1245"/>
        <w:gridCol w:w="1526"/>
        <w:gridCol w:w="3607"/>
        <w:gridCol w:w="1306"/>
        <w:gridCol w:w="1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tblHeader/>
          <w:jc w:val="center"/>
        </w:trPr>
        <w:tc>
          <w:tcPr>
            <w:tcW w:w="215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事项名称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基本编码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事项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类型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实施层级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业务指导部门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受理或审批时可缺项材料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容缺时限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工作日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</w:rPr>
              <w:t>后补方式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特殊车辆在城市道路上行驶（包括经过城市桥梁）审批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000117021000[主项：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特殊车辆在城市道路上行驶（包括经过城市桥梁）审批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]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邵阳市城市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管理局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1.营业执照；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2.经办人委托书及身份证明。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邮政邮寄或领取决定文件相关证照时补齐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  <w:t>城镇污水排入排水管网许可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新办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000117015000（主项：城镇污水排入排水官网许可）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邵阳市城市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管理局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1.经办人委托书及身份证明；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2.营业执照复印件。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邮政邮寄或领取决定文件相关证照时补齐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民办非企业单位变更法定代表人登记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000111003000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主项：民办非企业单位成立、变更、注销登记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省、市、县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邵阳市民政局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1.无犯罪记录；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2.不良诚信记录承诺书。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邮政寄递或领取证照时补齐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慈善组织公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开募捐资格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审查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000111013000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主项：公开募捐资格审核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省、市、县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邵阳市民政局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理事会关于申请公开募捐资格的会议纪要。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邮政寄递或领取证照时补齐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慈善组织认定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000711017000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主项：慈善组织认定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行政确认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省、市、县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邵阳市民政局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关于慈善组织认定的会议纪要。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邮政寄递或领取证照时补齐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0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社会团体变更法定代表人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登记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000111001000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主项：社会团体成立、变更、注销登记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省、市、县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邵阳市民政局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1.无犯罪记录；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2.不良诚信记录承诺书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邮政寄递或领取证照时补齐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雷电防护装置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竣工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验收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24"/>
                <w:szCs w:val="24"/>
                <w:lang w:eastAsia="zh-CN"/>
              </w:rPr>
              <w:t>000154009000（主项：雷电防护装置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>竣工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24"/>
                <w:szCs w:val="24"/>
                <w:lang w:eastAsia="zh-CN"/>
              </w:rPr>
              <w:t>验收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邵阳市气象局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防雷产品出厂合格证和安装记录。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邮政寄递或领取证照时补齐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经营性人力资源服务机构从事职业中介活动许可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00011400600Y（主项：人力资源服务许可）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24"/>
                <w:szCs w:val="24"/>
                <w:lang w:val="en-US" w:eastAsia="zh-CN"/>
              </w:rPr>
              <w:t>邵阳市人力资源和社会保障局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2.法人身份证复印件。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邮政寄递或领取证照时补齐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2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劳务派遣经营许可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00011400800Y（主项：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劳务派遣经营许可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17"/>
                <w:sz w:val="24"/>
                <w:szCs w:val="24"/>
                <w:lang w:val="en-US" w:eastAsia="zh-CN"/>
              </w:rPr>
              <w:t>邵阳市人力资源和社会保障局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2.法人身份证复印件。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邮政寄递或领取证照时补齐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1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药品经营许可（零售）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000172005000（主项：药品零售企业许可）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邵阳市市场监督管理局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1.《营业执照》（复印件）；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2.授权委托书；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3.无违规声明。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邮政寄递或领取证照时补齐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5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eastAsia="zh-CN"/>
              </w:rPr>
              <w:t>放射源诊疗技术和医用辐射机构许可（新发）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000123022000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省、市、县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邵阳市卫生健康委员会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1.放射诊疗设备、放射防护与质量控制设备清单；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2.放射诊疗专业技术人员一览表原件及其任职资格证书。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邮政寄递或领取许可结果时补齐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6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放射源诊疗技术和医用辐射机构许可（增项）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000123022000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省、市、县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邵阳市卫生健康委员会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1.放射诊疗设备、放射防护与质量控制设备清单；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2.放射诊疗专业技术人员一览表原件及其任职资格证书。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邮政寄递或领取许可结果时补齐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9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施工图审查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备案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001017007000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行政确认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邵阳市住房和城乡建设局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规划部门出具的建设工程规划许可证。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w w:val="92"/>
                <w:sz w:val="24"/>
                <w:szCs w:val="24"/>
                <w:lang w:val="en-US" w:eastAsia="zh-CN"/>
              </w:rPr>
              <w:t>在施工图审查合格前补正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在线补交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3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eastAsia="zh-CN"/>
              </w:rPr>
              <w:t>公众聚集场所投入使用、营业前消防安全检查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000125049000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公众聚集场所投入使用、营业前消防安全检查（告知承诺制流程）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邵阳市消防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救援局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除营业执照、《公众聚集场所投入使用、营业消防安全告知承诺书》《消防安全检查申报表》必须提供外除部分核心必要材料外，其他材料可承诺在规定时间内通过现场核查补充提交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20个工作日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通过现场核查补充提交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5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eastAsia="zh-CN"/>
              </w:rPr>
              <w:t>公众聚集场所投入使用、营业前消防安全检查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000125049000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公众聚集场所投入使用、营业前消防安全检查（一般流程）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邵阳市消防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救援局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除营业执照、《公众聚集场所投入使用、营业消防安全告知承诺书》《消防安全检查申报表》必须提供外除部分核心必要材料外，其他材料可承诺在规定时间内通过现场核查补充提交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7个工作日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通过现场核查补充提交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对公民法律援助申请的审批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000512001000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行政给付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省、市、县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邵阳市司法局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经济困难申报材料（适用证明事项告知承诺制）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现场提交、快递送达、网络补齐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eastAsia="zh-CN"/>
              </w:rPr>
              <w:t>法律援助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eastAsia="zh-CN"/>
              </w:rPr>
              <w:t>（申请类）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432012105W00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公共服务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省、市、县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邵阳市司法局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经济困难申报材料（适用证明事项告知承诺制）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现场提交、快递送达、网络补齐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</w:rPr>
              <w:t>换发道路旅客运输经营许可证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000118003000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邵阳市交通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运输局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原核发的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道路运输经营许可证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正、副本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授权委托书。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</w:rPr>
              <w:t>领取证照时补齐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客运车辆道路运输证换发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000118023000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邵阳市交通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运输局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</w:rPr>
              <w:t>原《道路运输证》（收回旧证）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授权委托书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4"/>
                <w:szCs w:val="24"/>
              </w:rPr>
              <w:t>领取证照时补齐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" w:eastAsia="zh-CN"/>
              </w:rPr>
              <w:t>农药经营许可证新办（限制使用农药除外）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000120161000（主项：农药经营许可）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农村局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2.法定代表人（负责人）身份证证明复印件。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网上提交缺项材料，或邮政寄递或领取决定文件相关证照时补齐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" w:eastAsia="zh-CN"/>
              </w:rPr>
              <w:t>农药经营许可证延续（限制使用农药除外）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000120161000（主项：农药经营许可）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农村局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2.法定代表人（负责人）身份证证明复印件。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邮政寄递或领取决定文件相关证照时补齐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" w:eastAsia="zh-CN"/>
              </w:rPr>
              <w:t>农药经营许可证变更（限制使用农药除外）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000120161000（主项：农药经营许可）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市、县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邵阳市农业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农村局</w:t>
            </w:r>
          </w:p>
        </w:tc>
        <w:tc>
          <w:tcPr>
            <w:tcW w:w="11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1.营业执照复印件；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2.法定代表人（负责人）身份证证明复印件。</w:t>
            </w:r>
          </w:p>
        </w:tc>
        <w:tc>
          <w:tcPr>
            <w:tcW w:w="4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邮政寄递或领取决定文件相关证照时补齐</w:t>
            </w:r>
          </w:p>
        </w:tc>
      </w:tr>
    </w:tbl>
    <w:p/>
    <w:sectPr>
      <w:pgSz w:w="16838" w:h="11905" w:orient="landscape"/>
      <w:pgMar w:top="1587" w:right="1304" w:bottom="1304" w:left="1304" w:header="851" w:footer="1134" w:gutter="0"/>
      <w:cols w:space="0" w:num="1"/>
      <w:rtlGutter w:val="0"/>
      <w:docGrid w:type="lines" w:linePitch="3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5302C"/>
    <w:rsid w:val="05EF5103"/>
    <w:rsid w:val="08AC6D67"/>
    <w:rsid w:val="1BF5302C"/>
    <w:rsid w:val="22054661"/>
    <w:rsid w:val="221B5B55"/>
    <w:rsid w:val="239D3775"/>
    <w:rsid w:val="3FFFCDBB"/>
    <w:rsid w:val="5AE2742A"/>
    <w:rsid w:val="5F8718DC"/>
    <w:rsid w:val="7D71D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2026-03-10T08:23:00Z</dcterms:created>
  <dc:creator>智印云图19325922981</dc:creator>
  <cp:lastModifiedBy>kylin</cp:lastModifiedBy>
  <dcterms:modified xsi:type="dcterms:W3CDTF">2026-03-18T15:43:46Z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8CA03D9AC587438BBECEA05F672C1206_13</vt:lpwstr>
  </property>
  <property fmtid="{D5CDD505-2E9C-101B-9397-08002B2CF9AE}" pid="4" name="KSOTemplateDocerSaveRecord">
    <vt:lpwstr>eyJoZGlkIjoiYmVhMDZlYTU2MGU0Y2U4MWNiOTI4Y2U2OTBhMmRlNjUiLCJ1c2VySWQiOiIxNzUyNzE1MDYwIn0=</vt:lpwstr>
  </property>
</Properties>
</file>