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bookmarkStart w:id="0" w:name="OLE_LINK16"/>
      <w:r>
        <w:rPr>
          <w:rFonts w:hint="eastAsia" w:ascii="方正小标宋简体" w:hAnsi="方正小标宋简体" w:eastAsia="方正小标宋简体" w:cs="方正小标宋简体"/>
          <w:sz w:val="44"/>
          <w:szCs w:val="44"/>
        </w:rPr>
        <w:t>湖南省住房和城乡建设厅</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bookmarkStart w:id="1" w:name="OLE_LINK14"/>
      <w:r>
        <w:rPr>
          <w:rFonts w:hint="eastAsia" w:ascii="方正小标宋简体" w:hAnsi="方正小标宋简体" w:eastAsia="方正小标宋简体" w:cs="方正小标宋简体"/>
          <w:sz w:val="44"/>
          <w:szCs w:val="44"/>
        </w:rPr>
        <w:t>关于进一步加强全省</w:t>
      </w:r>
      <w:r>
        <w:rPr>
          <w:rFonts w:hint="eastAsia" w:ascii="方正小标宋简体" w:hAnsi="方正小标宋简体" w:eastAsia="方正小标宋简体" w:cs="方正小标宋简体"/>
          <w:sz w:val="44"/>
          <w:szCs w:val="44"/>
          <w:lang w:val="en-US" w:eastAsia="zh-CN"/>
        </w:rPr>
        <w:t>房屋市政工程</w:t>
      </w:r>
      <w:r>
        <w:rPr>
          <w:rFonts w:hint="eastAsia" w:ascii="方正小标宋简体" w:hAnsi="方正小标宋简体" w:eastAsia="方正小标宋简体" w:cs="方正小标宋简体"/>
          <w:sz w:val="44"/>
          <w:szCs w:val="44"/>
        </w:rPr>
        <w:t>安全生产措施费使用管理的通知</w:t>
      </w:r>
      <w:bookmarkEnd w:id="1"/>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各市州住房和城乡建设局、湘江新区开发建设局，各有关企业：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z w:val="32"/>
          <w14:textFill>
            <w14:solidFill>
              <w14:schemeClr w14:val="tx1"/>
            </w14:solidFill>
          </w14:textFill>
        </w:rPr>
      </w:pPr>
      <w:bookmarkStart w:id="2" w:name="OLE_LINK17"/>
      <w:r>
        <w:rPr>
          <w:rFonts w:hint="eastAsia" w:ascii="Times New Roman" w:hAnsi="Times New Roman" w:eastAsia="仿宋_GB2312"/>
          <w:color w:val="000000" w:themeColor="text1"/>
          <w:sz w:val="32"/>
          <w14:textFill>
            <w14:solidFill>
              <w14:schemeClr w14:val="tx1"/>
            </w14:solidFill>
          </w14:textFill>
        </w:rPr>
        <w:t>为进一步加强我省</w:t>
      </w:r>
      <w:r>
        <w:rPr>
          <w:rFonts w:hint="eastAsia" w:ascii="Times New Roman" w:hAnsi="Times New Roman" w:eastAsia="仿宋_GB2312"/>
          <w:color w:val="000000" w:themeColor="text1"/>
          <w:sz w:val="32"/>
          <w:lang w:val="en-US" w:eastAsia="zh-CN"/>
          <w14:textFill>
            <w14:solidFill>
              <w14:schemeClr w14:val="tx1"/>
            </w14:solidFill>
          </w14:textFill>
        </w:rPr>
        <w:t>房屋市政</w:t>
      </w:r>
      <w:r>
        <w:rPr>
          <w:rFonts w:hint="eastAsia" w:ascii="Times New Roman" w:hAnsi="Times New Roman" w:eastAsia="仿宋_GB2312"/>
          <w:color w:val="000000" w:themeColor="text1"/>
          <w:sz w:val="32"/>
          <w14:textFill>
            <w14:solidFill>
              <w14:schemeClr w14:val="tx1"/>
            </w14:solidFill>
          </w14:textFill>
        </w:rPr>
        <w:t>工程安全生产管理，切实保障建筑施工安全防护投入，有效防范和遏制生产安全事故发生</w:t>
      </w:r>
      <w:bookmarkEnd w:id="2"/>
      <w:r>
        <w:rPr>
          <w:rFonts w:hint="eastAsia" w:ascii="Times New Roman" w:hAnsi="Times New Roman" w:eastAsia="仿宋_GB2312"/>
          <w:color w:val="000000" w:themeColor="text1"/>
          <w:sz w:val="32"/>
          <w14:textFill>
            <w14:solidFill>
              <w14:schemeClr w14:val="tx1"/>
            </w14:solidFill>
          </w14:textFill>
        </w:rPr>
        <w:t>，根据《中华人民共和国建筑法》、《湖南省建设工程质量和安全生产管理</w:t>
      </w:r>
      <w:bookmarkStart w:id="17" w:name="_GoBack"/>
      <w:bookmarkEnd w:id="17"/>
      <w:r>
        <w:rPr>
          <w:rFonts w:hint="eastAsia" w:ascii="Times New Roman" w:hAnsi="Times New Roman" w:eastAsia="仿宋_GB2312"/>
          <w:color w:val="000000" w:themeColor="text1"/>
          <w:sz w:val="32"/>
          <w14:textFill>
            <w14:solidFill>
              <w14:schemeClr w14:val="tx1"/>
            </w14:solidFill>
          </w14:textFill>
        </w:rPr>
        <w:t>条例》、《建筑工程安全防护、文明施工措施费用及使用管理规定》（建办〔2005〕89号）等规定，现就进一步加强全省</w:t>
      </w:r>
      <w:r>
        <w:rPr>
          <w:rFonts w:hint="eastAsia" w:ascii="Times New Roman" w:hAnsi="Times New Roman" w:eastAsia="仿宋_GB2312"/>
          <w:color w:val="000000" w:themeColor="text1"/>
          <w:sz w:val="32"/>
          <w:lang w:val="en-US" w:eastAsia="zh-CN"/>
          <w14:textFill>
            <w14:solidFill>
              <w14:schemeClr w14:val="tx1"/>
            </w14:solidFill>
          </w14:textFill>
        </w:rPr>
        <w:t>房屋市政</w:t>
      </w:r>
      <w:r>
        <w:rPr>
          <w:rFonts w:hint="eastAsia" w:ascii="Times New Roman" w:hAnsi="Times New Roman" w:eastAsia="仿宋_GB2312"/>
          <w:color w:val="000000" w:themeColor="text1"/>
          <w:sz w:val="32"/>
          <w14:textFill>
            <w14:solidFill>
              <w14:schemeClr w14:val="tx1"/>
            </w14:solidFill>
          </w14:textFill>
        </w:rPr>
        <w:t>工程安全生产措施费（以下简称“安措费”）的使用管理有关事项通知如下：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一、明确费用标准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z w:val="32"/>
          <w:lang w:eastAsia="zh-CN"/>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本通知所指安措费</w:t>
      </w:r>
      <w:r>
        <w:rPr>
          <w:rFonts w:hint="eastAsia" w:ascii="Times New Roman" w:hAnsi="Times New Roman" w:eastAsia="仿宋_GB2312"/>
          <w:color w:val="000000" w:themeColor="text1"/>
          <w:sz w:val="32"/>
          <w:lang w:eastAsia="zh-CN"/>
          <w14:textFill>
            <w14:solidFill>
              <w14:schemeClr w14:val="tx1"/>
            </w14:solidFill>
          </w14:textFill>
        </w:rPr>
        <w:t>是</w:t>
      </w:r>
      <w:r>
        <w:rPr>
          <w:rFonts w:hint="eastAsia" w:ascii="Times New Roman" w:hAnsi="Times New Roman" w:eastAsia="仿宋_GB2312"/>
          <w:color w:val="000000" w:themeColor="text1"/>
          <w:sz w:val="32"/>
          <w:lang w:val="en-US" w:eastAsia="zh-CN"/>
          <w14:textFill>
            <w14:solidFill>
              <w14:schemeClr w14:val="tx1"/>
            </w14:solidFill>
          </w14:textFill>
        </w:rPr>
        <w:t>指</w:t>
      </w:r>
      <w:r>
        <w:rPr>
          <w:rFonts w:hint="eastAsia" w:ascii="Times New Roman" w:hAnsi="Times New Roman" w:eastAsia="仿宋_GB2312"/>
          <w:color w:val="000000" w:themeColor="text1"/>
          <w:sz w:val="32"/>
          <w14:textFill>
            <w14:solidFill>
              <w14:schemeClr w14:val="tx1"/>
            </w14:solidFill>
          </w14:textFill>
        </w:rPr>
        <w:t>施工现场安全施工所需的各项措施</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其费用</w:t>
      </w:r>
      <w:r>
        <w:rPr>
          <w:rFonts w:hint="eastAsia" w:ascii="Times New Roman" w:hAnsi="Times New Roman" w:eastAsia="仿宋_GB2312"/>
          <w:color w:val="000000" w:themeColor="text1"/>
          <w:sz w:val="32"/>
          <w:lang w:val="en-US" w:eastAsia="zh-CN"/>
          <w14:textFill>
            <w14:solidFill>
              <w14:schemeClr w14:val="tx1"/>
            </w14:solidFill>
          </w14:textFill>
        </w:rPr>
        <w:t>明细</w:t>
      </w:r>
      <w:r>
        <w:rPr>
          <w:rFonts w:hint="eastAsia" w:ascii="Times New Roman" w:hAnsi="Times New Roman" w:eastAsia="仿宋_GB2312"/>
          <w:color w:val="000000" w:themeColor="text1"/>
          <w:sz w:val="32"/>
          <w14:textFill>
            <w14:solidFill>
              <w14:schemeClr w14:val="tx1"/>
            </w14:solidFill>
          </w14:textFill>
        </w:rPr>
        <w:t>、</w:t>
      </w:r>
      <w:r>
        <w:rPr>
          <w:rFonts w:hint="eastAsia" w:ascii="Times New Roman" w:hAnsi="Times New Roman" w:eastAsia="仿宋_GB2312"/>
          <w:color w:val="000000" w:themeColor="text1"/>
          <w:sz w:val="32"/>
          <w:lang w:val="en-US" w:eastAsia="zh-CN"/>
          <w14:textFill>
            <w14:solidFill>
              <w14:schemeClr w14:val="tx1"/>
            </w14:solidFill>
          </w14:textFill>
        </w:rPr>
        <w:t>取费基础及</w:t>
      </w:r>
      <w:r>
        <w:rPr>
          <w:rFonts w:hint="eastAsia" w:ascii="Times New Roman" w:hAnsi="Times New Roman" w:eastAsia="仿宋_GB2312"/>
          <w:color w:val="000000" w:themeColor="text1"/>
          <w:sz w:val="32"/>
          <w14:textFill>
            <w14:solidFill>
              <w14:schemeClr w14:val="tx1"/>
            </w14:solidFill>
          </w14:textFill>
        </w:rPr>
        <w:t>费率按照现行建设工程计价</w:t>
      </w:r>
      <w:r>
        <w:rPr>
          <w:rFonts w:hint="eastAsia" w:ascii="Times New Roman" w:hAnsi="Times New Roman" w:eastAsia="仿宋_GB2312"/>
          <w:color w:val="000000" w:themeColor="text1"/>
          <w:sz w:val="32"/>
          <w:lang w:val="en-US" w:eastAsia="zh-CN"/>
          <w14:textFill>
            <w14:solidFill>
              <w14:schemeClr w14:val="tx1"/>
            </w14:solidFill>
          </w14:textFill>
        </w:rPr>
        <w:t>有关</w:t>
      </w:r>
      <w:r>
        <w:rPr>
          <w:rFonts w:hint="eastAsia" w:ascii="Times New Roman" w:hAnsi="Times New Roman" w:eastAsia="仿宋_GB2312"/>
          <w:color w:val="000000" w:themeColor="text1"/>
          <w:sz w:val="32"/>
          <w14:textFill>
            <w14:solidFill>
              <w14:schemeClr w14:val="tx1"/>
            </w14:solidFill>
          </w14:textFill>
        </w:rPr>
        <w:t>规定执行</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000000" w:themeColor="text1"/>
          <w:sz w:val="32"/>
          <w:lang w:val="en-US" w:eastAsia="zh-CN"/>
          <w14:textFill>
            <w14:solidFill>
              <w14:schemeClr w14:val="tx1"/>
            </w14:solidFill>
          </w14:textFill>
        </w:rPr>
        <w:t>详见附件1、2</w:t>
      </w:r>
      <w:r>
        <w:rPr>
          <w:rFonts w:hint="eastAsia" w:ascii="Times New Roman" w:hAnsi="Times New Roman" w:eastAsia="仿宋_GB2312"/>
          <w:color w:val="000000" w:themeColor="text1"/>
          <w:sz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z w:val="32"/>
          <w:lang w:val="en-US" w:eastAsia="zh-CN"/>
          <w14:textFill>
            <w14:solidFill>
              <w14:schemeClr w14:val="tx1"/>
            </w14:solidFill>
          </w14:textFill>
        </w:rPr>
      </w:pPr>
      <w:r>
        <w:rPr>
          <w:rFonts w:hint="eastAsia" w:ascii="Times New Roman" w:hAnsi="Times New Roman" w:eastAsia="仿宋_GB2312"/>
          <w:color w:val="000000" w:themeColor="text1"/>
          <w:sz w:val="32"/>
          <w:highlight w:val="none"/>
          <w:lang w:val="en-US" w:eastAsia="zh-CN"/>
          <w14:textFill>
            <w14:solidFill>
              <w14:schemeClr w14:val="tx1"/>
            </w14:solidFill>
          </w14:textFill>
        </w:rPr>
        <w:t>在招</w:t>
      </w:r>
      <w:r>
        <w:rPr>
          <w:rFonts w:hint="eastAsia" w:ascii="Times New Roman" w:hAnsi="Times New Roman" w:eastAsia="仿宋_GB2312"/>
          <w:color w:val="000000" w:themeColor="text1"/>
          <w:sz w:val="32"/>
          <w:highlight w:val="none"/>
          <w14:textFill>
            <w14:solidFill>
              <w14:schemeClr w14:val="tx1"/>
            </w14:solidFill>
          </w14:textFill>
        </w:rPr>
        <w:t>投标活动中，</w:t>
      </w:r>
      <w:r>
        <w:rPr>
          <w:rFonts w:hint="eastAsia" w:ascii="Times New Roman" w:hAnsi="Times New Roman" w:eastAsia="仿宋_GB2312"/>
          <w:color w:val="000000" w:themeColor="text1"/>
          <w:sz w:val="32"/>
          <w14:textFill>
            <w14:solidFill>
              <w14:schemeClr w14:val="tx1"/>
            </w14:solidFill>
          </w14:textFill>
        </w:rPr>
        <w:t>招标人编制并公布最高投标限价时，</w:t>
      </w:r>
      <w:r>
        <w:rPr>
          <w:rFonts w:hint="eastAsia" w:ascii="Times New Roman" w:hAnsi="Times New Roman" w:eastAsia="仿宋_GB2312"/>
          <w:color w:val="000000" w:themeColor="text1"/>
          <w:sz w:val="32"/>
          <w:lang w:val="en-US" w:eastAsia="zh-CN"/>
          <w14:textFill>
            <w14:solidFill>
              <w14:schemeClr w14:val="tx1"/>
            </w14:solidFill>
          </w14:textFill>
        </w:rPr>
        <w:t>应</w:t>
      </w:r>
      <w:r>
        <w:rPr>
          <w:rFonts w:hint="eastAsia" w:ascii="Times New Roman" w:hAnsi="Times New Roman" w:eastAsia="仿宋_GB2312"/>
          <w:color w:val="000000" w:themeColor="text1"/>
          <w:sz w:val="32"/>
          <w14:textFill>
            <w14:solidFill>
              <w14:schemeClr w14:val="tx1"/>
            </w14:solidFill>
          </w14:textFill>
        </w:rPr>
        <w:t>依据</w:t>
      </w:r>
      <w:r>
        <w:rPr>
          <w:rFonts w:hint="eastAsia" w:ascii="Times New Roman" w:hAnsi="Times New Roman" w:eastAsia="仿宋_GB2312"/>
          <w:color w:val="000000" w:themeColor="text1"/>
          <w:sz w:val="32"/>
          <w:lang w:val="en-US" w:eastAsia="zh-CN"/>
          <w14:textFill>
            <w14:solidFill>
              <w14:schemeClr w14:val="tx1"/>
            </w14:solidFill>
          </w14:textFill>
        </w:rPr>
        <w:t>现行</w:t>
      </w:r>
      <w:r>
        <w:rPr>
          <w:rFonts w:hint="eastAsia" w:ascii="Times New Roman" w:hAnsi="Times New Roman" w:eastAsia="仿宋_GB2312"/>
          <w:color w:val="000000" w:themeColor="text1"/>
          <w:sz w:val="32"/>
          <w14:textFill>
            <w14:solidFill>
              <w14:schemeClr w14:val="tx1"/>
            </w14:solidFill>
          </w14:textFill>
        </w:rPr>
        <w:t>建设工程计价有关规定，单独计算并</w:t>
      </w:r>
      <w:r>
        <w:rPr>
          <w:rFonts w:hint="eastAsia" w:ascii="Times New Roman" w:hAnsi="Times New Roman" w:eastAsia="仿宋_GB2312"/>
          <w:color w:val="000000" w:themeColor="text1"/>
          <w:sz w:val="32"/>
          <w:lang w:val="en-US" w:eastAsia="zh-CN"/>
          <w14:textFill>
            <w14:solidFill>
              <w14:schemeClr w14:val="tx1"/>
            </w14:solidFill>
          </w14:textFill>
        </w:rPr>
        <w:t>公布</w:t>
      </w:r>
      <w:r>
        <w:rPr>
          <w:rFonts w:hint="eastAsia" w:ascii="Times New Roman" w:hAnsi="Times New Roman" w:eastAsia="仿宋_GB2312"/>
          <w:color w:val="000000" w:themeColor="text1"/>
          <w:sz w:val="32"/>
          <w14:textFill>
            <w14:solidFill>
              <w14:schemeClr w14:val="tx1"/>
            </w14:solidFill>
          </w14:textFill>
        </w:rPr>
        <w:t>安措费</w:t>
      </w:r>
      <w:r>
        <w:rPr>
          <w:rFonts w:hint="eastAsia" w:ascii="Times New Roman" w:hAnsi="Times New Roman" w:eastAsia="仿宋_GB2312"/>
          <w:color w:val="000000" w:themeColor="text1"/>
          <w:sz w:val="32"/>
          <w:lang w:val="en-US" w:eastAsia="zh-CN"/>
          <w14:textFill>
            <w14:solidFill>
              <w14:schemeClr w14:val="tx1"/>
            </w14:solidFill>
          </w14:textFill>
        </w:rPr>
        <w:t>金</w:t>
      </w:r>
      <w:r>
        <w:rPr>
          <w:rFonts w:hint="eastAsia" w:ascii="Times New Roman" w:hAnsi="Times New Roman" w:eastAsia="仿宋_GB2312"/>
          <w:color w:val="000000" w:themeColor="text1"/>
          <w:sz w:val="32"/>
          <w14:textFill>
            <w14:solidFill>
              <w14:schemeClr w14:val="tx1"/>
            </w14:solidFill>
          </w14:textFill>
        </w:rPr>
        <w:t>额</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对安全生产措施有特殊或更高要求的，所发生的相关费用应按规定另行计算并计入工程造价。</w:t>
      </w:r>
      <w:bookmarkStart w:id="3" w:name="OLE_LINK15"/>
      <w:r>
        <w:rPr>
          <w:rFonts w:hint="eastAsia" w:ascii="Times New Roman" w:hAnsi="Times New Roman" w:eastAsia="仿宋_GB2312"/>
          <w:color w:val="000000" w:themeColor="text1"/>
          <w:sz w:val="32"/>
          <w14:textFill>
            <w14:solidFill>
              <w14:schemeClr w14:val="tx1"/>
            </w14:solidFill>
          </w14:textFill>
        </w:rPr>
        <w:t>投标人编制投标报价时，安措费报价</w:t>
      </w:r>
      <w:r>
        <w:rPr>
          <w:rFonts w:hint="eastAsia" w:ascii="Times New Roman" w:hAnsi="Times New Roman" w:eastAsia="仿宋_GB2312"/>
          <w:color w:val="000000" w:themeColor="text1"/>
          <w:sz w:val="32"/>
          <w:lang w:val="en-US" w:eastAsia="zh-CN"/>
          <w14:textFill>
            <w14:solidFill>
              <w14:schemeClr w14:val="tx1"/>
            </w14:solidFill>
          </w14:textFill>
        </w:rPr>
        <w:t>应按照</w:t>
      </w:r>
      <w:bookmarkStart w:id="4" w:name="OLE_LINK3"/>
      <w:bookmarkStart w:id="5" w:name="OLE_LINK9"/>
      <w:r>
        <w:rPr>
          <w:rFonts w:hint="eastAsia" w:ascii="Times New Roman" w:hAnsi="Times New Roman" w:eastAsia="仿宋_GB2312"/>
          <w:color w:val="000000" w:themeColor="text1"/>
          <w:sz w:val="32"/>
          <w:lang w:val="en-US" w:eastAsia="zh-CN"/>
          <w14:textFill>
            <w14:solidFill>
              <w14:schemeClr w14:val="tx1"/>
            </w14:solidFill>
          </w14:textFill>
        </w:rPr>
        <w:t>招标人</w:t>
      </w:r>
      <w:bookmarkStart w:id="6" w:name="OLE_LINK5"/>
      <w:r>
        <w:rPr>
          <w:rFonts w:hint="eastAsia" w:ascii="Times New Roman" w:hAnsi="Times New Roman" w:eastAsia="仿宋_GB2312"/>
          <w:color w:val="000000" w:themeColor="text1"/>
          <w:sz w:val="32"/>
          <w:lang w:val="en-US" w:eastAsia="zh-CN"/>
          <w14:textFill>
            <w14:solidFill>
              <w14:schemeClr w14:val="tx1"/>
            </w14:solidFill>
          </w14:textFill>
        </w:rPr>
        <w:t>公布</w:t>
      </w:r>
      <w:bookmarkEnd w:id="4"/>
      <w:r>
        <w:rPr>
          <w:rFonts w:hint="eastAsia" w:ascii="Times New Roman" w:hAnsi="Times New Roman" w:eastAsia="仿宋_GB2312"/>
          <w:color w:val="000000" w:themeColor="text1"/>
          <w:sz w:val="32"/>
          <w:lang w:val="en-US" w:eastAsia="zh-CN"/>
          <w14:textFill>
            <w14:solidFill>
              <w14:schemeClr w14:val="tx1"/>
            </w14:solidFill>
          </w14:textFill>
        </w:rPr>
        <w:t>的安措费金</w:t>
      </w:r>
      <w:r>
        <w:rPr>
          <w:rFonts w:hint="eastAsia" w:ascii="Times New Roman" w:hAnsi="Times New Roman" w:eastAsia="仿宋_GB2312"/>
          <w:color w:val="000000" w:themeColor="text1"/>
          <w:sz w:val="32"/>
          <w14:textFill>
            <w14:solidFill>
              <w14:schemeClr w14:val="tx1"/>
            </w14:solidFill>
          </w14:textFill>
        </w:rPr>
        <w:t>额</w:t>
      </w:r>
      <w:bookmarkEnd w:id="5"/>
      <w:bookmarkEnd w:id="6"/>
      <w:r>
        <w:rPr>
          <w:rFonts w:hint="eastAsia" w:ascii="Times New Roman" w:hAnsi="Times New Roman" w:eastAsia="仿宋_GB2312"/>
          <w:color w:val="000000" w:themeColor="text1"/>
          <w:sz w:val="32"/>
          <w:lang w:val="en-US" w:eastAsia="zh-CN"/>
          <w14:textFill>
            <w14:solidFill>
              <w14:schemeClr w14:val="tx1"/>
            </w14:solidFill>
          </w14:textFill>
        </w:rPr>
        <w:t>填报，不得下浮。</w:t>
      </w:r>
      <w:bookmarkEnd w:id="3"/>
      <w:bookmarkStart w:id="7" w:name="OLE_LINK10"/>
      <w:r>
        <w:rPr>
          <w:rFonts w:hint="eastAsia" w:ascii="Times New Roman" w:hAnsi="Times New Roman" w:eastAsia="仿宋_GB2312"/>
          <w:color w:val="FF0000"/>
          <w:sz w:val="32"/>
          <w:lang w:val="en-US" w:eastAsia="zh-CN"/>
        </w:rPr>
        <w:t>投标人安措费报价低于公布金额的，应视为废标处理。</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黑体" w:hAnsi="黑体" w:eastAsia="黑体" w:cs="黑体"/>
          <w:color w:val="000000" w:themeColor="text1"/>
          <w:sz w:val="32"/>
          <w:lang w:val="en-US" w:eastAsia="zh-CN"/>
          <w14:textFill>
            <w14:solidFill>
              <w14:schemeClr w14:val="tx1"/>
            </w14:solidFill>
          </w14:textFill>
        </w:rPr>
        <w:t>二</w:t>
      </w:r>
      <w:r>
        <w:rPr>
          <w:rFonts w:hint="eastAsia" w:ascii="黑体" w:hAnsi="黑体" w:eastAsia="黑体" w:cs="黑体"/>
          <w:color w:val="000000" w:themeColor="text1"/>
          <w:sz w:val="32"/>
          <w14:textFill>
            <w14:solidFill>
              <w14:schemeClr w14:val="tx1"/>
            </w14:solidFill>
          </w14:textFill>
        </w:rPr>
        <w:t>、严格</w:t>
      </w:r>
      <w:r>
        <w:rPr>
          <w:rFonts w:hint="eastAsia" w:ascii="黑体" w:hAnsi="黑体" w:eastAsia="黑体" w:cs="黑体"/>
          <w:color w:val="000000" w:themeColor="text1"/>
          <w:sz w:val="32"/>
          <w:lang w:val="en-US" w:eastAsia="zh-CN"/>
          <w14:textFill>
            <w14:solidFill>
              <w14:schemeClr w14:val="tx1"/>
            </w14:solidFill>
          </w14:textFill>
        </w:rPr>
        <w:t>费用</w:t>
      </w:r>
      <w:r>
        <w:rPr>
          <w:rFonts w:hint="eastAsia" w:ascii="黑体" w:hAnsi="黑体" w:eastAsia="黑体" w:cs="黑体"/>
          <w:color w:val="000000" w:themeColor="text1"/>
          <w:sz w:val="32"/>
          <w14:textFill>
            <w14:solidFill>
              <w14:schemeClr w14:val="tx1"/>
            </w14:solidFill>
          </w14:textFill>
        </w:rPr>
        <w:t>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z w:val="32"/>
          <w:lang w:eastAsia="zh-CN"/>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建设单位应</w:t>
      </w:r>
      <w:r>
        <w:rPr>
          <w:rFonts w:hint="eastAsia" w:ascii="Times New Roman" w:hAnsi="Times New Roman" w:eastAsia="仿宋_GB2312"/>
          <w:color w:val="000000" w:themeColor="text1"/>
          <w:sz w:val="32"/>
          <w:lang w:val="en-US" w:eastAsia="zh-CN"/>
          <w14:textFill>
            <w14:solidFill>
              <w14:schemeClr w14:val="tx1"/>
            </w14:solidFill>
          </w14:textFill>
        </w:rPr>
        <w:t>在与</w:t>
      </w:r>
      <w:r>
        <w:rPr>
          <w:rFonts w:hint="eastAsia" w:ascii="Times New Roman" w:hAnsi="Times New Roman" w:eastAsia="仿宋_GB2312"/>
          <w:color w:val="000000" w:themeColor="text1"/>
          <w:sz w:val="32"/>
          <w14:textFill>
            <w14:solidFill>
              <w14:schemeClr w14:val="tx1"/>
            </w14:solidFill>
          </w14:textFill>
        </w:rPr>
        <w:t>施工单位签订的施工合同中单独列明安措费总金额</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000000" w:themeColor="text1"/>
          <w:sz w:val="32"/>
          <w:lang w:val="en-US" w:eastAsia="zh-CN"/>
          <w14:textFill>
            <w14:solidFill>
              <w14:schemeClr w14:val="tx1"/>
            </w14:solidFill>
          </w14:textFill>
        </w:rPr>
        <w:t>并及时足额</w:t>
      </w:r>
      <w:r>
        <w:rPr>
          <w:rFonts w:hint="eastAsia" w:ascii="Times New Roman" w:hAnsi="Times New Roman" w:eastAsia="仿宋_GB2312"/>
          <w:color w:val="000000" w:themeColor="text1"/>
          <w:sz w:val="32"/>
          <w14:textFill>
            <w14:solidFill>
              <w14:schemeClr w14:val="tx1"/>
            </w14:solidFill>
          </w14:textFill>
        </w:rPr>
        <w:t>向施工单位支付安措费</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合同工期在</w:t>
      </w:r>
      <w:r>
        <w:rPr>
          <w:rFonts w:hint="eastAsia" w:ascii="Times New Roman" w:hAnsi="Times New Roman" w:eastAsia="仿宋_GB2312"/>
          <w:color w:val="000000" w:themeColor="text1"/>
          <w:sz w:val="32"/>
          <w:lang w:val="en-US" w:eastAsia="zh-CN"/>
          <w14:textFill>
            <w14:solidFill>
              <w14:schemeClr w14:val="tx1"/>
            </w14:solidFill>
          </w14:textFill>
        </w:rPr>
        <w:t>一</w:t>
      </w:r>
      <w:r>
        <w:rPr>
          <w:rFonts w:hint="eastAsia" w:ascii="Times New Roman" w:hAnsi="Times New Roman" w:eastAsia="仿宋_GB2312"/>
          <w:color w:val="000000" w:themeColor="text1"/>
          <w:sz w:val="32"/>
          <w14:textFill>
            <w14:solidFill>
              <w14:schemeClr w14:val="tx1"/>
            </w14:solidFill>
          </w14:textFill>
        </w:rPr>
        <w:t>年以内的工程项目，建设单位应在申请开工安全生产条件审查前</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FF0000"/>
          <w:sz w:val="32"/>
          <w:lang w:val="en-US" w:eastAsia="zh-CN"/>
        </w:rPr>
        <w:t>将安措费一次性支付到位</w:t>
      </w:r>
      <w:r>
        <w:rPr>
          <w:rFonts w:hint="eastAsia" w:ascii="Times New Roman" w:hAnsi="Times New Roman" w:eastAsia="仿宋_GB2312"/>
          <w:color w:val="000000" w:themeColor="text1"/>
          <w:sz w:val="32"/>
          <w:lang w:val="en-US" w:eastAsia="zh-CN"/>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合同工期超过</w:t>
      </w:r>
      <w:r>
        <w:rPr>
          <w:rFonts w:hint="eastAsia" w:ascii="Times New Roman" w:hAnsi="Times New Roman" w:eastAsia="仿宋_GB2312"/>
          <w:color w:val="000000" w:themeColor="text1"/>
          <w:sz w:val="32"/>
          <w:lang w:val="en-US" w:eastAsia="zh-CN"/>
          <w14:textFill>
            <w14:solidFill>
              <w14:schemeClr w14:val="tx1"/>
            </w14:solidFill>
          </w14:textFill>
        </w:rPr>
        <w:t>一</w:t>
      </w:r>
      <w:r>
        <w:rPr>
          <w:rFonts w:hint="eastAsia" w:ascii="Times New Roman" w:hAnsi="Times New Roman" w:eastAsia="仿宋_GB2312"/>
          <w:color w:val="000000" w:themeColor="text1"/>
          <w:sz w:val="32"/>
          <w14:textFill>
            <w14:solidFill>
              <w14:schemeClr w14:val="tx1"/>
            </w14:solidFill>
          </w14:textFill>
        </w:rPr>
        <w:t>年的工程项目，建设单位应在申请开工安全生产条件审查前，支付不少于总额</w:t>
      </w:r>
      <w:r>
        <w:rPr>
          <w:rFonts w:hint="eastAsia" w:ascii="Times New Roman" w:hAnsi="Times New Roman" w:eastAsia="仿宋_GB2312"/>
          <w:color w:val="FF0000"/>
          <w:sz w:val="32"/>
          <w:lang w:val="en-US" w:eastAsia="zh-CN"/>
        </w:rPr>
        <w:t>5</w:t>
      </w:r>
      <w:r>
        <w:rPr>
          <w:rFonts w:hint="eastAsia" w:ascii="Times New Roman" w:hAnsi="Times New Roman" w:eastAsia="仿宋_GB2312"/>
          <w:color w:val="FF0000"/>
          <w:sz w:val="32"/>
        </w:rPr>
        <w:t>0%</w:t>
      </w:r>
      <w:r>
        <w:rPr>
          <w:rFonts w:hint="eastAsia" w:ascii="Times New Roman" w:hAnsi="Times New Roman" w:eastAsia="仿宋_GB2312"/>
          <w:color w:val="000000" w:themeColor="text1"/>
          <w:sz w:val="32"/>
          <w:lang w:val="en-US" w:eastAsia="zh-CN"/>
          <w14:textFill>
            <w14:solidFill>
              <w14:schemeClr w14:val="tx1"/>
            </w14:solidFill>
          </w14:textFill>
        </w:rPr>
        <w:t>的安措费</w:t>
      </w:r>
      <w:r>
        <w:rPr>
          <w:rFonts w:hint="eastAsia" w:ascii="Times New Roman" w:hAnsi="Times New Roman" w:eastAsia="仿宋_GB2312"/>
          <w:color w:val="000000" w:themeColor="text1"/>
          <w:sz w:val="32"/>
          <w14:textFill>
            <w14:solidFill>
              <w14:schemeClr w14:val="tx1"/>
            </w14:solidFill>
          </w14:textFill>
        </w:rPr>
        <w:t>，其</w:t>
      </w:r>
      <w:r>
        <w:rPr>
          <w:rFonts w:hint="eastAsia" w:ascii="Times New Roman" w:hAnsi="Times New Roman" w:eastAsia="仿宋_GB2312"/>
          <w:color w:val="000000" w:themeColor="text1"/>
          <w:sz w:val="32"/>
          <w:lang w:val="en-US" w:eastAsia="zh-CN"/>
          <w14:textFill>
            <w14:solidFill>
              <w14:schemeClr w14:val="tx1"/>
            </w14:solidFill>
          </w14:textFill>
        </w:rPr>
        <w:t>安措费</w:t>
      </w:r>
      <w:r>
        <w:rPr>
          <w:rFonts w:hint="eastAsia" w:ascii="Times New Roman" w:hAnsi="Times New Roman" w:eastAsia="仿宋_GB2312"/>
          <w:color w:val="000000" w:themeColor="text1"/>
          <w:sz w:val="32"/>
          <w14:textFill>
            <w14:solidFill>
              <w14:schemeClr w14:val="tx1"/>
            </w14:solidFill>
          </w14:textFill>
        </w:rPr>
        <w:t>应当按照施工进度支付</w:t>
      </w:r>
      <w:r>
        <w:rPr>
          <w:rFonts w:hint="eastAsia" w:ascii="Times New Roman" w:hAnsi="Times New Roman" w:eastAsia="仿宋_GB2312"/>
          <w:color w:val="000000" w:themeColor="text1"/>
          <w:sz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z w:val="32"/>
          <w:lang w:eastAsia="zh-CN"/>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施工单位</w:t>
      </w:r>
      <w:r>
        <w:rPr>
          <w:rFonts w:hint="eastAsia" w:ascii="Times New Roman" w:hAnsi="Times New Roman" w:eastAsia="仿宋_GB2312"/>
          <w:color w:val="000000" w:themeColor="text1"/>
          <w:sz w:val="32"/>
          <w:lang w:val="en-US" w:eastAsia="zh-CN"/>
          <w14:textFill>
            <w14:solidFill>
              <w14:schemeClr w14:val="tx1"/>
            </w14:solidFill>
          </w14:textFill>
        </w:rPr>
        <w:t>应</w:t>
      </w:r>
      <w:r>
        <w:rPr>
          <w:rFonts w:hint="eastAsia" w:ascii="Times New Roman" w:hAnsi="Times New Roman" w:eastAsia="仿宋_GB2312"/>
          <w:color w:val="000000" w:themeColor="text1"/>
          <w:sz w:val="32"/>
          <w14:textFill>
            <w14:solidFill>
              <w14:schemeClr w14:val="tx1"/>
            </w14:solidFill>
          </w14:textFill>
        </w:rPr>
        <w:t>设立独立的安措费专用账户，实行专户存储、专项核算</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000000" w:themeColor="text1"/>
          <w:sz w:val="32"/>
          <w:lang w:val="en-US" w:eastAsia="zh-CN"/>
          <w14:textFill>
            <w14:solidFill>
              <w14:schemeClr w14:val="tx1"/>
            </w14:solidFill>
          </w14:textFill>
        </w:rPr>
        <w:t>会同</w:t>
      </w:r>
      <w:r>
        <w:rPr>
          <w:rFonts w:hint="eastAsia" w:ascii="Times New Roman" w:hAnsi="Times New Roman" w:eastAsia="仿宋_GB2312"/>
          <w:color w:val="000000" w:themeColor="text1"/>
          <w:sz w:val="32"/>
          <w14:textFill>
            <w14:solidFill>
              <w14:schemeClr w14:val="tx1"/>
            </w14:solidFill>
          </w14:textFill>
        </w:rPr>
        <w:t>建设单位（或其委托的第三方机构）</w:t>
      </w:r>
      <w:r>
        <w:rPr>
          <w:rFonts w:hint="eastAsia" w:ascii="Times New Roman" w:hAnsi="Times New Roman" w:eastAsia="仿宋_GB2312"/>
          <w:color w:val="000000" w:themeColor="text1"/>
          <w:sz w:val="32"/>
          <w:lang w:val="en-US" w:eastAsia="zh-CN"/>
          <w14:textFill>
            <w14:solidFill>
              <w14:schemeClr w14:val="tx1"/>
            </w14:solidFill>
          </w14:textFill>
        </w:rPr>
        <w:t>建立</w:t>
      </w:r>
      <w:r>
        <w:rPr>
          <w:rFonts w:hint="eastAsia" w:ascii="Times New Roman" w:hAnsi="Times New Roman" w:eastAsia="仿宋_GB2312"/>
          <w:color w:val="000000" w:themeColor="text1"/>
          <w:sz w:val="32"/>
          <w14:textFill>
            <w14:solidFill>
              <w14:schemeClr w14:val="tx1"/>
            </w14:solidFill>
          </w14:textFill>
        </w:rPr>
        <w:t>共同管理制度，明确资金审批、支付流程，确保安措费专款专用，</w:t>
      </w:r>
      <w:r>
        <w:rPr>
          <w:rFonts w:hint="eastAsia" w:ascii="Times New Roman" w:hAnsi="Times New Roman" w:eastAsia="仿宋_GB2312"/>
          <w:color w:val="000000" w:themeColor="text1"/>
          <w:sz w:val="32"/>
          <w:highlight w:val="none"/>
          <w14:textFill>
            <w14:solidFill>
              <w14:schemeClr w14:val="tx1"/>
            </w14:solidFill>
          </w14:textFill>
        </w:rPr>
        <w:t>制定详细的项目安措费使用计划，并严格按计划执行</w:t>
      </w:r>
      <w:r>
        <w:rPr>
          <w:rFonts w:hint="eastAsia" w:ascii="Times New Roman" w:hAnsi="Times New Roman" w:eastAsia="仿宋_GB2312"/>
          <w:color w:val="000000" w:themeColor="text1"/>
          <w:sz w:val="32"/>
          <w:highlight w:val="none"/>
          <w:lang w:eastAsia="zh-CN"/>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严禁任何形式的挤占、挪用</w:t>
      </w:r>
      <w:r>
        <w:rPr>
          <w:rFonts w:hint="eastAsia" w:ascii="Times New Roman" w:hAnsi="Times New Roman" w:eastAsia="仿宋_GB2312"/>
          <w:color w:val="000000" w:themeColor="text1"/>
          <w:sz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z w:val="32"/>
          <w:highlight w:val="none"/>
          <w:lang w:val="en-US" w:eastAsia="zh-CN"/>
          <w14:textFill>
            <w14:solidFill>
              <w14:schemeClr w14:val="tx1"/>
            </w14:solidFill>
          </w14:textFill>
        </w:rPr>
      </w:pPr>
      <w:r>
        <w:rPr>
          <w:rFonts w:hint="eastAsia" w:ascii="黑体" w:hAnsi="黑体" w:eastAsia="黑体" w:cs="黑体"/>
          <w:color w:val="000000" w:themeColor="text1"/>
          <w:sz w:val="32"/>
          <w:lang w:eastAsia="zh-CN"/>
          <w14:textFill>
            <w14:solidFill>
              <w14:schemeClr w14:val="tx1"/>
            </w14:solidFill>
          </w14:textFill>
        </w:rPr>
        <w:t>三</w:t>
      </w:r>
      <w:r>
        <w:rPr>
          <w:rFonts w:hint="eastAsia" w:ascii="黑体" w:hAnsi="黑体" w:eastAsia="黑体" w:cs="黑体"/>
          <w:color w:val="000000" w:themeColor="text1"/>
          <w:sz w:val="32"/>
          <w14:textFill>
            <w14:solidFill>
              <w14:schemeClr w14:val="tx1"/>
            </w14:solidFill>
          </w14:textFill>
        </w:rPr>
        <w:t>、加强监督检查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FF0000"/>
          <w:sz w:val="32"/>
          <w:highlight w:val="none"/>
          <w:lang w:val="en-US" w:eastAsia="zh-CN"/>
        </w:rPr>
      </w:pPr>
      <w:bookmarkStart w:id="8" w:name="OLE_LINK11"/>
      <w:bookmarkStart w:id="9" w:name="OLE_LINK8"/>
      <w:r>
        <w:rPr>
          <w:rFonts w:hint="eastAsia" w:ascii="Times New Roman" w:hAnsi="Times New Roman" w:eastAsia="仿宋_GB2312"/>
          <w:color w:val="FF0000"/>
          <w:sz w:val="32"/>
          <w:highlight w:val="none"/>
          <w:lang w:val="en-US" w:eastAsia="zh-CN"/>
        </w:rPr>
        <w:t>建设单位应在项目施工过程中督促施工单位严格按计划使用安措费，并</w:t>
      </w:r>
      <w:bookmarkStart w:id="10" w:name="OLE_LINK4"/>
      <w:r>
        <w:rPr>
          <w:rFonts w:hint="eastAsia" w:ascii="Times New Roman" w:hAnsi="Times New Roman" w:eastAsia="仿宋_GB2312"/>
          <w:color w:val="FF0000"/>
          <w:sz w:val="32"/>
          <w:highlight w:val="none"/>
          <w:lang w:val="en-US" w:eastAsia="zh-CN"/>
        </w:rPr>
        <w:t>落实</w:t>
      </w:r>
      <w:bookmarkEnd w:id="10"/>
      <w:r>
        <w:rPr>
          <w:rFonts w:hint="eastAsia" w:ascii="Times New Roman" w:hAnsi="Times New Roman" w:eastAsia="仿宋_GB2312"/>
          <w:color w:val="FF0000"/>
          <w:sz w:val="32"/>
          <w:lang w:val="en-US" w:eastAsia="zh-CN"/>
        </w:rPr>
        <w:t>安全防护措施</w:t>
      </w:r>
      <w:r>
        <w:rPr>
          <w:rFonts w:hint="eastAsia" w:ascii="Times New Roman" w:hAnsi="Times New Roman" w:eastAsia="仿宋_GB2312"/>
          <w:color w:val="FF0000"/>
          <w:sz w:val="32"/>
          <w:highlight w:val="none"/>
          <w:lang w:val="en-US" w:eastAsia="zh-CN"/>
        </w:rPr>
        <w:t>。</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FF0000"/>
          <w:sz w:val="32"/>
        </w:rPr>
      </w:pPr>
      <w:r>
        <w:rPr>
          <w:rFonts w:hint="eastAsia" w:ascii="Times New Roman" w:hAnsi="Times New Roman" w:eastAsia="仿宋_GB2312"/>
          <w:color w:val="000000" w:themeColor="text1"/>
          <w:sz w:val="32"/>
          <w:highlight w:val="none"/>
          <w:lang w:val="en-US" w:eastAsia="zh-CN"/>
          <w14:textFill>
            <w14:solidFill>
              <w14:schemeClr w14:val="tx1"/>
            </w14:solidFill>
          </w14:textFill>
        </w:rPr>
        <w:t>施工单位应</w:t>
      </w:r>
      <w:r>
        <w:rPr>
          <w:rFonts w:hint="eastAsia" w:ascii="Times New Roman" w:hAnsi="Times New Roman" w:eastAsia="仿宋_GB2312"/>
          <w:color w:val="000000" w:themeColor="text1"/>
          <w:sz w:val="32"/>
          <w:highlight w:val="none"/>
          <w14:textFill>
            <w14:solidFill>
              <w14:schemeClr w14:val="tx1"/>
            </w14:solidFill>
          </w14:textFill>
        </w:rPr>
        <w:t>每月至少对所有在建项目开展一次安措费</w:t>
      </w:r>
      <w:r>
        <w:rPr>
          <w:rFonts w:hint="eastAsia" w:ascii="Times New Roman" w:hAnsi="Times New Roman" w:eastAsia="仿宋_GB2312"/>
          <w:color w:val="000000" w:themeColor="text1"/>
          <w:sz w:val="32"/>
          <w:highlight w:val="none"/>
          <w:lang w:val="en-US" w:eastAsia="zh-CN"/>
          <w14:textFill>
            <w14:solidFill>
              <w14:schemeClr w14:val="tx1"/>
            </w14:solidFill>
          </w14:textFill>
        </w:rPr>
        <w:t>实际</w:t>
      </w:r>
      <w:r>
        <w:rPr>
          <w:rFonts w:hint="eastAsia" w:ascii="Times New Roman" w:hAnsi="Times New Roman" w:eastAsia="仿宋_GB2312"/>
          <w:color w:val="000000" w:themeColor="text1"/>
          <w:sz w:val="32"/>
          <w:highlight w:val="none"/>
          <w14:textFill>
            <w14:solidFill>
              <w14:schemeClr w14:val="tx1"/>
            </w14:solidFill>
          </w14:textFill>
        </w:rPr>
        <w:t>使用情况与安全防护措施落实情况的对照检查</w:t>
      </w:r>
      <w:r>
        <w:rPr>
          <w:rFonts w:hint="eastAsia" w:ascii="Times New Roman" w:hAnsi="Times New Roman" w:eastAsia="仿宋_GB2312"/>
          <w:color w:val="000000" w:themeColor="text1"/>
          <w:sz w:val="32"/>
          <w:highlight w:val="none"/>
          <w:lang w:val="en-US" w:eastAsia="zh-CN"/>
          <w14:textFill>
            <w14:solidFill>
              <w14:schemeClr w14:val="tx1"/>
            </w14:solidFill>
          </w14:textFill>
        </w:rPr>
        <w:t>并将检查情况存项目部备查</w:t>
      </w:r>
      <w:r>
        <w:rPr>
          <w:rFonts w:hint="eastAsia" w:ascii="Times New Roman" w:hAnsi="Times New Roman" w:eastAsia="仿宋_GB2312"/>
          <w:color w:val="000000" w:themeColor="text1"/>
          <w:sz w:val="32"/>
          <w:highlight w:val="none"/>
          <w14:textFill>
            <w14:solidFill>
              <w14:schemeClr w14:val="tx1"/>
            </w14:solidFill>
          </w14:textFill>
        </w:rPr>
        <w:t>，</w:t>
      </w:r>
      <w:r>
        <w:rPr>
          <w:rFonts w:hint="eastAsia" w:ascii="Times New Roman" w:hAnsi="Times New Roman" w:eastAsia="仿宋_GB2312"/>
          <w:color w:val="FF0000"/>
          <w:sz w:val="32"/>
        </w:rPr>
        <w:t>确保</w:t>
      </w:r>
      <w:r>
        <w:rPr>
          <w:rFonts w:hint="eastAsia" w:ascii="Times New Roman" w:hAnsi="Times New Roman" w:eastAsia="仿宋_GB2312"/>
          <w:color w:val="FF0000"/>
          <w:sz w:val="32"/>
          <w:lang w:val="en-US" w:eastAsia="zh-CN"/>
        </w:rPr>
        <w:t>安措费</w:t>
      </w:r>
      <w:r>
        <w:rPr>
          <w:rFonts w:hint="eastAsia" w:ascii="Times New Roman" w:hAnsi="Times New Roman" w:eastAsia="仿宋_GB2312"/>
          <w:color w:val="FF0000"/>
          <w:sz w:val="32"/>
        </w:rPr>
        <w:t>投入与安全</w:t>
      </w:r>
      <w:r>
        <w:rPr>
          <w:rFonts w:hint="eastAsia" w:ascii="Times New Roman" w:hAnsi="Times New Roman" w:eastAsia="仿宋_GB2312"/>
          <w:color w:val="FF0000"/>
          <w:sz w:val="32"/>
          <w:lang w:val="en-US" w:eastAsia="zh-CN"/>
        </w:rPr>
        <w:t>防范</w:t>
      </w:r>
      <w:r>
        <w:rPr>
          <w:rFonts w:hint="eastAsia" w:ascii="Times New Roman" w:hAnsi="Times New Roman" w:eastAsia="仿宋_GB2312"/>
          <w:color w:val="FF0000"/>
          <w:sz w:val="32"/>
        </w:rPr>
        <w:t>措施同步到位。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FF0000"/>
          <w:sz w:val="32"/>
        </w:rPr>
        <w:t>监理单位应</w:t>
      </w:r>
      <w:r>
        <w:rPr>
          <w:rFonts w:hint="eastAsia" w:ascii="Times New Roman" w:hAnsi="Times New Roman" w:eastAsia="仿宋_GB2312"/>
          <w:color w:val="FF0000"/>
          <w:sz w:val="32"/>
          <w:lang w:val="en-US" w:eastAsia="zh-CN"/>
        </w:rPr>
        <w:t>在项目开工前对施工单位</w:t>
      </w:r>
      <w:bookmarkStart w:id="11" w:name="OLE_LINK7"/>
      <w:r>
        <w:rPr>
          <w:rFonts w:hint="eastAsia" w:ascii="Times New Roman" w:hAnsi="Times New Roman" w:eastAsia="仿宋_GB2312"/>
          <w:color w:val="FF0000"/>
          <w:sz w:val="32"/>
          <w:lang w:val="en-US" w:eastAsia="zh-CN"/>
        </w:rPr>
        <w:t>项目安措费</w:t>
      </w:r>
      <w:bookmarkEnd w:id="11"/>
      <w:r>
        <w:rPr>
          <w:rFonts w:hint="eastAsia" w:ascii="Times New Roman" w:hAnsi="Times New Roman" w:eastAsia="仿宋_GB2312"/>
          <w:color w:val="FF0000"/>
          <w:sz w:val="32"/>
          <w:lang w:val="en-US" w:eastAsia="zh-CN"/>
        </w:rPr>
        <w:t>使用计划制定情况进行检查并将项目安措费使用计划表存监理项目部备查，在项目施工过程中对安措费按计划使用情况</w:t>
      </w:r>
      <w:r>
        <w:rPr>
          <w:rFonts w:hint="eastAsia" w:ascii="Times New Roman" w:hAnsi="Times New Roman" w:eastAsia="仿宋_GB2312"/>
          <w:color w:val="FF0000"/>
          <w:sz w:val="32"/>
          <w:lang w:eastAsia="zh-CN"/>
        </w:rPr>
        <w:t>、</w:t>
      </w:r>
      <w:bookmarkStart w:id="12" w:name="OLE_LINK12"/>
      <w:r>
        <w:rPr>
          <w:rFonts w:hint="eastAsia" w:ascii="Times New Roman" w:hAnsi="Times New Roman" w:eastAsia="仿宋_GB2312"/>
          <w:color w:val="FF0000"/>
          <w:sz w:val="32"/>
          <w:lang w:val="en-US" w:eastAsia="zh-CN"/>
        </w:rPr>
        <w:t>安全防范措施落实</w:t>
      </w:r>
      <w:r>
        <w:rPr>
          <w:rFonts w:hint="eastAsia" w:ascii="Times New Roman" w:hAnsi="Times New Roman" w:eastAsia="仿宋_GB2312"/>
          <w:color w:val="FF0000"/>
          <w:sz w:val="32"/>
        </w:rPr>
        <w:t>情况</w:t>
      </w:r>
      <w:bookmarkEnd w:id="12"/>
      <w:r>
        <w:rPr>
          <w:rFonts w:hint="eastAsia" w:ascii="Times New Roman" w:hAnsi="Times New Roman" w:eastAsia="仿宋_GB2312"/>
          <w:color w:val="FF0000"/>
          <w:sz w:val="32"/>
        </w:rPr>
        <w:t>进行检查核实</w:t>
      </w:r>
      <w:r>
        <w:rPr>
          <w:rFonts w:hint="eastAsia" w:ascii="Times New Roman" w:hAnsi="Times New Roman" w:eastAsia="仿宋_GB2312"/>
          <w:color w:val="FF0000"/>
          <w:sz w:val="32"/>
          <w:lang w:eastAsia="zh-CN"/>
        </w:rPr>
        <w:t>。</w:t>
      </w:r>
      <w:r>
        <w:rPr>
          <w:rFonts w:hint="eastAsia" w:ascii="Times New Roman" w:hAnsi="Times New Roman" w:eastAsia="仿宋_GB2312"/>
          <w:color w:val="FF0000"/>
          <w:sz w:val="32"/>
          <w:lang w:val="en-US" w:eastAsia="zh-CN"/>
        </w:rPr>
        <w:t>对施工单位已落实的安全防范措施，总监理工程师应及时审查并对已投入的安措费金额进行签字确认。监理单位发现施工单位</w:t>
      </w:r>
      <w:r>
        <w:rPr>
          <w:rFonts w:hint="eastAsia" w:ascii="Times New Roman" w:hAnsi="Times New Roman" w:eastAsia="仿宋_GB2312"/>
          <w:color w:val="FF0000"/>
          <w:sz w:val="32"/>
        </w:rPr>
        <w:t>未制定项目安措费使用计划</w:t>
      </w:r>
      <w:r>
        <w:rPr>
          <w:rFonts w:hint="eastAsia" w:ascii="Times New Roman" w:hAnsi="Times New Roman" w:eastAsia="仿宋_GB2312"/>
          <w:color w:val="FF0000"/>
          <w:sz w:val="32"/>
          <w:lang w:eastAsia="zh-CN"/>
        </w:rPr>
        <w:t>、</w:t>
      </w:r>
      <w:r>
        <w:rPr>
          <w:rFonts w:hint="eastAsia" w:ascii="Times New Roman" w:hAnsi="Times New Roman" w:eastAsia="仿宋_GB2312"/>
          <w:color w:val="FF0000"/>
          <w:sz w:val="32"/>
        </w:rPr>
        <w:t>未按计划</w:t>
      </w:r>
      <w:r>
        <w:rPr>
          <w:rFonts w:hint="eastAsia" w:ascii="Times New Roman" w:hAnsi="Times New Roman" w:eastAsia="仿宋_GB2312"/>
          <w:color w:val="FF0000"/>
          <w:sz w:val="32"/>
          <w:lang w:val="en-US" w:eastAsia="zh-CN"/>
        </w:rPr>
        <w:t>使用安措费</w:t>
      </w:r>
      <w:r>
        <w:rPr>
          <w:rFonts w:hint="eastAsia" w:ascii="Times New Roman" w:hAnsi="Times New Roman" w:eastAsia="仿宋_GB2312"/>
          <w:color w:val="FF0000"/>
          <w:sz w:val="32"/>
          <w:lang w:eastAsia="zh-CN"/>
        </w:rPr>
        <w:t>、</w:t>
      </w:r>
      <w:r>
        <w:rPr>
          <w:rFonts w:hint="eastAsia" w:ascii="Times New Roman" w:hAnsi="Times New Roman" w:eastAsia="仿宋_GB2312"/>
          <w:color w:val="FF0000"/>
          <w:sz w:val="32"/>
          <w:lang w:val="en-US" w:eastAsia="zh-CN"/>
        </w:rPr>
        <w:t>未落实安全防护措施的，督促限期整改，限期仍未整改的及时报建设单位和主管部门。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各级住房和城乡建设主管部门</w:t>
      </w:r>
      <w:bookmarkStart w:id="13" w:name="OLE_LINK1"/>
      <w:r>
        <w:rPr>
          <w:rFonts w:hint="eastAsia" w:ascii="Times New Roman" w:hAnsi="Times New Roman" w:eastAsia="仿宋_GB2312"/>
          <w:color w:val="000000" w:themeColor="text1"/>
          <w:sz w:val="32"/>
          <w14:textFill>
            <w14:solidFill>
              <w14:schemeClr w14:val="tx1"/>
            </w14:solidFill>
          </w14:textFill>
        </w:rPr>
        <w:t>或其所属的建设工程安全生产监督机构</w:t>
      </w:r>
      <w:bookmarkEnd w:id="13"/>
      <w:r>
        <w:rPr>
          <w:rFonts w:hint="eastAsia" w:ascii="Times New Roman" w:hAnsi="Times New Roman" w:eastAsia="仿宋_GB2312"/>
          <w:color w:val="000000" w:themeColor="text1"/>
          <w:sz w:val="32"/>
          <w14:textFill>
            <w14:solidFill>
              <w14:schemeClr w14:val="tx1"/>
            </w14:solidFill>
          </w14:textFill>
        </w:rPr>
        <w:t>，在</w:t>
      </w:r>
      <w:r>
        <w:rPr>
          <w:rFonts w:hint="eastAsia" w:ascii="Times New Roman" w:hAnsi="Times New Roman" w:eastAsia="仿宋_GB2312"/>
          <w:color w:val="000000" w:themeColor="text1"/>
          <w:sz w:val="32"/>
          <w:lang w:eastAsia="zh-CN"/>
          <w14:textFill>
            <w14:solidFill>
              <w14:schemeClr w14:val="tx1"/>
            </w14:solidFill>
          </w14:textFill>
        </w:rPr>
        <w:t>审查</w:t>
      </w:r>
      <w:r>
        <w:rPr>
          <w:rFonts w:hint="eastAsia" w:ascii="Times New Roman" w:hAnsi="Times New Roman" w:eastAsia="仿宋_GB2312"/>
          <w:color w:val="000000" w:themeColor="text1"/>
          <w:sz w:val="32"/>
          <w14:textFill>
            <w14:solidFill>
              <w14:schemeClr w14:val="tx1"/>
            </w14:solidFill>
          </w14:textFill>
        </w:rPr>
        <w:t>项目开工安全生产条件时，应将建设单位</w:t>
      </w:r>
      <w:bookmarkStart w:id="14" w:name="OLE_LINK13"/>
      <w:r>
        <w:rPr>
          <w:rFonts w:hint="eastAsia" w:ascii="Times New Roman" w:hAnsi="Times New Roman" w:eastAsia="仿宋_GB2312"/>
          <w:color w:val="000000" w:themeColor="text1"/>
          <w:sz w:val="32"/>
          <w14:textFill>
            <w14:solidFill>
              <w14:schemeClr w14:val="tx1"/>
            </w14:solidFill>
          </w14:textFill>
        </w:rPr>
        <w:t>安措费支付凭证</w:t>
      </w:r>
      <w:r>
        <w:rPr>
          <w:rFonts w:hint="eastAsia" w:ascii="Times New Roman" w:hAnsi="Times New Roman" w:eastAsia="仿宋_GB2312"/>
          <w:color w:val="FF0000"/>
          <w:sz w:val="32"/>
          <w:lang w:val="en-US" w:eastAsia="zh-CN"/>
        </w:rPr>
        <w:t>和支付计划</w:t>
      </w:r>
      <w:bookmarkEnd w:id="14"/>
      <w:r>
        <w:rPr>
          <w:rFonts w:hint="eastAsia" w:ascii="Times New Roman" w:hAnsi="Times New Roman" w:eastAsia="仿宋_GB2312"/>
          <w:color w:val="000000" w:themeColor="text1"/>
          <w:sz w:val="32"/>
          <w14:textFill>
            <w14:solidFill>
              <w14:schemeClr w14:val="tx1"/>
            </w14:solidFill>
          </w14:textFill>
        </w:rPr>
        <w:t>作为重点核查内容</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在日常安全监督</w:t>
      </w:r>
      <w:r>
        <w:rPr>
          <w:rFonts w:hint="eastAsia" w:ascii="Times New Roman" w:hAnsi="Times New Roman" w:eastAsia="仿宋_GB2312"/>
          <w:color w:val="000000" w:themeColor="text1"/>
          <w:sz w:val="32"/>
          <w:lang w:val="en-US" w:eastAsia="zh-CN"/>
          <w14:textFill>
            <w14:solidFill>
              <w14:schemeClr w14:val="tx1"/>
            </w14:solidFill>
          </w14:textFill>
        </w:rPr>
        <w:t>时</w:t>
      </w:r>
      <w:r>
        <w:rPr>
          <w:rFonts w:hint="eastAsia" w:ascii="Times New Roman" w:hAnsi="Times New Roman" w:eastAsia="仿宋_GB2312"/>
          <w:color w:val="000000" w:themeColor="text1"/>
          <w:sz w:val="32"/>
          <w14:textFill>
            <w14:solidFill>
              <w14:schemeClr w14:val="tx1"/>
            </w14:solidFill>
          </w14:textFill>
        </w:rPr>
        <w:t>，</w:t>
      </w:r>
      <w:r>
        <w:rPr>
          <w:rFonts w:hint="eastAsia" w:ascii="Times New Roman" w:hAnsi="Times New Roman" w:eastAsia="仿宋_GB2312"/>
          <w:color w:val="000000" w:themeColor="text1"/>
          <w:sz w:val="32"/>
          <w:lang w:val="en-US" w:eastAsia="zh-CN"/>
          <w14:textFill>
            <w14:solidFill>
              <w14:schemeClr w14:val="tx1"/>
            </w14:solidFill>
          </w14:textFill>
        </w:rPr>
        <w:t>应</w:t>
      </w:r>
      <w:r>
        <w:rPr>
          <w:rFonts w:hint="eastAsia" w:ascii="Times New Roman" w:hAnsi="Times New Roman" w:eastAsia="仿宋_GB2312"/>
          <w:color w:val="000000" w:themeColor="text1"/>
          <w:sz w:val="32"/>
          <w14:textFill>
            <w14:solidFill>
              <w14:schemeClr w14:val="tx1"/>
            </w14:solidFill>
          </w14:textFill>
        </w:rPr>
        <w:t>加强对项目安措费支付及使用情况的监督检查</w:t>
      </w:r>
      <w:r>
        <w:rPr>
          <w:rFonts w:hint="eastAsia" w:ascii="Times New Roman" w:hAnsi="Times New Roman" w:eastAsia="仿宋_GB2312"/>
          <w:color w:val="000000" w:themeColor="text1"/>
          <w:sz w:val="32"/>
          <w:lang w:eastAsia="zh-CN"/>
          <w14:textFill>
            <w14:solidFill>
              <w14:schemeClr w14:val="tx1"/>
            </w14:solidFill>
          </w14:textFill>
        </w:rPr>
        <w:t>，主要检查</w:t>
      </w:r>
      <w:r>
        <w:rPr>
          <w:rFonts w:hint="eastAsia" w:ascii="Times New Roman" w:hAnsi="Times New Roman" w:eastAsia="仿宋_GB2312"/>
          <w:color w:val="000000" w:themeColor="text1"/>
          <w:sz w:val="32"/>
          <w14:textFill>
            <w14:solidFill>
              <w14:schemeClr w14:val="tx1"/>
            </w14:solidFill>
          </w14:textFill>
        </w:rPr>
        <w:t>建设单位是否按合同约定和本通知规定</w:t>
      </w:r>
      <w:r>
        <w:rPr>
          <w:rFonts w:hint="eastAsia" w:ascii="Times New Roman" w:hAnsi="Times New Roman" w:eastAsia="仿宋_GB2312"/>
          <w:color w:val="000000" w:themeColor="text1"/>
          <w:sz w:val="32"/>
          <w:lang w:val="en-US" w:eastAsia="zh-CN"/>
          <w14:textFill>
            <w14:solidFill>
              <w14:schemeClr w14:val="tx1"/>
            </w14:solidFill>
          </w14:textFill>
        </w:rPr>
        <w:t>将安措费及时支付至</w:t>
      </w:r>
      <w:r>
        <w:rPr>
          <w:rFonts w:hint="eastAsia" w:ascii="Times New Roman" w:hAnsi="Times New Roman" w:eastAsia="仿宋_GB2312"/>
          <w:color w:val="000000" w:themeColor="text1"/>
          <w:sz w:val="32"/>
          <w14:textFill>
            <w14:solidFill>
              <w14:schemeClr w14:val="tx1"/>
            </w14:solidFill>
          </w14:textFill>
        </w:rPr>
        <w:t>专用账户；施工单位是否制定项目安措费使用计划</w:t>
      </w:r>
      <w:r>
        <w:rPr>
          <w:rFonts w:hint="eastAsia" w:ascii="Times New Roman" w:hAnsi="Times New Roman" w:eastAsia="仿宋_GB2312"/>
          <w:color w:val="000000" w:themeColor="text1"/>
          <w:sz w:val="32"/>
          <w:lang w:val="en-US" w:eastAsia="zh-CN"/>
          <w14:textFill>
            <w14:solidFill>
              <w14:schemeClr w14:val="tx1"/>
            </w14:solidFill>
          </w14:textFill>
        </w:rPr>
        <w:t>并</w:t>
      </w:r>
      <w:r>
        <w:rPr>
          <w:rFonts w:hint="eastAsia" w:ascii="Times New Roman" w:hAnsi="Times New Roman" w:eastAsia="仿宋_GB2312"/>
          <w:color w:val="000000" w:themeColor="text1"/>
          <w:sz w:val="32"/>
          <w14:textFill>
            <w14:solidFill>
              <w14:schemeClr w14:val="tx1"/>
            </w14:solidFill>
          </w14:textFill>
        </w:rPr>
        <w:t>按计划执行；施工、监理单位是否履行对项目部安措费使用情况的</w:t>
      </w:r>
      <w:r>
        <w:rPr>
          <w:rFonts w:hint="eastAsia" w:ascii="Times New Roman" w:hAnsi="Times New Roman" w:eastAsia="仿宋_GB2312"/>
          <w:color w:val="000000" w:themeColor="text1"/>
          <w:sz w:val="32"/>
          <w:lang w:val="en-US" w:eastAsia="zh-CN"/>
          <w14:textFill>
            <w14:solidFill>
              <w14:schemeClr w14:val="tx1"/>
            </w14:solidFill>
          </w14:textFill>
        </w:rPr>
        <w:t>检查和督促</w:t>
      </w:r>
      <w:r>
        <w:rPr>
          <w:rFonts w:hint="eastAsia" w:ascii="Times New Roman" w:hAnsi="Times New Roman" w:eastAsia="仿宋_GB2312"/>
          <w:color w:val="000000" w:themeColor="text1"/>
          <w:sz w:val="32"/>
          <w14:textFill>
            <w14:solidFill>
              <w14:schemeClr w14:val="tx1"/>
            </w14:solidFill>
          </w14:textFill>
        </w:rPr>
        <w:t>职责。</w:t>
      </w:r>
    </w:p>
    <w:bookmarkEnd w:id="9"/>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lang w:val="en-US" w:eastAsia="zh-CN"/>
          <w14:textFill>
            <w14:solidFill>
              <w14:schemeClr w14:val="tx1"/>
            </w14:solidFill>
          </w14:textFill>
        </w:rPr>
      </w:pPr>
      <w:r>
        <w:rPr>
          <w:rFonts w:hint="eastAsia" w:ascii="黑体" w:hAnsi="黑体" w:eastAsia="黑体" w:cs="黑体"/>
          <w:color w:val="000000" w:themeColor="text1"/>
          <w:sz w:val="32"/>
          <w:lang w:val="en-US" w:eastAsia="zh-CN"/>
          <w14:textFill>
            <w14:solidFill>
              <w14:schemeClr w14:val="tx1"/>
            </w14:solidFill>
          </w14:textFill>
        </w:rPr>
        <w:t>四、健全奖惩机制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z w:val="32"/>
          <w:lang w:val="en-US" w:eastAsia="zh-CN"/>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各级住房和城乡建设主管部门或其所属的建设工程安全生产监督机构</w:t>
      </w:r>
      <w:r>
        <w:rPr>
          <w:rFonts w:hint="eastAsia" w:ascii="Times New Roman" w:hAnsi="Times New Roman" w:eastAsia="仿宋_GB2312"/>
          <w:color w:val="000000" w:themeColor="text1"/>
          <w:sz w:val="32"/>
          <w:lang w:val="en-US" w:eastAsia="zh-CN"/>
          <w14:textFill>
            <w14:solidFill>
              <w14:schemeClr w14:val="tx1"/>
            </w14:solidFill>
          </w14:textFill>
        </w:rPr>
        <w:t>应</w:t>
      </w:r>
      <w:bookmarkStart w:id="15" w:name="OLE_LINK2"/>
      <w:r>
        <w:rPr>
          <w:rFonts w:hint="eastAsia" w:ascii="Times New Roman" w:hAnsi="Times New Roman" w:eastAsia="仿宋_GB2312"/>
          <w:color w:val="000000" w:themeColor="text1"/>
          <w:sz w:val="32"/>
          <w:lang w:val="en-US" w:eastAsia="zh-CN"/>
          <w14:textFill>
            <w14:solidFill>
              <w14:schemeClr w14:val="tx1"/>
            </w14:solidFill>
          </w14:textFill>
        </w:rPr>
        <w:t>严格监管执法，</w:t>
      </w:r>
      <w:r>
        <w:rPr>
          <w:rFonts w:hint="eastAsia" w:ascii="Times New Roman" w:hAnsi="Times New Roman" w:eastAsia="仿宋_GB2312"/>
          <w:color w:val="000000" w:themeColor="text1"/>
          <w:sz w:val="32"/>
          <w14:textFill>
            <w14:solidFill>
              <w14:schemeClr w14:val="tx1"/>
            </w14:solidFill>
          </w14:textFill>
        </w:rPr>
        <w:t>对</w:t>
      </w:r>
      <w:r>
        <w:rPr>
          <w:rFonts w:hint="eastAsia" w:ascii="Times New Roman" w:hAnsi="Times New Roman" w:eastAsia="仿宋_GB2312"/>
          <w:color w:val="000000" w:themeColor="text1"/>
          <w:sz w:val="32"/>
          <w:lang w:val="en-US" w:eastAsia="zh-CN"/>
          <w14:textFill>
            <w14:solidFill>
              <w14:schemeClr w14:val="tx1"/>
            </w14:solidFill>
          </w14:textFill>
        </w:rPr>
        <w:t>发现</w:t>
      </w:r>
      <w:r>
        <w:rPr>
          <w:rFonts w:hint="eastAsia" w:ascii="Times New Roman" w:hAnsi="Times New Roman" w:eastAsia="仿宋_GB2312"/>
          <w:color w:val="000000" w:themeColor="text1"/>
          <w:sz w:val="32"/>
          <w14:textFill>
            <w14:solidFill>
              <w14:schemeClr w14:val="tx1"/>
            </w14:solidFill>
          </w14:textFill>
        </w:rPr>
        <w:t>存在未按规定将安措费支付至专用账户</w:t>
      </w:r>
      <w:r>
        <w:rPr>
          <w:rFonts w:hint="eastAsia" w:ascii="Times New Roman" w:hAnsi="Times New Roman" w:eastAsia="仿宋_GB2312"/>
          <w:color w:val="000000" w:themeColor="text1"/>
          <w:sz w:val="32"/>
          <w:lang w:eastAsia="zh-CN"/>
          <w14:textFill>
            <w14:solidFill>
              <w14:schemeClr w14:val="tx1"/>
            </w14:solidFill>
          </w14:textFill>
        </w:rPr>
        <w:t>、</w:t>
      </w:r>
      <w:bookmarkStart w:id="16" w:name="OLE_LINK6"/>
      <w:r>
        <w:rPr>
          <w:rFonts w:hint="eastAsia" w:ascii="Times New Roman" w:hAnsi="Times New Roman" w:eastAsia="仿宋_GB2312"/>
          <w:color w:val="000000" w:themeColor="text1"/>
          <w:sz w:val="32"/>
          <w14:textFill>
            <w14:solidFill>
              <w14:schemeClr w14:val="tx1"/>
            </w14:solidFill>
          </w14:textFill>
        </w:rPr>
        <w:t>未制定项目安措费使用计划或未按计划</w:t>
      </w:r>
      <w:r>
        <w:rPr>
          <w:rFonts w:hint="eastAsia" w:ascii="Times New Roman" w:hAnsi="Times New Roman" w:eastAsia="仿宋_GB2312"/>
          <w:color w:val="000000" w:themeColor="text1"/>
          <w:sz w:val="32"/>
          <w:lang w:val="en-US" w:eastAsia="zh-CN"/>
          <w14:textFill>
            <w14:solidFill>
              <w14:schemeClr w14:val="tx1"/>
            </w14:solidFill>
          </w14:textFill>
        </w:rPr>
        <w:t>执行</w:t>
      </w:r>
      <w:r>
        <w:rPr>
          <w:rFonts w:hint="eastAsia" w:ascii="Times New Roman" w:hAnsi="Times New Roman" w:eastAsia="仿宋_GB2312"/>
          <w:color w:val="000000" w:themeColor="text1"/>
          <w:sz w:val="32"/>
          <w:lang w:eastAsia="zh-CN"/>
          <w14:textFill>
            <w14:solidFill>
              <w14:schemeClr w14:val="tx1"/>
            </w14:solidFill>
          </w14:textFill>
        </w:rPr>
        <w:t>、</w:t>
      </w:r>
      <w:bookmarkEnd w:id="16"/>
      <w:r>
        <w:rPr>
          <w:rFonts w:hint="eastAsia" w:ascii="Times New Roman" w:hAnsi="Times New Roman" w:eastAsia="仿宋_GB2312"/>
          <w:color w:val="000000" w:themeColor="text1"/>
          <w:sz w:val="32"/>
          <w14:textFill>
            <w14:solidFill>
              <w14:schemeClr w14:val="tx1"/>
            </w14:solidFill>
          </w14:textFill>
        </w:rPr>
        <w:t>未对项目安措费使用情况进行检查</w:t>
      </w:r>
      <w:r>
        <w:rPr>
          <w:rFonts w:hint="eastAsia" w:ascii="Times New Roman" w:hAnsi="Times New Roman" w:eastAsia="仿宋_GB2312"/>
          <w:color w:val="000000" w:themeColor="text1"/>
          <w:sz w:val="32"/>
          <w:lang w:val="en-US" w:eastAsia="zh-CN"/>
          <w14:textFill>
            <w14:solidFill>
              <w14:schemeClr w14:val="tx1"/>
            </w14:solidFill>
          </w14:textFill>
        </w:rPr>
        <w:t>和</w:t>
      </w:r>
      <w:r>
        <w:rPr>
          <w:rFonts w:hint="eastAsia" w:ascii="Times New Roman" w:hAnsi="Times New Roman" w:eastAsia="仿宋_GB2312"/>
          <w:color w:val="000000" w:themeColor="text1"/>
          <w:sz w:val="32"/>
          <w14:textFill>
            <w14:solidFill>
              <w14:schemeClr w14:val="tx1"/>
            </w14:solidFill>
          </w14:textFill>
        </w:rPr>
        <w:t>督促导致</w:t>
      </w:r>
      <w:r>
        <w:rPr>
          <w:rFonts w:hint="eastAsia" w:ascii="Times New Roman" w:hAnsi="Times New Roman" w:eastAsia="仿宋_GB2312"/>
          <w:color w:val="000000" w:themeColor="text1"/>
          <w:sz w:val="32"/>
          <w:lang w:val="en-US" w:eastAsia="zh-CN"/>
          <w14:textFill>
            <w14:solidFill>
              <w14:schemeClr w14:val="tx1"/>
            </w14:solidFill>
          </w14:textFill>
        </w:rPr>
        <w:t>安措费</w:t>
      </w:r>
      <w:r>
        <w:rPr>
          <w:rFonts w:hint="eastAsia" w:ascii="Times New Roman" w:hAnsi="Times New Roman" w:eastAsia="仿宋_GB2312"/>
          <w:color w:val="000000" w:themeColor="text1"/>
          <w:sz w:val="32"/>
          <w14:textFill>
            <w14:solidFill>
              <w14:schemeClr w14:val="tx1"/>
            </w14:solidFill>
          </w14:textFill>
        </w:rPr>
        <w:t>未按规定使用</w:t>
      </w:r>
      <w:r>
        <w:rPr>
          <w:rFonts w:hint="eastAsia" w:ascii="Times New Roman" w:hAnsi="Times New Roman" w:eastAsia="仿宋_GB2312"/>
          <w:color w:val="000000" w:themeColor="text1"/>
          <w:sz w:val="32"/>
          <w:lang w:val="en-US" w:eastAsia="zh-CN"/>
          <w14:textFill>
            <w14:solidFill>
              <w14:schemeClr w14:val="tx1"/>
            </w14:solidFill>
          </w14:textFill>
        </w:rPr>
        <w:t>等行为的督促限期整改，限期仍未整改的依法依规实施行政处罚或信用惩戒。</w:t>
      </w:r>
      <w:bookmarkEnd w:id="1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鼓励建设单位在施工合同中设立安全防护措施及安全生产标准化考核激励机制，对施工安全管理或安全生产标准化工作成效显著的施工单位及相关个人，可给予一定奖励。</w:t>
      </w:r>
      <w:r>
        <w:rPr>
          <w:rFonts w:hint="eastAsia" w:ascii="Times New Roman" w:hAnsi="Times New Roman" w:eastAsia="仿宋_GB2312"/>
          <w:color w:val="FF0000"/>
          <w:sz w:val="32"/>
        </w:rPr>
        <w:t>施工单位应建立安全生产内部报告奖励机制，受理项目从业人员报告的安全防范措施不到位等安全隐患，从业人员举报的奖励费用可从安措费中列支。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lang w:val="en-US" w:eastAsia="zh-CN"/>
          <w14:textFill>
            <w14:solidFill>
              <w14:schemeClr w14:val="tx1"/>
            </w14:solidFill>
          </w14:textFill>
        </w:rPr>
      </w:pPr>
      <w:r>
        <w:rPr>
          <w:rFonts w:hint="eastAsia" w:ascii="仿宋_GB2312" w:hAnsi="仿宋_GB2312" w:eastAsia="仿宋_GB2312" w:cs="仿宋_GB2312"/>
          <w:color w:val="000000" w:themeColor="text1"/>
          <w:sz w:val="32"/>
          <w:lang w:val="en-US" w:eastAsia="zh-CN"/>
          <w14:textFill>
            <w14:solidFill>
              <w14:schemeClr w14:val="tx1"/>
            </w14:solidFill>
          </w14:textFill>
        </w:rPr>
        <w:t>附件：1.安全生产措施费明细</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color w:val="000000" w:themeColor="text1"/>
          <w:sz w:val="32"/>
          <w:lang w:val="en-US" w:eastAsia="zh-CN"/>
          <w14:textFill>
            <w14:solidFill>
              <w14:schemeClr w14:val="tx1"/>
            </w14:solidFill>
          </w14:textFill>
        </w:rPr>
      </w:pPr>
      <w:r>
        <w:rPr>
          <w:rFonts w:hint="eastAsia" w:ascii="仿宋_GB2312" w:hAnsi="仿宋_GB2312" w:eastAsia="仿宋_GB2312" w:cs="仿宋_GB2312"/>
          <w:color w:val="000000" w:themeColor="text1"/>
          <w:sz w:val="32"/>
          <w:lang w:val="en-US" w:eastAsia="zh-CN"/>
          <w14:textFill>
            <w14:solidFill>
              <w14:schemeClr w14:val="tx1"/>
            </w14:solidFill>
          </w14:textFill>
        </w:rPr>
        <w:t>2.安全生产措施费取费基础及费率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湖南省住房和城乡建设厅</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 xml:space="preserve">2026年2月 日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安全生产措施费明细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完善、改造和维护安全防护设施设备支出（不含“三同时”要求初期投入的安全设施），包括施工现场临时用电系统、洞口或临边防护、高处作业或交叉作业防护、临时安全防护、支护及防治边坡滑坡、工程有害气体监测和通风、保障安全的机械设备、防火、防爆、防触电、防尘、防毒、防雷、防台风、防地质灾害等设施设备费用。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应急救援技术装备、设施配置及维护保养支出，事故逃生和紧急避难设施设备的配置和应急救援队伍建设、应急预案制修订与应急演练费用。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开展施工现场重大危险源检测、评估、监控支出，安全风险分级管控和事故隐患排查整改支出，工程项目安全生产信息化建设、运维和网络安全费用。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安全生产检查、评估评价（不含新建、改建、扩建项目安全评价）、咨询和标准化建设费用。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配备和更新现场作业人员安全防护用品费用。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安全生产宣传、教育、培训和从业人员发现并报告事故隐患的奖励费用。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安全生产适用的新技术、新标准、新工艺、新装备的推广应用费用。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安全设施及特种设备检测检验、检定校准费用。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人员实名制管理软件、硬件和管理费用。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视频监控管理软件、硬件和管理费用。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安全生产责任保险费用。</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与安全生产直接相关的其他费用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国标黑体-GB/T 2312" w:cs="国标黑体-GB/T 2312"/>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国标黑体-GB/T 2312" w:cs="国标黑体-GB/T 2312"/>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国标黑体-GB/T 2312" w:cs="国标黑体-GB/T 2312"/>
          <w:b w:val="0"/>
          <w:bCs/>
          <w:color w:val="auto"/>
          <w:sz w:val="32"/>
          <w:szCs w:val="32"/>
          <w:highlight w:val="none"/>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hint="eastAsia" w:ascii="方正小标宋简体" w:hAnsi="方正小标宋简体" w:eastAsia="方正小标宋简体" w:cs="方正小标宋简体"/>
          <w:b/>
          <w:bCs w:val="0"/>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安全生产措施费取费基础及费率</w:t>
      </w:r>
    </w:p>
    <w:tbl>
      <w:tblPr>
        <w:tblStyle w:val="4"/>
        <w:tblW w:w="84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2"/>
        <w:gridCol w:w="965"/>
        <w:gridCol w:w="2533"/>
        <w:gridCol w:w="1918"/>
        <w:gridCol w:w="2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5"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auto"/>
                <w:sz w:val="20"/>
                <w:szCs w:val="20"/>
                <w:highlight w:val="none"/>
                <w:u w:val="none"/>
              </w:rPr>
            </w:pPr>
            <w:r>
              <w:rPr>
                <w:rFonts w:hint="eastAsia" w:ascii="黑体" w:hAnsi="黑体" w:eastAsia="黑体" w:cs="黑体"/>
                <w:i w:val="0"/>
                <w:color w:val="auto"/>
                <w:kern w:val="0"/>
                <w:sz w:val="20"/>
                <w:szCs w:val="20"/>
                <w:highlight w:val="none"/>
                <w:u w:val="none"/>
                <w:lang w:val="en-US" w:eastAsia="zh-CN" w:bidi="ar"/>
              </w:rPr>
              <w:t>序号</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auto"/>
                <w:sz w:val="20"/>
                <w:szCs w:val="20"/>
                <w:highlight w:val="none"/>
                <w:u w:val="none"/>
              </w:rPr>
            </w:pPr>
            <w:r>
              <w:rPr>
                <w:rFonts w:hint="eastAsia" w:ascii="黑体" w:hAnsi="黑体" w:eastAsia="黑体" w:cs="黑体"/>
                <w:i w:val="0"/>
                <w:color w:val="auto"/>
                <w:kern w:val="0"/>
                <w:sz w:val="20"/>
                <w:szCs w:val="20"/>
                <w:highlight w:val="none"/>
                <w:u w:val="none"/>
                <w:lang w:val="en-US" w:eastAsia="zh-CN" w:bidi="ar"/>
              </w:rPr>
              <w:t>专业工程类别</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auto"/>
                <w:sz w:val="20"/>
                <w:szCs w:val="20"/>
                <w:highlight w:val="none"/>
                <w:u w:val="none"/>
              </w:rPr>
            </w:pPr>
            <w:r>
              <w:rPr>
                <w:rFonts w:hint="eastAsia" w:ascii="黑体" w:hAnsi="黑体" w:eastAsia="黑体" w:cs="黑体"/>
                <w:i w:val="0"/>
                <w:color w:val="auto"/>
                <w:kern w:val="0"/>
                <w:sz w:val="20"/>
                <w:szCs w:val="20"/>
                <w:highlight w:val="none"/>
                <w:u w:val="none"/>
                <w:lang w:val="en-US" w:eastAsia="zh-CN" w:bidi="ar"/>
              </w:rPr>
              <w:t>取费基础</w:t>
            </w:r>
          </w:p>
        </w:tc>
        <w:tc>
          <w:tcPr>
            <w:tcW w:w="235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auto"/>
                <w:sz w:val="20"/>
                <w:szCs w:val="20"/>
                <w:highlight w:val="none"/>
                <w:u w:val="none"/>
              </w:rPr>
            </w:pPr>
            <w:r>
              <w:rPr>
                <w:rFonts w:hint="eastAsia" w:ascii="黑体" w:hAnsi="黑体" w:eastAsia="黑体" w:cs="黑体"/>
                <w:i w:val="0"/>
                <w:color w:val="auto"/>
                <w:kern w:val="0"/>
                <w:sz w:val="20"/>
                <w:szCs w:val="20"/>
                <w:highlight w:val="none"/>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sz w:val="20"/>
                <w:szCs w:val="20"/>
                <w:highlight w:val="none"/>
                <w:u w:val="none"/>
              </w:rPr>
            </w:pPr>
            <w:r>
              <w:rPr>
                <w:rFonts w:hint="eastAsia" w:ascii="Times New Roman" w:hAnsi="Times New Roman" w:eastAsia="仿宋" w:cs="仿宋"/>
                <w:i w:val="0"/>
                <w:color w:val="auto"/>
                <w:kern w:val="0"/>
                <w:sz w:val="20"/>
                <w:szCs w:val="20"/>
                <w:highlight w:val="none"/>
                <w:u w:val="none"/>
                <w:lang w:val="en-US" w:eastAsia="zh-CN" w:bidi="ar"/>
              </w:rPr>
              <w:t>1</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sz w:val="20"/>
                <w:szCs w:val="20"/>
                <w:highlight w:val="none"/>
                <w:u w:val="none"/>
              </w:rPr>
            </w:pPr>
            <w:r>
              <w:rPr>
                <w:rFonts w:hint="eastAsia" w:ascii="Times New Roman" w:hAnsi="Times New Roman" w:eastAsia="仿宋" w:cs="仿宋"/>
                <w:i w:val="0"/>
                <w:color w:val="auto"/>
                <w:kern w:val="0"/>
                <w:sz w:val="20"/>
                <w:szCs w:val="20"/>
                <w:highlight w:val="none"/>
                <w:u w:val="none"/>
                <w:lang w:val="en-US" w:eastAsia="zh-CN" w:bidi="ar"/>
              </w:rPr>
              <w:t>建筑工程</w:t>
            </w:r>
          </w:p>
        </w:tc>
        <w:tc>
          <w:tcPr>
            <w:tcW w:w="19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 w:cs="仿宋"/>
                <w:i w:val="0"/>
                <w:color w:val="auto"/>
                <w:sz w:val="20"/>
                <w:szCs w:val="20"/>
                <w:highlight w:val="none"/>
                <w:u w:val="none"/>
              </w:rPr>
            </w:pPr>
            <w:r>
              <w:rPr>
                <w:rFonts w:hint="eastAsia" w:ascii="Times New Roman" w:hAnsi="Times New Roman" w:eastAsia="仿宋" w:cs="仿宋"/>
                <w:i w:val="0"/>
                <w:color w:val="auto"/>
                <w:kern w:val="0"/>
                <w:sz w:val="20"/>
                <w:szCs w:val="20"/>
                <w:highlight w:val="none"/>
                <w:u w:val="none"/>
                <w:lang w:val="en-US" w:eastAsia="zh-CN" w:bidi="ar"/>
              </w:rPr>
              <w:t>分部分项工程中的人工费、机械费之和</w:t>
            </w: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auto"/>
                <w:sz w:val="20"/>
                <w:szCs w:val="20"/>
                <w:highlight w:val="none"/>
                <w:u w:val="none"/>
                <w:lang w:val="en-US" w:eastAsia="zh-CN"/>
              </w:rPr>
            </w:pPr>
            <w:r>
              <w:rPr>
                <w:rFonts w:hint="eastAsia" w:ascii="Times New Roman" w:hAnsi="Times New Roman" w:eastAsia="仿宋" w:cs="仿宋"/>
                <w:i w:val="0"/>
                <w:iCs w:val="0"/>
                <w:color w:val="auto"/>
                <w:kern w:val="0"/>
                <w:sz w:val="20"/>
                <w:szCs w:val="20"/>
                <w:highlight w:val="none"/>
                <w:u w:val="none"/>
                <w:lang w:val="en-US" w:eastAsia="zh-CN" w:bidi="ar"/>
              </w:rPr>
              <w:t>8.18</w:t>
            </w:r>
            <w:r>
              <w:rPr>
                <w:rFonts w:hint="default" w:ascii="Times New Roman" w:hAnsi="Times New Roman" w:eastAsia="仿宋" w:cs="仿宋"/>
                <w:i w:val="0"/>
                <w:iCs w:val="0"/>
                <w:color w:val="auto"/>
                <w:kern w:val="0"/>
                <w:sz w:val="20"/>
                <w:szCs w:val="2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sz w:val="20"/>
                <w:szCs w:val="20"/>
                <w:highlight w:val="none"/>
                <w:u w:val="none"/>
              </w:rPr>
            </w:pPr>
            <w:r>
              <w:rPr>
                <w:rFonts w:hint="eastAsia" w:ascii="Times New Roman" w:hAnsi="Times New Roman" w:eastAsia="仿宋" w:cs="仿宋"/>
                <w:i w:val="0"/>
                <w:color w:val="auto"/>
                <w:kern w:val="0"/>
                <w:sz w:val="20"/>
                <w:szCs w:val="20"/>
                <w:highlight w:val="none"/>
                <w:u w:val="none"/>
                <w:lang w:val="en-US" w:eastAsia="zh-CN" w:bidi="ar"/>
              </w:rPr>
              <w:t>2</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sz w:val="20"/>
                <w:szCs w:val="20"/>
                <w:highlight w:val="none"/>
                <w:u w:val="none"/>
              </w:rPr>
            </w:pPr>
            <w:r>
              <w:rPr>
                <w:rFonts w:hint="eastAsia" w:ascii="Times New Roman" w:hAnsi="Times New Roman" w:eastAsia="仿宋" w:cs="仿宋"/>
                <w:i w:val="0"/>
                <w:color w:val="auto"/>
                <w:kern w:val="0"/>
                <w:sz w:val="20"/>
                <w:szCs w:val="20"/>
                <w:highlight w:val="none"/>
                <w:u w:val="none"/>
                <w:lang w:val="en-US" w:eastAsia="zh-CN" w:bidi="ar"/>
              </w:rPr>
              <w:t>装饰、装修工程</w:t>
            </w:r>
          </w:p>
        </w:tc>
        <w:tc>
          <w:tcPr>
            <w:tcW w:w="19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 w:cs="仿宋"/>
                <w:i w:val="0"/>
                <w:color w:val="auto"/>
                <w:sz w:val="20"/>
                <w:szCs w:val="20"/>
                <w:highlight w:val="none"/>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auto"/>
                <w:sz w:val="20"/>
                <w:szCs w:val="20"/>
                <w:highlight w:val="none"/>
                <w:u w:val="none"/>
                <w:lang w:val="en-US" w:eastAsia="zh-CN"/>
              </w:rPr>
            </w:pPr>
            <w:r>
              <w:rPr>
                <w:rFonts w:hint="eastAsia" w:ascii="Times New Roman" w:hAnsi="Times New Roman" w:eastAsia="仿宋" w:cs="仿宋"/>
                <w:i w:val="0"/>
                <w:iCs w:val="0"/>
                <w:color w:val="auto"/>
                <w:kern w:val="0"/>
                <w:sz w:val="20"/>
                <w:szCs w:val="20"/>
                <w:highlight w:val="none"/>
                <w:u w:val="none"/>
                <w:lang w:val="en-US" w:eastAsia="zh-CN" w:bidi="ar"/>
              </w:rPr>
              <w:t>3.69</w:t>
            </w:r>
            <w:r>
              <w:rPr>
                <w:rFonts w:hint="default" w:ascii="Times New Roman" w:hAnsi="Times New Roman" w:eastAsia="仿宋" w:cs="仿宋"/>
                <w:i w:val="0"/>
                <w:iCs w:val="0"/>
                <w:color w:val="auto"/>
                <w:kern w:val="0"/>
                <w:sz w:val="20"/>
                <w:szCs w:val="2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sz w:val="20"/>
                <w:szCs w:val="20"/>
                <w:highlight w:val="none"/>
                <w:u w:val="none"/>
              </w:rPr>
            </w:pPr>
            <w:r>
              <w:rPr>
                <w:rFonts w:hint="eastAsia" w:ascii="Times New Roman" w:hAnsi="Times New Roman" w:eastAsia="仿宋" w:cs="仿宋"/>
                <w:i w:val="0"/>
                <w:color w:val="auto"/>
                <w:kern w:val="0"/>
                <w:sz w:val="20"/>
                <w:szCs w:val="20"/>
                <w:highlight w:val="none"/>
                <w:u w:val="none"/>
                <w:lang w:val="en-US" w:eastAsia="zh-CN" w:bidi="ar"/>
              </w:rPr>
              <w:t>3</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sz w:val="20"/>
                <w:szCs w:val="20"/>
                <w:highlight w:val="none"/>
                <w:u w:val="none"/>
              </w:rPr>
            </w:pPr>
            <w:r>
              <w:rPr>
                <w:rFonts w:hint="eastAsia" w:ascii="Times New Roman" w:hAnsi="Times New Roman" w:eastAsia="仿宋" w:cs="仿宋"/>
                <w:i w:val="0"/>
                <w:color w:val="auto"/>
                <w:kern w:val="0"/>
                <w:sz w:val="20"/>
                <w:szCs w:val="20"/>
                <w:highlight w:val="none"/>
                <w:u w:val="none"/>
                <w:lang w:val="en-US" w:eastAsia="zh-CN" w:bidi="ar"/>
              </w:rPr>
              <w:t>园林绿化工程</w:t>
            </w:r>
          </w:p>
        </w:tc>
        <w:tc>
          <w:tcPr>
            <w:tcW w:w="19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 w:cs="仿宋"/>
                <w:i w:val="0"/>
                <w:color w:val="auto"/>
                <w:sz w:val="20"/>
                <w:szCs w:val="20"/>
                <w:highlight w:val="none"/>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auto"/>
                <w:sz w:val="20"/>
                <w:szCs w:val="20"/>
                <w:highlight w:val="none"/>
                <w:u w:val="none"/>
                <w:lang w:val="en-US" w:eastAsia="zh-CN"/>
              </w:rPr>
            </w:pPr>
            <w:r>
              <w:rPr>
                <w:rFonts w:hint="default" w:ascii="Times New Roman" w:hAnsi="Times New Roman" w:eastAsia="仿宋" w:cs="仿宋"/>
                <w:i w:val="0"/>
                <w:iCs w:val="0"/>
                <w:color w:val="auto"/>
                <w:kern w:val="0"/>
                <w:sz w:val="20"/>
                <w:szCs w:val="20"/>
                <w:highlight w:val="none"/>
                <w:u w:val="none"/>
                <w:lang w:val="en-US" w:eastAsia="zh-CN" w:bidi="ar"/>
              </w:rPr>
              <w:t xml:space="preserve">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exac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sz w:val="20"/>
                <w:szCs w:val="20"/>
                <w:highlight w:val="none"/>
                <w:u w:val="none"/>
              </w:rPr>
            </w:pPr>
            <w:r>
              <w:rPr>
                <w:rFonts w:hint="eastAsia" w:ascii="Times New Roman" w:hAnsi="Times New Roman" w:eastAsia="仿宋" w:cs="仿宋"/>
                <w:i w:val="0"/>
                <w:color w:val="auto"/>
                <w:kern w:val="0"/>
                <w:sz w:val="20"/>
                <w:szCs w:val="20"/>
                <w:highlight w:val="none"/>
                <w:u w:val="none"/>
                <w:lang w:val="en-US" w:eastAsia="zh-CN" w:bidi="ar"/>
              </w:rPr>
              <w:t>4</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sz w:val="20"/>
                <w:szCs w:val="20"/>
                <w:highlight w:val="none"/>
                <w:u w:val="none"/>
              </w:rPr>
            </w:pPr>
            <w:r>
              <w:rPr>
                <w:rFonts w:hint="eastAsia" w:ascii="Times New Roman" w:hAnsi="Times New Roman" w:eastAsia="仿宋" w:cs="仿宋"/>
                <w:i w:val="0"/>
                <w:color w:val="auto"/>
                <w:kern w:val="0"/>
                <w:sz w:val="20"/>
                <w:szCs w:val="20"/>
                <w:highlight w:val="none"/>
                <w:u w:val="none"/>
                <w:lang w:val="en-US" w:eastAsia="zh-CN" w:bidi="ar"/>
              </w:rPr>
              <w:t>仿古建筑工程、城市雕塑工程</w:t>
            </w:r>
          </w:p>
        </w:tc>
        <w:tc>
          <w:tcPr>
            <w:tcW w:w="19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 w:cs="仿宋"/>
                <w:i w:val="0"/>
                <w:color w:val="auto"/>
                <w:sz w:val="20"/>
                <w:szCs w:val="20"/>
                <w:highlight w:val="none"/>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auto"/>
                <w:sz w:val="20"/>
                <w:szCs w:val="20"/>
                <w:highlight w:val="none"/>
                <w:u w:val="none"/>
                <w:lang w:val="en-US" w:eastAsia="zh-CN"/>
              </w:rPr>
            </w:pPr>
            <w:r>
              <w:rPr>
                <w:rFonts w:hint="eastAsia" w:ascii="Times New Roman" w:hAnsi="Times New Roman" w:eastAsia="仿宋" w:cs="仿宋"/>
                <w:i w:val="0"/>
                <w:iCs w:val="0"/>
                <w:color w:val="auto"/>
                <w:kern w:val="0"/>
                <w:sz w:val="20"/>
                <w:szCs w:val="20"/>
                <w:highlight w:val="none"/>
                <w:u w:val="none"/>
                <w:lang w:val="en-US" w:eastAsia="zh-CN" w:bidi="ar"/>
              </w:rPr>
              <w:t>6.71</w:t>
            </w:r>
            <w:r>
              <w:rPr>
                <w:rFonts w:hint="default" w:ascii="Times New Roman" w:hAnsi="Times New Roman" w:eastAsia="仿宋" w:cs="仿宋"/>
                <w:i w:val="0"/>
                <w:iCs w:val="0"/>
                <w:color w:val="auto"/>
                <w:kern w:val="0"/>
                <w:sz w:val="20"/>
                <w:szCs w:val="2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sz w:val="20"/>
                <w:szCs w:val="20"/>
                <w:highlight w:val="none"/>
                <w:u w:val="none"/>
              </w:rPr>
            </w:pPr>
            <w:r>
              <w:rPr>
                <w:rFonts w:hint="eastAsia" w:ascii="Times New Roman" w:hAnsi="Times New Roman" w:eastAsia="仿宋" w:cs="仿宋"/>
                <w:i w:val="0"/>
                <w:color w:val="auto"/>
                <w:kern w:val="0"/>
                <w:sz w:val="20"/>
                <w:szCs w:val="20"/>
                <w:highlight w:val="none"/>
                <w:u w:val="none"/>
                <w:lang w:val="en-US" w:eastAsia="zh-CN" w:bidi="ar"/>
              </w:rPr>
              <w:t>5</w:t>
            </w:r>
          </w:p>
        </w:tc>
        <w:tc>
          <w:tcPr>
            <w:tcW w:w="3498"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sz w:val="20"/>
                <w:szCs w:val="20"/>
                <w:highlight w:val="none"/>
                <w:u w:val="none"/>
              </w:rPr>
            </w:pPr>
            <w:r>
              <w:rPr>
                <w:rFonts w:hint="eastAsia" w:ascii="Times New Roman" w:hAnsi="Times New Roman" w:eastAsia="仿宋" w:cs="仿宋"/>
                <w:i w:val="0"/>
                <w:color w:val="auto"/>
                <w:kern w:val="0"/>
                <w:sz w:val="20"/>
                <w:szCs w:val="20"/>
                <w:highlight w:val="none"/>
                <w:u w:val="none"/>
                <w:lang w:val="en-US" w:eastAsia="zh-CN" w:bidi="ar"/>
              </w:rPr>
              <w:t>市政工程</w:t>
            </w:r>
          </w:p>
        </w:tc>
        <w:tc>
          <w:tcPr>
            <w:tcW w:w="19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 w:cs="仿宋"/>
                <w:i w:val="0"/>
                <w:color w:val="auto"/>
                <w:sz w:val="20"/>
                <w:szCs w:val="20"/>
                <w:highlight w:val="none"/>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auto"/>
                <w:sz w:val="20"/>
                <w:szCs w:val="20"/>
                <w:highlight w:val="none"/>
                <w:u w:val="none"/>
                <w:lang w:val="en-US" w:eastAsia="zh-CN"/>
              </w:rPr>
            </w:pPr>
            <w:r>
              <w:rPr>
                <w:rFonts w:hint="eastAsia" w:ascii="Times New Roman" w:hAnsi="Times New Roman" w:eastAsia="仿宋" w:cs="仿宋"/>
                <w:i w:val="0"/>
                <w:iCs w:val="0"/>
                <w:color w:val="auto"/>
                <w:kern w:val="0"/>
                <w:sz w:val="20"/>
                <w:szCs w:val="20"/>
                <w:highlight w:val="none"/>
                <w:u w:val="none"/>
                <w:lang w:val="en-US" w:eastAsia="zh-CN" w:bidi="ar"/>
              </w:rPr>
              <w:t>7.16</w:t>
            </w:r>
            <w:r>
              <w:rPr>
                <w:rFonts w:hint="default" w:ascii="Times New Roman" w:hAnsi="Times New Roman" w:eastAsia="仿宋" w:cs="仿宋"/>
                <w:i w:val="0"/>
                <w:iCs w:val="0"/>
                <w:color w:val="auto"/>
                <w:kern w:val="0"/>
                <w:sz w:val="20"/>
                <w:szCs w:val="2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auto"/>
                <w:kern w:val="2"/>
                <w:sz w:val="20"/>
                <w:szCs w:val="20"/>
                <w:highlight w:val="none"/>
                <w:u w:val="none"/>
                <w:lang w:val="en-US" w:eastAsia="zh-CN" w:bidi="ar-SA"/>
              </w:rPr>
            </w:pPr>
            <w:r>
              <w:rPr>
                <w:rFonts w:hint="eastAsia" w:ascii="Times New Roman" w:hAnsi="Times New Roman" w:eastAsia="仿宋" w:cs="仿宋"/>
                <w:i w:val="0"/>
                <w:color w:val="auto"/>
                <w:kern w:val="2"/>
                <w:sz w:val="20"/>
                <w:szCs w:val="20"/>
                <w:highlight w:val="none"/>
                <w:u w:val="none"/>
                <w:lang w:val="en-US" w:eastAsia="zh-CN" w:bidi="ar-SA"/>
              </w:rPr>
              <w:t>6</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0"/>
                <w:sz w:val="20"/>
                <w:szCs w:val="20"/>
                <w:highlight w:val="none"/>
                <w:u w:val="none"/>
                <w:lang w:val="en-US" w:eastAsia="zh-CN" w:bidi="ar"/>
              </w:rPr>
            </w:pPr>
            <w:r>
              <w:rPr>
                <w:rFonts w:hint="eastAsia" w:ascii="Times New Roman" w:hAnsi="Times New Roman" w:eastAsia="仿宋" w:cs="仿宋"/>
                <w:i w:val="0"/>
                <w:color w:val="auto"/>
                <w:kern w:val="0"/>
                <w:sz w:val="20"/>
                <w:szCs w:val="20"/>
                <w:highlight w:val="none"/>
                <w:u w:val="none"/>
                <w:lang w:val="en-US" w:eastAsia="zh-CN" w:bidi="ar"/>
              </w:rPr>
              <w:t>构筑物工程</w:t>
            </w:r>
          </w:p>
        </w:tc>
        <w:tc>
          <w:tcPr>
            <w:tcW w:w="19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 w:cs="仿宋"/>
                <w:i w:val="0"/>
                <w:color w:val="auto"/>
                <w:sz w:val="20"/>
                <w:szCs w:val="20"/>
                <w:highlight w:val="none"/>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仿宋"/>
                <w:i w:val="0"/>
                <w:iCs w:val="0"/>
                <w:color w:val="auto"/>
                <w:kern w:val="0"/>
                <w:sz w:val="20"/>
                <w:szCs w:val="20"/>
                <w:highlight w:val="none"/>
                <w:u w:val="none"/>
                <w:lang w:val="en-US" w:eastAsia="zh-CN" w:bidi="ar"/>
              </w:rPr>
            </w:pPr>
            <w:r>
              <w:rPr>
                <w:rFonts w:hint="eastAsia" w:ascii="Times New Roman" w:hAnsi="Times New Roman" w:eastAsia="仿宋" w:cs="仿宋"/>
                <w:i w:val="0"/>
                <w:iCs w:val="0"/>
                <w:color w:val="auto"/>
                <w:kern w:val="0"/>
                <w:sz w:val="20"/>
                <w:szCs w:val="20"/>
                <w:highlight w:val="none"/>
                <w:u w:val="none"/>
                <w:lang w:val="en-US" w:eastAsia="zh-CN" w:bidi="ar"/>
              </w:rPr>
              <w:t>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auto"/>
                <w:kern w:val="2"/>
                <w:sz w:val="20"/>
                <w:szCs w:val="20"/>
                <w:highlight w:val="none"/>
                <w:u w:val="none"/>
                <w:lang w:val="en-US" w:eastAsia="zh-CN" w:bidi="ar-SA"/>
              </w:rPr>
            </w:pPr>
            <w:r>
              <w:rPr>
                <w:rFonts w:hint="eastAsia" w:ascii="Times New Roman" w:hAnsi="Times New Roman" w:eastAsia="仿宋" w:cs="仿宋"/>
                <w:i w:val="0"/>
                <w:color w:val="auto"/>
                <w:kern w:val="0"/>
                <w:sz w:val="20"/>
                <w:szCs w:val="20"/>
                <w:highlight w:val="none"/>
                <w:u w:val="none"/>
                <w:lang w:val="en-US" w:eastAsia="zh-CN" w:bidi="ar"/>
              </w:rPr>
              <w:t>7</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sz w:val="20"/>
                <w:szCs w:val="20"/>
                <w:highlight w:val="none"/>
                <w:u w:val="none"/>
              </w:rPr>
            </w:pPr>
            <w:r>
              <w:rPr>
                <w:rFonts w:hint="eastAsia" w:ascii="Times New Roman" w:hAnsi="Times New Roman" w:eastAsia="仿宋" w:cs="仿宋"/>
                <w:i w:val="0"/>
                <w:color w:val="auto"/>
                <w:kern w:val="0"/>
                <w:sz w:val="20"/>
                <w:szCs w:val="20"/>
                <w:highlight w:val="none"/>
                <w:u w:val="none"/>
                <w:lang w:val="en-US" w:eastAsia="zh-CN" w:bidi="ar"/>
              </w:rPr>
              <w:t>机械土石方(含强夯地基)工程、拆除工程</w:t>
            </w:r>
          </w:p>
        </w:tc>
        <w:tc>
          <w:tcPr>
            <w:tcW w:w="19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 w:cs="仿宋"/>
                <w:i w:val="0"/>
                <w:color w:val="auto"/>
                <w:sz w:val="20"/>
                <w:szCs w:val="20"/>
                <w:highlight w:val="none"/>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auto"/>
                <w:sz w:val="20"/>
                <w:szCs w:val="20"/>
                <w:highlight w:val="none"/>
                <w:u w:val="none"/>
                <w:lang w:val="en-US" w:eastAsia="zh-CN"/>
              </w:rPr>
            </w:pPr>
            <w:r>
              <w:rPr>
                <w:rFonts w:hint="eastAsia" w:ascii="Times New Roman" w:hAnsi="Times New Roman" w:eastAsia="仿宋" w:cs="仿宋"/>
                <w:i w:val="0"/>
                <w:iCs w:val="0"/>
                <w:color w:val="auto"/>
                <w:kern w:val="0"/>
                <w:sz w:val="20"/>
                <w:szCs w:val="20"/>
                <w:highlight w:val="none"/>
                <w:u w:val="none"/>
                <w:lang w:val="en-US" w:eastAsia="zh-CN" w:bidi="ar"/>
              </w:rPr>
              <w:t>1.81</w:t>
            </w:r>
            <w:r>
              <w:rPr>
                <w:rFonts w:hint="default" w:ascii="Times New Roman" w:hAnsi="Times New Roman" w:eastAsia="仿宋" w:cs="仿宋"/>
                <w:i w:val="0"/>
                <w:iCs w:val="0"/>
                <w:color w:val="auto"/>
                <w:kern w:val="0"/>
                <w:sz w:val="20"/>
                <w:szCs w:val="2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2"/>
                <w:sz w:val="20"/>
                <w:szCs w:val="20"/>
                <w:highlight w:val="none"/>
                <w:u w:val="none"/>
                <w:lang w:val="en-US" w:eastAsia="zh-CN" w:bidi="ar-SA"/>
              </w:rPr>
            </w:pPr>
            <w:r>
              <w:rPr>
                <w:rFonts w:hint="eastAsia" w:ascii="Times New Roman" w:hAnsi="Times New Roman" w:eastAsia="仿宋" w:cs="仿宋"/>
                <w:i w:val="0"/>
                <w:color w:val="auto"/>
                <w:kern w:val="0"/>
                <w:sz w:val="20"/>
                <w:szCs w:val="20"/>
                <w:highlight w:val="none"/>
                <w:u w:val="none"/>
                <w:lang w:val="en-US" w:eastAsia="zh-CN" w:bidi="ar"/>
              </w:rPr>
              <w:t>8</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sz w:val="20"/>
                <w:szCs w:val="20"/>
                <w:highlight w:val="none"/>
                <w:u w:val="none"/>
              </w:rPr>
            </w:pPr>
            <w:r>
              <w:rPr>
                <w:rFonts w:hint="eastAsia" w:ascii="Times New Roman" w:hAnsi="Times New Roman" w:eastAsia="仿宋" w:cs="仿宋"/>
                <w:i w:val="0"/>
                <w:color w:val="auto"/>
                <w:kern w:val="0"/>
                <w:sz w:val="20"/>
                <w:szCs w:val="20"/>
                <w:highlight w:val="none"/>
                <w:u w:val="none"/>
                <w:lang w:val="en-US" w:eastAsia="zh-CN" w:bidi="ar"/>
              </w:rPr>
              <w:t>桩基工程、地基处理、基坑支护工程</w:t>
            </w:r>
          </w:p>
        </w:tc>
        <w:tc>
          <w:tcPr>
            <w:tcW w:w="19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 w:cs="仿宋"/>
                <w:i w:val="0"/>
                <w:color w:val="auto"/>
                <w:sz w:val="20"/>
                <w:szCs w:val="20"/>
                <w:highlight w:val="none"/>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auto"/>
                <w:sz w:val="20"/>
                <w:szCs w:val="20"/>
                <w:highlight w:val="none"/>
                <w:u w:val="none"/>
                <w:lang w:val="en-US" w:eastAsia="zh-CN"/>
              </w:rPr>
            </w:pPr>
            <w:r>
              <w:rPr>
                <w:rFonts w:hint="eastAsia" w:ascii="Times New Roman" w:hAnsi="Times New Roman" w:eastAsia="仿宋" w:cs="仿宋"/>
                <w:i w:val="0"/>
                <w:iCs w:val="0"/>
                <w:color w:val="auto"/>
                <w:kern w:val="0"/>
                <w:sz w:val="20"/>
                <w:szCs w:val="20"/>
                <w:highlight w:val="none"/>
                <w:u w:val="none"/>
                <w:lang w:val="en-US" w:eastAsia="zh-CN" w:bidi="ar"/>
              </w:rPr>
              <w:t>5.16</w:t>
            </w:r>
            <w:r>
              <w:rPr>
                <w:rFonts w:hint="default" w:ascii="Times New Roman" w:hAnsi="Times New Roman" w:eastAsia="仿宋" w:cs="仿宋"/>
                <w:i w:val="0"/>
                <w:iCs w:val="0"/>
                <w:color w:val="auto"/>
                <w:kern w:val="0"/>
                <w:sz w:val="20"/>
                <w:szCs w:val="2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exac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2"/>
                <w:sz w:val="20"/>
                <w:szCs w:val="20"/>
                <w:highlight w:val="none"/>
                <w:u w:val="none"/>
                <w:lang w:val="en-US" w:eastAsia="zh-CN" w:bidi="ar-SA"/>
              </w:rPr>
            </w:pPr>
            <w:r>
              <w:rPr>
                <w:rFonts w:hint="eastAsia" w:ascii="Times New Roman" w:hAnsi="Times New Roman" w:eastAsia="仿宋" w:cs="仿宋"/>
                <w:i w:val="0"/>
                <w:color w:val="auto"/>
                <w:kern w:val="0"/>
                <w:sz w:val="20"/>
                <w:szCs w:val="20"/>
                <w:highlight w:val="none"/>
                <w:u w:val="none"/>
                <w:lang w:val="en-US" w:eastAsia="zh-CN" w:bidi="ar"/>
              </w:rPr>
              <w:t>9</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2"/>
                <w:sz w:val="20"/>
                <w:szCs w:val="20"/>
                <w:highlight w:val="none"/>
                <w:u w:val="none"/>
                <w:lang w:val="en-US" w:eastAsia="zh-CN" w:bidi="ar-SA"/>
              </w:rPr>
            </w:pPr>
            <w:r>
              <w:rPr>
                <w:rFonts w:hint="eastAsia" w:ascii="Times New Roman" w:hAnsi="Times New Roman" w:eastAsia="仿宋" w:cs="仿宋"/>
                <w:i w:val="0"/>
                <w:color w:val="auto"/>
                <w:kern w:val="0"/>
                <w:sz w:val="20"/>
                <w:szCs w:val="20"/>
                <w:highlight w:val="none"/>
                <w:u w:val="none"/>
                <w:lang w:val="en-US" w:eastAsia="zh-CN" w:bidi="ar"/>
              </w:rPr>
              <w:t>加固工程</w:t>
            </w:r>
          </w:p>
        </w:tc>
        <w:tc>
          <w:tcPr>
            <w:tcW w:w="19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 w:cs="仿宋"/>
                <w:i w:val="0"/>
                <w:color w:val="auto"/>
                <w:sz w:val="20"/>
                <w:szCs w:val="20"/>
                <w:highlight w:val="none"/>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2"/>
                <w:sz w:val="20"/>
                <w:szCs w:val="20"/>
                <w:highlight w:val="none"/>
                <w:u w:val="none"/>
                <w:lang w:val="en-US" w:eastAsia="zh-CN" w:bidi="ar-SA"/>
              </w:rPr>
            </w:pPr>
            <w:r>
              <w:rPr>
                <w:rFonts w:hint="eastAsia" w:ascii="Times New Roman" w:hAnsi="Times New Roman" w:eastAsia="仿宋" w:cs="仿宋"/>
                <w:i w:val="0"/>
                <w:iCs w:val="0"/>
                <w:color w:val="auto"/>
                <w:kern w:val="0"/>
                <w:sz w:val="20"/>
                <w:szCs w:val="20"/>
                <w:highlight w:val="none"/>
                <w:u w:val="none"/>
                <w:lang w:val="en-US" w:eastAsia="zh-CN" w:bidi="ar"/>
              </w:rPr>
              <w:t>3.76</w:t>
            </w:r>
            <w:r>
              <w:rPr>
                <w:rFonts w:hint="default" w:ascii="Times New Roman" w:hAnsi="Times New Roman" w:eastAsia="仿宋" w:cs="仿宋"/>
                <w:i w:val="0"/>
                <w:iCs w:val="0"/>
                <w:color w:val="auto"/>
                <w:kern w:val="0"/>
                <w:sz w:val="20"/>
                <w:szCs w:val="2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exac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2"/>
                <w:sz w:val="20"/>
                <w:szCs w:val="20"/>
                <w:highlight w:val="none"/>
                <w:u w:val="none"/>
                <w:lang w:val="en-US" w:eastAsia="zh-CN" w:bidi="ar-SA"/>
              </w:rPr>
            </w:pPr>
            <w:r>
              <w:rPr>
                <w:rFonts w:hint="eastAsia" w:ascii="Times New Roman" w:hAnsi="Times New Roman" w:eastAsia="仿宋" w:cs="仿宋"/>
                <w:i w:val="0"/>
                <w:color w:val="auto"/>
                <w:kern w:val="0"/>
                <w:sz w:val="20"/>
                <w:szCs w:val="20"/>
                <w:highlight w:val="none"/>
                <w:u w:val="none"/>
                <w:lang w:val="en-US" w:eastAsia="zh-CN" w:bidi="ar"/>
              </w:rPr>
              <w:t>10</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2"/>
                <w:sz w:val="20"/>
                <w:szCs w:val="20"/>
                <w:highlight w:val="none"/>
                <w:u w:val="none"/>
                <w:lang w:val="en-US" w:eastAsia="zh-CN" w:bidi="ar-SA"/>
              </w:rPr>
            </w:pPr>
            <w:r>
              <w:rPr>
                <w:rFonts w:hint="eastAsia" w:ascii="Times New Roman" w:hAnsi="Times New Roman" w:eastAsia="仿宋" w:cs="仿宋"/>
                <w:i w:val="0"/>
                <w:color w:val="auto"/>
                <w:kern w:val="0"/>
                <w:sz w:val="20"/>
                <w:szCs w:val="20"/>
                <w:highlight w:val="none"/>
                <w:u w:val="none"/>
                <w:lang w:val="en-US" w:eastAsia="zh-CN" w:bidi="ar"/>
              </w:rPr>
              <w:t>维修工程</w:t>
            </w:r>
          </w:p>
        </w:tc>
        <w:tc>
          <w:tcPr>
            <w:tcW w:w="19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 w:cs="仿宋"/>
                <w:i w:val="0"/>
                <w:color w:val="auto"/>
                <w:sz w:val="20"/>
                <w:szCs w:val="20"/>
                <w:highlight w:val="none"/>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2"/>
                <w:sz w:val="20"/>
                <w:szCs w:val="20"/>
                <w:highlight w:val="none"/>
                <w:u w:val="none"/>
                <w:lang w:val="en-US" w:eastAsia="zh-CN" w:bidi="ar-SA"/>
              </w:rPr>
            </w:pPr>
            <w:r>
              <w:rPr>
                <w:rFonts w:hint="eastAsia" w:ascii="Times New Roman" w:hAnsi="Times New Roman" w:eastAsia="仿宋" w:cs="仿宋"/>
                <w:i w:val="0"/>
                <w:iCs w:val="0"/>
                <w:color w:val="auto"/>
                <w:kern w:val="0"/>
                <w:sz w:val="20"/>
                <w:szCs w:val="20"/>
                <w:highlight w:val="none"/>
                <w:u w:val="none"/>
                <w:lang w:val="en-US" w:eastAsia="zh-CN" w:bidi="ar"/>
              </w:rPr>
              <w:t>4.17</w:t>
            </w:r>
            <w:r>
              <w:rPr>
                <w:rFonts w:hint="default" w:ascii="Times New Roman" w:hAnsi="Times New Roman" w:eastAsia="仿宋" w:cs="仿宋"/>
                <w:i w:val="0"/>
                <w:iCs w:val="0"/>
                <w:color w:val="auto"/>
                <w:kern w:val="0"/>
                <w:sz w:val="20"/>
                <w:szCs w:val="2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auto"/>
                <w:kern w:val="2"/>
                <w:sz w:val="20"/>
                <w:szCs w:val="20"/>
                <w:highlight w:val="none"/>
                <w:u w:val="none"/>
                <w:lang w:val="en-US" w:eastAsia="zh-CN" w:bidi="ar-SA"/>
              </w:rPr>
            </w:pPr>
            <w:r>
              <w:rPr>
                <w:rFonts w:hint="eastAsia" w:ascii="Times New Roman" w:hAnsi="Times New Roman" w:eastAsia="仿宋" w:cs="仿宋"/>
                <w:i w:val="0"/>
                <w:color w:val="auto"/>
                <w:kern w:val="2"/>
                <w:sz w:val="20"/>
                <w:szCs w:val="20"/>
                <w:highlight w:val="none"/>
                <w:u w:val="none"/>
                <w:lang w:val="en-US" w:eastAsia="zh-CN" w:bidi="ar-SA"/>
              </w:rPr>
              <w:t>11</w:t>
            </w:r>
          </w:p>
        </w:tc>
        <w:tc>
          <w:tcPr>
            <w:tcW w:w="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2"/>
                <w:sz w:val="20"/>
                <w:szCs w:val="20"/>
                <w:highlight w:val="none"/>
                <w:u w:val="none"/>
                <w:lang w:val="en-US" w:eastAsia="zh-CN" w:bidi="ar-SA"/>
              </w:rPr>
            </w:pPr>
            <w:r>
              <w:rPr>
                <w:rFonts w:hint="eastAsia" w:ascii="Times New Roman" w:hAnsi="Times New Roman" w:eastAsia="仿宋" w:cs="仿宋"/>
                <w:i w:val="0"/>
                <w:color w:val="auto"/>
                <w:kern w:val="2"/>
                <w:sz w:val="20"/>
                <w:szCs w:val="20"/>
                <w:highlight w:val="none"/>
                <w:u w:val="none"/>
                <w:lang w:val="en-US" w:eastAsia="zh-CN" w:bidi="ar-SA"/>
              </w:rPr>
              <w:t>轨道工程</w:t>
            </w: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2"/>
                <w:sz w:val="20"/>
                <w:szCs w:val="20"/>
                <w:highlight w:val="none"/>
                <w:u w:val="none"/>
                <w:lang w:val="en-US" w:eastAsia="zh-CN" w:bidi="ar-SA"/>
              </w:rPr>
            </w:pPr>
            <w:r>
              <w:rPr>
                <w:rFonts w:hint="eastAsia" w:ascii="Times New Roman" w:hAnsi="Times New Roman" w:eastAsia="仿宋" w:cs="仿宋"/>
                <w:i w:val="0"/>
                <w:color w:val="auto"/>
                <w:kern w:val="0"/>
                <w:sz w:val="20"/>
                <w:szCs w:val="20"/>
                <w:highlight w:val="none"/>
                <w:u w:val="none"/>
                <w:lang w:val="en-US" w:eastAsia="zh-CN" w:bidi="ar"/>
              </w:rPr>
              <w:t>轨道桥梁工程</w:t>
            </w:r>
          </w:p>
        </w:tc>
        <w:tc>
          <w:tcPr>
            <w:tcW w:w="19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 w:cs="仿宋"/>
                <w:i w:val="0"/>
                <w:color w:val="auto"/>
                <w:sz w:val="20"/>
                <w:szCs w:val="20"/>
                <w:highlight w:val="none"/>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2"/>
                <w:sz w:val="20"/>
                <w:szCs w:val="20"/>
                <w:highlight w:val="none"/>
                <w:u w:val="none"/>
                <w:lang w:val="en-US" w:eastAsia="zh-CN" w:bidi="ar-SA"/>
              </w:rPr>
            </w:pPr>
            <w:r>
              <w:rPr>
                <w:rFonts w:hint="eastAsia" w:ascii="Times New Roman" w:hAnsi="Times New Roman" w:eastAsia="仿宋" w:cs="仿宋"/>
                <w:i w:val="0"/>
                <w:iCs w:val="0"/>
                <w:color w:val="auto"/>
                <w:kern w:val="0"/>
                <w:sz w:val="20"/>
                <w:szCs w:val="20"/>
                <w:highlight w:val="none"/>
                <w:u w:val="none"/>
                <w:lang w:val="en-US" w:eastAsia="zh-CN" w:bidi="ar"/>
              </w:rPr>
              <w:t>6.51</w:t>
            </w:r>
            <w:r>
              <w:rPr>
                <w:rFonts w:hint="default" w:ascii="Times New Roman" w:hAnsi="Times New Roman" w:eastAsia="仿宋" w:cs="仿宋"/>
                <w:i w:val="0"/>
                <w:iCs w:val="0"/>
                <w:color w:val="auto"/>
                <w:kern w:val="0"/>
                <w:sz w:val="20"/>
                <w:szCs w:val="2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auto"/>
                <w:kern w:val="0"/>
                <w:sz w:val="20"/>
                <w:szCs w:val="20"/>
                <w:highlight w:val="none"/>
                <w:u w:val="none"/>
                <w:lang w:val="en-US" w:eastAsia="zh-CN" w:bidi="ar"/>
              </w:rPr>
            </w:pPr>
          </w:p>
        </w:tc>
        <w:tc>
          <w:tcPr>
            <w:tcW w:w="9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2"/>
                <w:sz w:val="20"/>
                <w:szCs w:val="20"/>
                <w:highlight w:val="none"/>
                <w:u w:val="none"/>
                <w:lang w:val="en-US" w:eastAsia="zh-CN" w:bidi="ar-SA"/>
              </w:rPr>
            </w:pP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2"/>
                <w:sz w:val="20"/>
                <w:szCs w:val="20"/>
                <w:highlight w:val="none"/>
                <w:u w:val="none"/>
                <w:lang w:val="en-US" w:eastAsia="zh-CN" w:bidi="ar-SA"/>
              </w:rPr>
            </w:pPr>
            <w:r>
              <w:rPr>
                <w:rFonts w:hint="eastAsia" w:ascii="Times New Roman" w:hAnsi="Times New Roman" w:eastAsia="仿宋" w:cs="仿宋"/>
                <w:i w:val="0"/>
                <w:color w:val="auto"/>
                <w:kern w:val="0"/>
                <w:sz w:val="20"/>
                <w:szCs w:val="20"/>
                <w:highlight w:val="none"/>
                <w:u w:val="none"/>
                <w:lang w:val="en-US" w:eastAsia="zh-CN" w:bidi="ar"/>
              </w:rPr>
              <w:t>轨道暗挖工程</w:t>
            </w:r>
          </w:p>
        </w:tc>
        <w:tc>
          <w:tcPr>
            <w:tcW w:w="19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 w:cs="仿宋"/>
                <w:i w:val="0"/>
                <w:color w:val="auto"/>
                <w:sz w:val="20"/>
                <w:szCs w:val="20"/>
                <w:highlight w:val="none"/>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2"/>
                <w:sz w:val="20"/>
                <w:szCs w:val="20"/>
                <w:highlight w:val="none"/>
                <w:u w:val="none"/>
                <w:lang w:val="en-US" w:eastAsia="zh-CN" w:bidi="ar-SA"/>
              </w:rPr>
            </w:pPr>
            <w:r>
              <w:rPr>
                <w:rFonts w:hint="eastAsia" w:ascii="Times New Roman" w:hAnsi="Times New Roman" w:eastAsia="仿宋" w:cs="仿宋"/>
                <w:i w:val="0"/>
                <w:iCs w:val="0"/>
                <w:color w:val="auto"/>
                <w:kern w:val="0"/>
                <w:sz w:val="20"/>
                <w:szCs w:val="20"/>
                <w:highlight w:val="none"/>
                <w:u w:val="none"/>
                <w:lang w:val="en-US" w:eastAsia="zh-CN" w:bidi="ar"/>
              </w:rPr>
              <w:t>4.03</w:t>
            </w:r>
            <w:r>
              <w:rPr>
                <w:rFonts w:hint="default" w:ascii="Times New Roman" w:hAnsi="Times New Roman" w:eastAsia="仿宋" w:cs="仿宋"/>
                <w:i w:val="0"/>
                <w:iCs w:val="0"/>
                <w:color w:val="auto"/>
                <w:kern w:val="0"/>
                <w:sz w:val="20"/>
                <w:szCs w:val="2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auto"/>
                <w:kern w:val="2"/>
                <w:sz w:val="20"/>
                <w:szCs w:val="20"/>
                <w:highlight w:val="none"/>
                <w:u w:val="none"/>
                <w:lang w:val="en-US" w:eastAsia="zh-CN" w:bidi="ar-SA"/>
              </w:rPr>
            </w:pPr>
          </w:p>
        </w:tc>
        <w:tc>
          <w:tcPr>
            <w:tcW w:w="9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0"/>
                <w:sz w:val="20"/>
                <w:szCs w:val="20"/>
                <w:highlight w:val="none"/>
                <w:u w:val="none"/>
                <w:lang w:val="en-US" w:eastAsia="zh-CN" w:bidi="ar"/>
              </w:rPr>
            </w:pP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0"/>
                <w:sz w:val="20"/>
                <w:szCs w:val="20"/>
                <w:highlight w:val="none"/>
                <w:u w:val="none"/>
                <w:lang w:val="en-US" w:eastAsia="zh-CN" w:bidi="ar"/>
              </w:rPr>
            </w:pPr>
            <w:r>
              <w:rPr>
                <w:rFonts w:hint="eastAsia" w:ascii="Times New Roman" w:hAnsi="Times New Roman" w:eastAsia="仿宋" w:cs="仿宋"/>
                <w:i w:val="0"/>
                <w:color w:val="auto"/>
                <w:kern w:val="0"/>
                <w:sz w:val="20"/>
                <w:szCs w:val="20"/>
                <w:highlight w:val="none"/>
                <w:u w:val="none"/>
                <w:lang w:val="en-US" w:eastAsia="zh-CN" w:bidi="ar"/>
              </w:rPr>
              <w:t>轨道盾构工程</w:t>
            </w:r>
          </w:p>
        </w:tc>
        <w:tc>
          <w:tcPr>
            <w:tcW w:w="19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 w:cs="仿宋"/>
                <w:i w:val="0"/>
                <w:color w:val="auto"/>
                <w:sz w:val="20"/>
                <w:szCs w:val="20"/>
                <w:highlight w:val="none"/>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2"/>
                <w:sz w:val="20"/>
                <w:szCs w:val="20"/>
                <w:highlight w:val="none"/>
                <w:u w:val="none"/>
                <w:lang w:val="en-US" w:eastAsia="zh-CN" w:bidi="ar-SA"/>
              </w:rPr>
            </w:pPr>
            <w:r>
              <w:rPr>
                <w:rFonts w:hint="eastAsia" w:ascii="Times New Roman" w:hAnsi="Times New Roman" w:eastAsia="仿宋" w:cs="仿宋"/>
                <w:i w:val="0"/>
                <w:iCs w:val="0"/>
                <w:color w:val="auto"/>
                <w:kern w:val="0"/>
                <w:sz w:val="20"/>
                <w:szCs w:val="20"/>
                <w:highlight w:val="none"/>
                <w:u w:val="none"/>
                <w:lang w:val="en-US" w:eastAsia="zh-CN" w:bidi="ar"/>
              </w:rPr>
              <w:t>3.87</w:t>
            </w:r>
            <w:r>
              <w:rPr>
                <w:rFonts w:hint="default" w:ascii="Times New Roman" w:hAnsi="Times New Roman" w:eastAsia="仿宋" w:cs="仿宋"/>
                <w:i w:val="0"/>
                <w:iCs w:val="0"/>
                <w:color w:val="auto"/>
                <w:kern w:val="0"/>
                <w:sz w:val="20"/>
                <w:szCs w:val="2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exact"/>
          <w:jc w:val="center"/>
        </w:trPr>
        <w:tc>
          <w:tcPr>
            <w:tcW w:w="63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auto"/>
                <w:kern w:val="2"/>
                <w:sz w:val="20"/>
                <w:szCs w:val="20"/>
                <w:highlight w:val="none"/>
                <w:u w:val="none"/>
                <w:lang w:val="en-US" w:eastAsia="zh-CN" w:bidi="ar-SA"/>
              </w:rPr>
            </w:pPr>
          </w:p>
        </w:tc>
        <w:tc>
          <w:tcPr>
            <w:tcW w:w="9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2"/>
                <w:sz w:val="20"/>
                <w:szCs w:val="20"/>
                <w:highlight w:val="none"/>
                <w:u w:val="none"/>
                <w:lang w:val="en-US" w:eastAsia="zh-CN" w:bidi="ar-SA"/>
              </w:rPr>
            </w:pP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2"/>
                <w:sz w:val="20"/>
                <w:szCs w:val="20"/>
                <w:highlight w:val="none"/>
                <w:u w:val="none"/>
                <w:lang w:val="en-US" w:eastAsia="zh-CN" w:bidi="ar-SA"/>
              </w:rPr>
            </w:pPr>
            <w:r>
              <w:rPr>
                <w:rFonts w:hint="eastAsia" w:ascii="Times New Roman" w:hAnsi="Times New Roman" w:eastAsia="仿宋" w:cs="仿宋"/>
                <w:i w:val="0"/>
                <w:color w:val="auto"/>
                <w:kern w:val="0"/>
                <w:sz w:val="20"/>
                <w:szCs w:val="20"/>
                <w:highlight w:val="none"/>
                <w:u w:val="none"/>
                <w:lang w:val="en-US" w:eastAsia="zh-CN" w:bidi="ar"/>
              </w:rPr>
              <w:t>轨道地下结构工程</w:t>
            </w:r>
          </w:p>
        </w:tc>
        <w:tc>
          <w:tcPr>
            <w:tcW w:w="19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 w:cs="仿宋"/>
                <w:i w:val="0"/>
                <w:color w:val="auto"/>
                <w:sz w:val="20"/>
                <w:szCs w:val="20"/>
                <w:highlight w:val="none"/>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2"/>
                <w:sz w:val="20"/>
                <w:szCs w:val="20"/>
                <w:highlight w:val="none"/>
                <w:u w:val="none"/>
                <w:lang w:val="en-US" w:eastAsia="zh-CN" w:bidi="ar-SA"/>
              </w:rPr>
            </w:pPr>
            <w:r>
              <w:rPr>
                <w:rFonts w:hint="eastAsia" w:ascii="Times New Roman" w:hAnsi="Times New Roman" w:eastAsia="仿宋" w:cs="仿宋"/>
                <w:i w:val="0"/>
                <w:iCs w:val="0"/>
                <w:color w:val="auto"/>
                <w:kern w:val="0"/>
                <w:sz w:val="20"/>
                <w:szCs w:val="20"/>
                <w:highlight w:val="none"/>
                <w:u w:val="none"/>
                <w:lang w:val="en-US" w:eastAsia="zh-CN" w:bidi="ar"/>
              </w:rPr>
              <w:t>7.32</w:t>
            </w:r>
            <w:r>
              <w:rPr>
                <w:rFonts w:hint="default" w:ascii="Times New Roman" w:hAnsi="Times New Roman" w:eastAsia="仿宋" w:cs="仿宋"/>
                <w:i w:val="0"/>
                <w:iCs w:val="0"/>
                <w:color w:val="auto"/>
                <w:kern w:val="0"/>
                <w:sz w:val="20"/>
                <w:szCs w:val="2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auto"/>
                <w:kern w:val="2"/>
                <w:sz w:val="20"/>
                <w:szCs w:val="20"/>
                <w:highlight w:val="none"/>
                <w:u w:val="none"/>
                <w:lang w:val="en-US" w:eastAsia="zh-CN" w:bidi="ar-SA"/>
              </w:rPr>
            </w:pPr>
          </w:p>
        </w:tc>
        <w:tc>
          <w:tcPr>
            <w:tcW w:w="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2"/>
                <w:sz w:val="20"/>
                <w:szCs w:val="20"/>
                <w:highlight w:val="none"/>
                <w:u w:val="none"/>
                <w:lang w:val="en-US" w:eastAsia="zh-CN" w:bidi="ar-SA"/>
              </w:rPr>
            </w:pP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2"/>
                <w:sz w:val="20"/>
                <w:szCs w:val="20"/>
                <w:highlight w:val="none"/>
                <w:u w:val="none"/>
                <w:lang w:val="en-US" w:eastAsia="zh-CN" w:bidi="ar-SA"/>
              </w:rPr>
            </w:pPr>
            <w:r>
              <w:rPr>
                <w:rFonts w:hint="eastAsia" w:ascii="Times New Roman" w:hAnsi="Times New Roman" w:eastAsia="仿宋" w:cs="仿宋"/>
                <w:i w:val="0"/>
                <w:color w:val="auto"/>
                <w:kern w:val="0"/>
                <w:sz w:val="20"/>
                <w:szCs w:val="20"/>
                <w:highlight w:val="none"/>
                <w:u w:val="none"/>
                <w:lang w:val="en-US" w:eastAsia="zh-CN" w:bidi="ar"/>
              </w:rPr>
              <w:t>轨道（铺轨）工程</w:t>
            </w:r>
          </w:p>
        </w:tc>
        <w:tc>
          <w:tcPr>
            <w:tcW w:w="19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 w:cs="仿宋"/>
                <w:i w:val="0"/>
                <w:color w:val="auto"/>
                <w:sz w:val="20"/>
                <w:szCs w:val="20"/>
                <w:highlight w:val="none"/>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2"/>
                <w:sz w:val="20"/>
                <w:szCs w:val="20"/>
                <w:highlight w:val="none"/>
                <w:u w:val="none"/>
                <w:lang w:val="en-US" w:eastAsia="zh-CN" w:bidi="ar-SA"/>
              </w:rPr>
            </w:pPr>
            <w:r>
              <w:rPr>
                <w:rFonts w:hint="eastAsia" w:ascii="Times New Roman" w:hAnsi="Times New Roman" w:eastAsia="仿宋" w:cs="仿宋"/>
                <w:i w:val="0"/>
                <w:iCs w:val="0"/>
                <w:color w:val="auto"/>
                <w:kern w:val="0"/>
                <w:sz w:val="20"/>
                <w:szCs w:val="20"/>
                <w:highlight w:val="none"/>
                <w:u w:val="none"/>
                <w:lang w:val="en-US" w:eastAsia="zh-CN" w:bidi="ar"/>
              </w:rPr>
              <w:t>10.92</w:t>
            </w:r>
            <w:r>
              <w:rPr>
                <w:rFonts w:hint="default" w:ascii="Times New Roman" w:hAnsi="Times New Roman" w:eastAsia="仿宋" w:cs="仿宋"/>
                <w:i w:val="0"/>
                <w:iCs w:val="0"/>
                <w:color w:val="auto"/>
                <w:kern w:val="0"/>
                <w:sz w:val="20"/>
                <w:szCs w:val="2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0"/>
                <w:sz w:val="20"/>
                <w:szCs w:val="20"/>
                <w:highlight w:val="none"/>
                <w:u w:val="none"/>
                <w:lang w:val="en-US" w:eastAsia="zh-CN" w:bidi="ar"/>
              </w:rPr>
            </w:pPr>
            <w:r>
              <w:rPr>
                <w:rFonts w:hint="eastAsia" w:ascii="Times New Roman" w:hAnsi="Times New Roman" w:eastAsia="仿宋" w:cs="仿宋"/>
                <w:i w:val="0"/>
                <w:color w:val="auto"/>
                <w:kern w:val="0"/>
                <w:sz w:val="20"/>
                <w:szCs w:val="20"/>
                <w:highlight w:val="none"/>
                <w:u w:val="none"/>
                <w:lang w:val="en-US" w:eastAsia="zh-CN" w:bidi="ar"/>
              </w:rPr>
              <w:t>12</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kern w:val="0"/>
                <w:sz w:val="20"/>
                <w:szCs w:val="20"/>
                <w:highlight w:val="none"/>
                <w:u w:val="none"/>
                <w:lang w:val="en-US" w:eastAsia="zh-CN" w:bidi="ar"/>
              </w:rPr>
            </w:pPr>
            <w:r>
              <w:rPr>
                <w:rFonts w:hint="eastAsia" w:ascii="Times New Roman" w:hAnsi="Times New Roman" w:eastAsia="仿宋" w:cs="仿宋"/>
                <w:i w:val="0"/>
                <w:color w:val="auto"/>
                <w:kern w:val="0"/>
                <w:sz w:val="20"/>
                <w:szCs w:val="20"/>
                <w:highlight w:val="none"/>
                <w:u w:val="none"/>
                <w:lang w:val="en-US" w:eastAsia="zh-CN" w:bidi="ar"/>
              </w:rPr>
              <w:t>螺栓连接全装配式结构工程</w:t>
            </w:r>
          </w:p>
        </w:tc>
        <w:tc>
          <w:tcPr>
            <w:tcW w:w="19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 w:cs="仿宋"/>
                <w:i w:val="0"/>
                <w:color w:val="auto"/>
                <w:sz w:val="20"/>
                <w:szCs w:val="20"/>
                <w:highlight w:val="none"/>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iCs w:val="0"/>
                <w:color w:val="auto"/>
                <w:kern w:val="0"/>
                <w:sz w:val="20"/>
                <w:szCs w:val="20"/>
                <w:highlight w:val="none"/>
                <w:u w:val="none"/>
                <w:lang w:val="en-US" w:eastAsia="zh-CN" w:bidi="ar"/>
              </w:rPr>
            </w:pPr>
            <w:r>
              <w:rPr>
                <w:rFonts w:hint="eastAsia" w:ascii="Times New Roman" w:hAnsi="Times New Roman" w:eastAsia="仿宋" w:cs="仿宋"/>
                <w:i w:val="0"/>
                <w:iCs w:val="0"/>
                <w:color w:val="auto"/>
                <w:kern w:val="0"/>
                <w:sz w:val="20"/>
                <w:szCs w:val="20"/>
                <w:highlight w:val="none"/>
                <w:u w:val="none"/>
                <w:lang w:val="en-US" w:eastAsia="zh-CN" w:bidi="ar"/>
              </w:rPr>
              <w:t>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8"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auto"/>
                <w:sz w:val="20"/>
                <w:szCs w:val="20"/>
                <w:highlight w:val="none"/>
                <w:u w:val="none"/>
                <w:lang w:val="en-US"/>
              </w:rPr>
            </w:pPr>
            <w:r>
              <w:rPr>
                <w:rFonts w:hint="eastAsia" w:ascii="Times New Roman" w:hAnsi="Times New Roman" w:eastAsia="仿宋" w:cs="仿宋"/>
                <w:i w:val="0"/>
                <w:color w:val="auto"/>
                <w:kern w:val="0"/>
                <w:sz w:val="20"/>
                <w:szCs w:val="20"/>
                <w:highlight w:val="none"/>
                <w:u w:val="none"/>
                <w:lang w:val="en-US" w:eastAsia="zh-CN" w:bidi="ar"/>
              </w:rPr>
              <w:t>13</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 w:cs="仿宋"/>
                <w:i w:val="0"/>
                <w:color w:val="auto"/>
                <w:sz w:val="20"/>
                <w:szCs w:val="20"/>
                <w:highlight w:val="none"/>
                <w:u w:val="none"/>
              </w:rPr>
            </w:pPr>
            <w:r>
              <w:rPr>
                <w:rFonts w:hint="eastAsia" w:ascii="Times New Roman" w:hAnsi="Times New Roman" w:eastAsia="仿宋" w:cs="仿宋"/>
                <w:i w:val="0"/>
                <w:color w:val="auto"/>
                <w:kern w:val="0"/>
                <w:sz w:val="20"/>
                <w:szCs w:val="20"/>
                <w:highlight w:val="none"/>
                <w:u w:val="none"/>
                <w:lang w:val="en-US" w:eastAsia="zh-CN" w:bidi="ar"/>
              </w:rPr>
              <w:t>安装工程（含轨道工程中通信、信号、供电、智控、机电工程等安装）</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 w:cs="仿宋"/>
                <w:i w:val="0"/>
                <w:color w:val="auto"/>
                <w:sz w:val="20"/>
                <w:szCs w:val="20"/>
                <w:highlight w:val="none"/>
                <w:u w:val="none"/>
              </w:rPr>
            </w:pPr>
            <w:r>
              <w:rPr>
                <w:rFonts w:hint="eastAsia" w:ascii="Times New Roman" w:hAnsi="Times New Roman" w:eastAsia="仿宋" w:cs="仿宋"/>
                <w:i w:val="0"/>
                <w:color w:val="auto"/>
                <w:kern w:val="0"/>
                <w:sz w:val="20"/>
                <w:szCs w:val="20"/>
                <w:highlight w:val="none"/>
                <w:u w:val="none"/>
                <w:lang w:val="en-US" w:eastAsia="zh-CN" w:bidi="ar"/>
              </w:rPr>
              <w:t>分部分项工程中的人工费</w:t>
            </w:r>
          </w:p>
        </w:tc>
        <w:tc>
          <w:tcPr>
            <w:tcW w:w="2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仿宋"/>
                <w:i w:val="0"/>
                <w:color w:val="auto"/>
                <w:sz w:val="20"/>
                <w:szCs w:val="20"/>
                <w:highlight w:val="none"/>
                <w:u w:val="none"/>
                <w:lang w:val="en-US" w:eastAsia="zh-CN"/>
              </w:rPr>
            </w:pPr>
            <w:r>
              <w:rPr>
                <w:rFonts w:hint="eastAsia" w:ascii="Times New Roman" w:hAnsi="Times New Roman" w:eastAsia="仿宋" w:cs="仿宋"/>
                <w:i w:val="0"/>
                <w:iCs w:val="0"/>
                <w:color w:val="auto"/>
                <w:kern w:val="0"/>
                <w:sz w:val="20"/>
                <w:szCs w:val="20"/>
                <w:highlight w:val="none"/>
                <w:u w:val="none"/>
                <w:lang w:val="en-US" w:eastAsia="zh-CN" w:bidi="ar"/>
              </w:rPr>
              <w:t>5.29</w:t>
            </w:r>
            <w:r>
              <w:rPr>
                <w:rFonts w:hint="default" w:ascii="Times New Roman" w:hAnsi="Times New Roman" w:eastAsia="仿宋" w:cs="仿宋"/>
                <w:i w:val="0"/>
                <w:iCs w:val="0"/>
                <w:color w:val="auto"/>
                <w:kern w:val="0"/>
                <w:sz w:val="20"/>
                <w:szCs w:val="20"/>
                <w:highlight w:val="none"/>
                <w:u w:val="none"/>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left"/>
        <w:textAlignment w:val="auto"/>
        <w:rPr>
          <w:rFonts w:hint="eastAsia" w:ascii="Times New Roman" w:hAnsi="Times New Roman" w:eastAsia="黑体" w:cs="黑体"/>
          <w:b/>
          <w:bCs w:val="0"/>
          <w:color w:val="auto"/>
          <w:sz w:val="21"/>
          <w:szCs w:val="21"/>
          <w:highlight w:val="none"/>
        </w:rPr>
      </w:pPr>
      <w:r>
        <w:rPr>
          <w:rFonts w:hint="eastAsia" w:ascii="Times New Roman" w:hAnsi="Times New Roman" w:eastAsia="仿宋" w:cs="仿宋"/>
          <w:color w:val="auto"/>
          <w:kern w:val="0"/>
          <w:sz w:val="20"/>
          <w:szCs w:val="20"/>
          <w:highlight w:val="none"/>
          <w:lang w:eastAsia="zh-CN"/>
        </w:rPr>
        <w:t>注：取费基础中的分部分项工程包括模板工程，但不包括在分部分项工程项目清单中列项的措施项</w:t>
      </w:r>
      <w:r>
        <w:rPr>
          <w:rFonts w:hint="eastAsia" w:ascii="Times New Roman" w:hAnsi="Times New Roman" w:eastAsia="仿宋" w:cs="仿宋"/>
          <w:color w:val="auto"/>
          <w:kern w:val="0"/>
          <w:sz w:val="18"/>
          <w:szCs w:val="18"/>
          <w:highlight w:val="none"/>
          <w:lang w:eastAsia="zh-CN"/>
        </w:rPr>
        <w:t>目。</w:t>
      </w:r>
    </w:p>
    <w:p>
      <w:pPr>
        <w:spacing w:line="243" w:lineRule="exact"/>
        <w:rPr>
          <w:rFonts w:hint="eastAsia" w:ascii="Times New Roman" w:hAnsi="Times New Roman"/>
          <w:color w:val="auto"/>
          <w:sz w:val="18"/>
          <w:szCs w:val="1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国标黑体-GB/T 2312">
    <w:altName w:val="黑体"/>
    <w:panose1 w:val="020005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852B3"/>
    <w:rsid w:val="00D4667C"/>
    <w:rsid w:val="046D75EE"/>
    <w:rsid w:val="05083878"/>
    <w:rsid w:val="08982698"/>
    <w:rsid w:val="0CCD7285"/>
    <w:rsid w:val="0E3B4993"/>
    <w:rsid w:val="0F0030F4"/>
    <w:rsid w:val="0FF34C97"/>
    <w:rsid w:val="11B24EF9"/>
    <w:rsid w:val="151852B3"/>
    <w:rsid w:val="1B7707E5"/>
    <w:rsid w:val="1CA70A8B"/>
    <w:rsid w:val="1CF668AF"/>
    <w:rsid w:val="1D3450C8"/>
    <w:rsid w:val="21D06E2C"/>
    <w:rsid w:val="22DA06EF"/>
    <w:rsid w:val="26C14E6F"/>
    <w:rsid w:val="2CDC04F4"/>
    <w:rsid w:val="2E5EAA94"/>
    <w:rsid w:val="30A43DC3"/>
    <w:rsid w:val="31AD1CBC"/>
    <w:rsid w:val="32DA735E"/>
    <w:rsid w:val="33F321B9"/>
    <w:rsid w:val="351E0F8A"/>
    <w:rsid w:val="35637853"/>
    <w:rsid w:val="386C58ED"/>
    <w:rsid w:val="3A6D358D"/>
    <w:rsid w:val="3AEF1404"/>
    <w:rsid w:val="3BF17B6B"/>
    <w:rsid w:val="3BF3425B"/>
    <w:rsid w:val="3DE70CC5"/>
    <w:rsid w:val="3E8932B9"/>
    <w:rsid w:val="41471D82"/>
    <w:rsid w:val="4C701014"/>
    <w:rsid w:val="50DB4534"/>
    <w:rsid w:val="53225BAA"/>
    <w:rsid w:val="53EC5C4F"/>
    <w:rsid w:val="56A54FC7"/>
    <w:rsid w:val="57642777"/>
    <w:rsid w:val="577151DD"/>
    <w:rsid w:val="5B3C7C8C"/>
    <w:rsid w:val="605E46E5"/>
    <w:rsid w:val="60C95DBC"/>
    <w:rsid w:val="62A60862"/>
    <w:rsid w:val="64865306"/>
    <w:rsid w:val="65D26730"/>
    <w:rsid w:val="6B757809"/>
    <w:rsid w:val="6BB40B9A"/>
    <w:rsid w:val="79847DA1"/>
    <w:rsid w:val="7E297811"/>
    <w:rsid w:val="7EB53FF2"/>
    <w:rsid w:val="7FE06016"/>
    <w:rsid w:val="BAF35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445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2026-02-04T16:39:00Z</dcterms:created>
  <dc:creator>WPS_1642152339</dc:creator>
  <cp:lastModifiedBy>曾玮</cp:lastModifiedBy>
  <cp:lastPrinted>2026-03-16T08:49:55Z</cp:lastPrinted>
  <dcterms:modified xsi:type="dcterms:W3CDTF">2026-03-16T08:59:53Z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ABF860D7F0274808B8709C21FE5820D2_11</vt:lpwstr>
  </property>
  <property fmtid="{D5CDD505-2E9C-101B-9397-08002B2CF9AE}" pid="4" name="KSOTemplateDocerSaveRecord">
    <vt:lpwstr>eyJoZGlkIjoiOTdkNWYxMmMwNjg0ZTkxOTlhMWIwYzU1ZmQ3MjA4YjQiLCJ1c2VySWQiOiIxMzEyNDA5NzM2In0=</vt:lpwstr>
  </property>
</Properties>
</file>