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749C4">
      <w:pPr>
        <w:jc w:val="left"/>
        <w:rPr>
          <w:rFonts w:ascii="Times New Roman" w:hAnsi="Times New Roman" w:eastAsia="黑体"/>
          <w:color w:val="000000"/>
          <w:sz w:val="32"/>
          <w:szCs w:val="24"/>
          <w:lang w:bidi="ar"/>
        </w:rPr>
      </w:pPr>
      <w:r>
        <w:rPr>
          <w:rFonts w:ascii="Times New Roman" w:hAnsi="Times New Roman" w:eastAsia="黑体"/>
          <w:color w:val="000000"/>
          <w:sz w:val="32"/>
          <w:szCs w:val="24"/>
          <w:lang w:bidi="ar"/>
        </w:rPr>
        <w:t>附件</w:t>
      </w:r>
    </w:p>
    <w:p w14:paraId="106FB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黑体"/>
          <w:color w:val="000000"/>
          <w:sz w:val="32"/>
          <w:szCs w:val="32"/>
          <w:lang w:bidi="ar"/>
        </w:rPr>
      </w:pPr>
    </w:p>
    <w:p w14:paraId="06051F7B">
      <w:pPr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  <w:lang w:bidi="ar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  <w:lang w:bidi="ar"/>
        </w:rPr>
        <w:t>2025年涉密地理信息成果安全保密</w:t>
      </w:r>
    </w:p>
    <w:p w14:paraId="6F8AF99E">
      <w:pPr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bidi="ar"/>
        </w:rPr>
        <w:t>“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  <w:lang w:bidi="ar"/>
        </w:rPr>
        <w:t>双随机、一公开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bidi="ar"/>
        </w:rPr>
        <w:t>”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  <w:lang w:bidi="ar"/>
        </w:rPr>
        <w:t>监管检查结果表</w:t>
      </w:r>
    </w:p>
    <w:p w14:paraId="0B0D1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eastAsia="方正小标宋简体"/>
          <w:color w:val="000000"/>
          <w:kern w:val="0"/>
          <w:sz w:val="32"/>
          <w:szCs w:val="32"/>
          <w:lang w:bidi="ar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5106"/>
        <w:gridCol w:w="1635"/>
      </w:tblGrid>
      <w:tr w14:paraId="252E1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tblHeader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11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C8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F7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val="en-US" w:eastAsia="zh-CN" w:bidi="ar"/>
              </w:rPr>
              <w:t>检查结果</w:t>
            </w:r>
          </w:p>
        </w:tc>
      </w:tr>
      <w:tr w14:paraId="08ECA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05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1D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湖南山和勘测设计有限公司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E1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优秀</w:t>
            </w:r>
          </w:p>
        </w:tc>
      </w:tr>
      <w:tr w14:paraId="70693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90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2E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湖南省水利水电勘测设计规划研究总院有限公司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D2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11E27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44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63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长沙测绘有限公司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A6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494B7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0F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16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长沙市规划信息服务中心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33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1C1BA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02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5E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汇杰设计集团股份有限公司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F5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不合格</w:t>
            </w:r>
          </w:p>
        </w:tc>
      </w:tr>
      <w:tr w14:paraId="530EF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19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C4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湖南有色工程勘察研究院有限公司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93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3BEA7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AB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D5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湖南省矿产资源调查所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89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005DF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4C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C7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湖南省城市地质调查监测所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0D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优秀</w:t>
            </w:r>
          </w:p>
        </w:tc>
      </w:tr>
      <w:tr w14:paraId="407F2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BC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12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湖南省遥感地质调查监测所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3B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优秀</w:t>
            </w:r>
          </w:p>
        </w:tc>
      </w:tr>
      <w:tr w14:paraId="2BC5F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78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C1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湖南化工地质工程勘察院有限责任公司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4B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优秀</w:t>
            </w:r>
          </w:p>
        </w:tc>
      </w:tr>
      <w:tr w14:paraId="5C4D3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65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08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湖南天源国土资源勘查有限公司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AB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不合格</w:t>
            </w:r>
          </w:p>
        </w:tc>
      </w:tr>
      <w:tr w14:paraId="180E9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0C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FC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湖南中纬测绘科技有限公司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D4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优秀</w:t>
            </w:r>
          </w:p>
        </w:tc>
      </w:tr>
      <w:tr w14:paraId="7FDC3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5A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0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湖南省第二测绘院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19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优秀</w:t>
            </w:r>
          </w:p>
        </w:tc>
      </w:tr>
      <w:tr w14:paraId="17972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6C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5B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创辉达设计股份有限公司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71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优秀</w:t>
            </w:r>
          </w:p>
        </w:tc>
      </w:tr>
      <w:tr w14:paraId="5185D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C9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65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中国水利水电第八工程局有限公司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9C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优秀</w:t>
            </w:r>
          </w:p>
        </w:tc>
      </w:tr>
      <w:tr w14:paraId="2FBF2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0F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D4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浏阳市勘察测绘院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67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优秀</w:t>
            </w:r>
          </w:p>
        </w:tc>
      </w:tr>
      <w:tr w14:paraId="282D3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99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AD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湖南省国土空间调查监测所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B6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优秀</w:t>
            </w:r>
          </w:p>
        </w:tc>
      </w:tr>
      <w:tr w14:paraId="21A92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CC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AD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湖南省交通规划勘察设计院有限公司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C2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优秀</w:t>
            </w:r>
          </w:p>
        </w:tc>
      </w:tr>
      <w:tr w14:paraId="1939D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B5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D3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湖南楚林地理信息研究院有限公司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0A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优秀</w:t>
            </w:r>
          </w:p>
        </w:tc>
      </w:tr>
      <w:tr w14:paraId="03990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A6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F1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湖南核工业岩土工程勘察设计研究院有限公司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E3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优秀</w:t>
            </w:r>
          </w:p>
        </w:tc>
      </w:tr>
      <w:tr w14:paraId="33706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D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EC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湖南省测绘科技研究所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1C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优秀</w:t>
            </w:r>
          </w:p>
        </w:tc>
      </w:tr>
      <w:tr w14:paraId="18E51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BD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91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湖南维纳空间信息技术有限公司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A6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06051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F1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4E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长沙新农土地规划咨询有限公司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05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不合格</w:t>
            </w:r>
          </w:p>
        </w:tc>
      </w:tr>
      <w:tr w14:paraId="0D32C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39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3E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湖南容大信息咨询有限公司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8A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6BE6A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69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E6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湖南省生态地质调查监测所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AB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优秀</w:t>
            </w:r>
          </w:p>
        </w:tc>
      </w:tr>
      <w:tr w14:paraId="606EB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32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78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湖南航琳工程设计有限公司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C0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713BB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C0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1E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长沙市天吉土地规划咨询有限公司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ED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44CB4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EF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42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湖南省交通科学研究院有限公司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A2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优秀</w:t>
            </w:r>
          </w:p>
        </w:tc>
      </w:tr>
      <w:tr w14:paraId="4DC14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C2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83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湖南省湘南工程勘察有限公司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55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75056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2A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F3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国家林业和草原局中南调查规划院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71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优秀</w:t>
            </w:r>
          </w:p>
        </w:tc>
      </w:tr>
      <w:tr w14:paraId="421F4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72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09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长沙正北测绘工程有限公司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F2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3F578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2F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5F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长沙市规划设计院有限责任公司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FD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0FB24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10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33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1D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长沙平洋测绘地理信息服务有限公司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DA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235F3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4A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44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湖南泽立斯智绘空间科技有限公司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01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7A3BB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F0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8F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长沙翔宇岩土工程技术有限公司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78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28D2F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A6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36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33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湖南新融达规划测绘有限责任公司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43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034E0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B2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37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90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湖南煜丰测绘有限公司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C8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0E33C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65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38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9D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湖南中北测绘有限公司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22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1A2A6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31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39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09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湖南静林勘查测绘有限公司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34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60E76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2B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40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CC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湖南交建勘测设计咨询有限公司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E9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0B916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B1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41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3B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湖南湘测科技工程有限公司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DA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6474D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DB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42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13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湖南省公路设计有限公司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E5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2BE63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58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43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13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湖南天宇地环工程技术有限公司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9E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76087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FD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44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AA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湖南大学设计研究院有限公司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47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57775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77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45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E8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湖南中大设计院有限公司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BF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49A51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1A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46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89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湖南高速设计咨询研究院有限公司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46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4596F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64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47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E2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湖南宏图勘察测绘有限公司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A6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0A3A3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C3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48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30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湖南宏晟建设工程管理有限公司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3C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02568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9C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49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E4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湖南智规土地规划咨询有限公司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BC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2D1D7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63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50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93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韶山市中地测绘队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71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105E9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EA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51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6F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衡阳市大雁地理信息有限公司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8F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优秀</w:t>
            </w:r>
          </w:p>
        </w:tc>
      </w:tr>
      <w:tr w14:paraId="0F3D2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47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52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51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衡阳县测绘信息中心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0D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优秀</w:t>
            </w:r>
          </w:p>
        </w:tc>
      </w:tr>
      <w:tr w14:paraId="6855E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A1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53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61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洞口县城乡规划建筑设计有限公司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9A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0A973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CB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54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A0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隆回县城乡规划勘测设计有限公司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01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3199E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19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55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C7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湖南阡陌勘测设计有限公司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7B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48F86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71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56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15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湖南兰途测绘有限公司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76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2F816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45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57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C6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岳阳市自然资源和规划事务中心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03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17FD9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3F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58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6C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岳阳市交通规划勘察设计有限公司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70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77D4B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17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59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B1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张家界市春晓测绘有限公司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88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724BA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83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60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D4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慈利县自然资源事务中心调查测绘队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D4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58A87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A7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61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A1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益阳市空间规划编制研究咨询中心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D6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优秀</w:t>
            </w:r>
          </w:p>
        </w:tc>
      </w:tr>
      <w:tr w14:paraId="6614B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67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62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F9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安乡县国土测绘队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3F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2E878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87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63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C0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双峰县城乡规划勘察设计院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EB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4D9FB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25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64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8B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湖南华伟勘测设计有限公司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05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未开展测绘活动</w:t>
            </w:r>
          </w:p>
        </w:tc>
      </w:tr>
      <w:tr w14:paraId="0787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6C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65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A6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宜章县自然资源测绘队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C2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35FFE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A5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66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C4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湖南诚良勘测设计有限公司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C3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13F5D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C6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67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AD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华永（湖南）勘测设计有限公司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13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优秀</w:t>
            </w:r>
          </w:p>
        </w:tc>
      </w:tr>
      <w:tr w14:paraId="7B09E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A7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68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59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永州冠英勘测设计有限公司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4C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5CF21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63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69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1A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靖州苗族侗族自治县诚州测绘规划有限公司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23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31CBE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7D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70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F2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湖南览智项目管理有限公司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98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</w:tbl>
    <w:p w14:paraId="72C04E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1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2026-01-06T01:02:19Z</dcterms:created>
  <dc:creator>Administrator</dc:creator>
  <cp:lastModifiedBy>liangl8816</cp:lastModifiedBy>
  <dcterms:modified xsi:type="dcterms:W3CDTF">2026-01-06T01:02:42Z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eyJoZGlkIjoiNWNmNmMwN2Y5NmVhMGNhODk4OTU4ZWEwMjk4ZGJkYjAiLCJ1c2VySWQiOiIxMjEyODM2Nzk1In0=</vt:lpwstr>
  </property>
  <property fmtid="{D5CDD505-2E9C-101B-9397-08002B2CF9AE}" pid="4" name="ICV">
    <vt:lpwstr>4474318DBF384590BEE216E99DCA46B0_12</vt:lpwstr>
  </property>
</Properties>
</file>