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outlineLvl w:val="0"/>
        <w:rPr>
          <w:rFonts w:hint="eastAsia" w:ascii="Times New Roman" w:hAnsi="Times New Roman" w:eastAsia="黑体" w:cs="Times New Roman"/>
          <w:kern w:val="2"/>
          <w:sz w:val="32"/>
          <w:szCs w:val="24"/>
          <w:highlight w:val="none"/>
          <w:lang w:val="en-US" w:eastAsia="zh-CN"/>
        </w:rPr>
      </w:pPr>
      <w:r>
        <w:rPr>
          <w:rFonts w:hint="eastAsia" w:eastAsia="黑体" w:cs="Times New Roman"/>
          <w:kern w:val="2"/>
          <w:sz w:val="32"/>
          <w:szCs w:val="24"/>
          <w:highlight w:val="none"/>
          <w:lang w:val="en-US" w:eastAsia="zh-CN"/>
        </w:rPr>
        <w:t>附件</w:t>
      </w:r>
    </w:p>
    <w:p>
      <w:pPr>
        <w:widowControl w:val="0"/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bCs/>
          <w:kern w:val="2"/>
          <w:sz w:val="44"/>
          <w:szCs w:val="44"/>
          <w:highlight w:val="none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bCs/>
          <w:kern w:val="2"/>
          <w:sz w:val="44"/>
          <w:szCs w:val="44"/>
          <w:highlight w:val="none"/>
        </w:rPr>
      </w:pPr>
    </w:p>
    <w:p>
      <w:pPr>
        <w:widowControl w:val="0"/>
        <w:spacing w:line="240" w:lineRule="auto"/>
        <w:ind w:firstLine="0" w:firstLineChars="0"/>
        <w:jc w:val="center"/>
        <w:outlineLvl w:val="0"/>
        <w:rPr>
          <w:rFonts w:hint="eastAsia" w:eastAsia="方正小标宋简体" w:cs="Times New Roman"/>
          <w:bCs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kern w:val="2"/>
          <w:sz w:val="44"/>
          <w:szCs w:val="44"/>
          <w:highlight w:val="none"/>
          <w:lang w:val="en-US" w:eastAsia="zh-CN"/>
        </w:rPr>
        <w:t>食品加工领域生物制造创新技术</w:t>
      </w:r>
    </w:p>
    <w:p>
      <w:pPr>
        <w:widowControl w:val="0"/>
        <w:spacing w:line="240" w:lineRule="auto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kern w:val="2"/>
          <w:sz w:val="44"/>
          <w:szCs w:val="44"/>
          <w:highlight w:val="none"/>
        </w:rPr>
      </w:pPr>
      <w:r>
        <w:rPr>
          <w:rFonts w:hint="eastAsia" w:eastAsia="方正小标宋简体" w:cs="Times New Roman"/>
          <w:bCs/>
          <w:kern w:val="2"/>
          <w:sz w:val="44"/>
          <w:szCs w:val="44"/>
          <w:highlight w:val="none"/>
          <w:lang w:val="en-US" w:eastAsia="zh-CN"/>
        </w:rPr>
        <w:t>应用方向</w:t>
      </w:r>
      <w:r>
        <w:rPr>
          <w:rFonts w:hint="default" w:eastAsia="方正小标宋简体" w:cs="Times New Roman"/>
          <w:bCs/>
          <w:kern w:val="2"/>
          <w:sz w:val="44"/>
          <w:szCs w:val="44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highlight w:val="none"/>
        </w:rPr>
        <w:t>表</w:t>
      </w:r>
    </w:p>
    <w:p>
      <w:pPr>
        <w:widowControl w:val="0"/>
        <w:spacing w:line="240" w:lineRule="auto"/>
        <w:ind w:firstLine="0" w:firstLineChars="0"/>
        <w:rPr>
          <w:rFonts w:ascii="Times New Roman" w:hAnsi="Times New Roman" w:eastAsia="黑体" w:cs="Times New Roman"/>
          <w:kern w:val="2"/>
          <w:sz w:val="32"/>
          <w:szCs w:val="24"/>
          <w:highlight w:val="none"/>
        </w:rPr>
      </w:pPr>
    </w:p>
    <w:p>
      <w:pPr>
        <w:widowControl w:val="0"/>
        <w:spacing w:line="240" w:lineRule="auto"/>
        <w:ind w:firstLine="0" w:firstLineChars="0"/>
        <w:rPr>
          <w:rFonts w:ascii="Times New Roman" w:hAnsi="Times New Roman" w:eastAsia="黑体" w:cs="Times New Roman"/>
          <w:kern w:val="2"/>
          <w:sz w:val="32"/>
          <w:szCs w:val="24"/>
          <w:highlight w:val="none"/>
        </w:rPr>
      </w:pPr>
    </w:p>
    <w:p>
      <w:pPr>
        <w:widowControl/>
        <w:spacing w:line="240" w:lineRule="auto"/>
        <w:ind w:firstLine="1280" w:firstLineChars="4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                         </w:t>
      </w:r>
    </w:p>
    <w:p>
      <w:pPr>
        <w:widowControl/>
        <w:spacing w:line="240" w:lineRule="auto"/>
        <w:ind w:firstLine="1280" w:firstLineChars="4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（加盖公章）</w:t>
      </w:r>
    </w:p>
    <w:p>
      <w:pPr>
        <w:widowControl/>
        <w:spacing w:line="240" w:lineRule="auto"/>
        <w:ind w:firstLine="1280" w:firstLineChars="4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</w:pPr>
    </w:p>
    <w:p>
      <w:pPr>
        <w:widowControl w:val="0"/>
        <w:spacing w:line="240" w:lineRule="auto"/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</w:pPr>
    </w:p>
    <w:p>
      <w:pPr>
        <w:widowControl w:val="0"/>
        <w:spacing w:after="120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lang w:val="en-US" w:eastAsia="zh-CN" w:bidi="ar-SA"/>
        </w:rPr>
      </w:pPr>
    </w:p>
    <w:p>
      <w:pPr>
        <w:widowControl w:val="0"/>
        <w:spacing w:line="240" w:lineRule="auto"/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联系</w:t>
      </w:r>
      <w:r>
        <w:rPr>
          <w:rFonts w:hint="default" w:ascii="Times New Roman" w:hAnsi="Times New Roman" w:eastAsia="仿宋_GB2312" w:cs="Times New Roman"/>
          <w:spacing w:val="28"/>
          <w:kern w:val="0"/>
          <w:sz w:val="32"/>
          <w:szCs w:val="24"/>
          <w:highlight w:val="none"/>
        </w:rPr>
        <w:t>人1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 xml:space="preserve"> 职    务：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     </w:t>
      </w:r>
    </w:p>
    <w:p>
      <w:pPr>
        <w:widowControl w:val="0"/>
        <w:spacing w:line="240" w:lineRule="auto"/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手    机：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 xml:space="preserve"> 电子邮箱：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     </w:t>
      </w:r>
    </w:p>
    <w:p>
      <w:pPr>
        <w:widowControl w:val="0"/>
        <w:spacing w:line="240" w:lineRule="auto"/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联系</w:t>
      </w:r>
      <w:r>
        <w:rPr>
          <w:rFonts w:hint="default" w:ascii="Times New Roman" w:hAnsi="Times New Roman" w:eastAsia="仿宋_GB2312" w:cs="Times New Roman"/>
          <w:spacing w:val="28"/>
          <w:kern w:val="0"/>
          <w:sz w:val="32"/>
          <w:szCs w:val="24"/>
          <w:highlight w:val="none"/>
        </w:rPr>
        <w:t>人2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 xml:space="preserve"> 职    务：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     </w:t>
      </w:r>
    </w:p>
    <w:p>
      <w:pPr>
        <w:widowControl w:val="0"/>
        <w:spacing w:line="240" w:lineRule="auto"/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手    机：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 xml:space="preserve"> 电子邮箱：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          </w:t>
      </w:r>
    </w:p>
    <w:p>
      <w:pPr>
        <w:widowControl w:val="0"/>
        <w:spacing w:line="240" w:lineRule="auto"/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</w:pPr>
    </w:p>
    <w:p>
      <w:pPr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highlight w:val="none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18" w:right="1134" w:bottom="1418" w:left="1134" w:header="851" w:footer="992" w:gutter="0"/>
          <w:pgNumType w:fmt="decimal" w:start="1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报送日期 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highlight w:val="none"/>
          <w:u w:val="single"/>
        </w:rPr>
        <w:t xml:space="preserve">       </w:t>
      </w:r>
    </w:p>
    <w:p>
      <w:pPr>
        <w:widowControl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黑体" w:cs="Times New Roman"/>
          <w:kern w:val="0"/>
          <w:sz w:val="44"/>
          <w:szCs w:val="40"/>
          <w:highlight w:val="none"/>
        </w:rPr>
      </w:pPr>
      <w:bookmarkStart w:id="0" w:name="OLE_LINK8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0"/>
          <w:highlight w:val="none"/>
        </w:rPr>
        <w:t>填 报 须 知</w:t>
      </w:r>
    </w:p>
    <w:bookmarkEnd w:id="0"/>
    <w:p>
      <w:pPr>
        <w:widowControl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单位应如实、详细填写</w:t>
      </w: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eastAsia="zh-CN"/>
        </w:rPr>
        <w:t>推荐表</w:t>
      </w: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部分内容。</w:t>
      </w:r>
    </w:p>
    <w:p>
      <w:pPr>
        <w:widowControl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二、</w:t>
      </w: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val="en-US" w:eastAsia="zh-CN"/>
        </w:rPr>
        <w:t>推荐应用方向需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val="en-US" w:eastAsia="zh-CN"/>
        </w:rPr>
        <w:t>单独填表</w:t>
      </w: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除另有说明，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推荐表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中栏目不得空缺。</w:t>
      </w:r>
    </w:p>
    <w:p>
      <w:pPr>
        <w:widowControl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eastAsia="zh-CN"/>
        </w:rPr>
        <w:t>三、如需要说明内容较多，可在推荐表之后附相关佐证材料，篇幅不限。</w:t>
      </w:r>
    </w:p>
    <w:p>
      <w:pPr>
        <w:widowControl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、纸质版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</w:t>
      </w: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eastAsia="zh-CN"/>
        </w:rPr>
        <w:t>材料需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加盖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单位公章，复印无效。</w:t>
      </w:r>
    </w:p>
    <w:p>
      <w:pPr>
        <w:widowControl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、电子版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材料内容与格式应与纸质版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材料一致，如不一致以纸质版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材料为准。</w:t>
      </w:r>
    </w:p>
    <w:p>
      <w:pPr>
        <w:widowControl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32"/>
          <w:szCs w:val="28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单位对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推荐材料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真实性、完整性负责。</w:t>
      </w:r>
    </w:p>
    <w:p>
      <w:pPr>
        <w:widowControl w:val="0"/>
        <w:spacing w:line="240" w:lineRule="auto"/>
        <w:ind w:firstLine="0" w:firstLineChars="0"/>
        <w:rPr>
          <w:rFonts w:ascii="Times New Roman" w:hAnsi="Times New Roman" w:eastAsia="仿宋_GB2312" w:cs="Times New Roman"/>
          <w:kern w:val="2"/>
          <w:sz w:val="32"/>
          <w:szCs w:val="24"/>
          <w:highlight w:val="none"/>
        </w:rPr>
      </w:pPr>
    </w:p>
    <w:p>
      <w:pPr>
        <w:widowControl w:val="0"/>
        <w:spacing w:after="120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24"/>
          <w:highlight w:val="none"/>
          <w:lang w:val="en-US" w:eastAsia="zh-CN" w:bidi="ar-SA"/>
        </w:rPr>
      </w:pPr>
    </w:p>
    <w:p>
      <w:pPr>
        <w:widowControl w:val="0"/>
        <w:spacing w:line="240" w:lineRule="auto"/>
        <w:ind w:firstLine="0" w:firstLineChars="0"/>
        <w:rPr>
          <w:rFonts w:ascii="Times New Roman" w:hAnsi="Times New Roman" w:eastAsia="宋体" w:cs="Times New Roman"/>
          <w:kern w:val="2"/>
          <w:sz w:val="21"/>
          <w:szCs w:val="24"/>
          <w:highlight w:val="none"/>
        </w:rPr>
      </w:pPr>
    </w:p>
    <w:p>
      <w:pPr>
        <w:widowControl w:val="0"/>
        <w:spacing w:line="240" w:lineRule="auto"/>
        <w:ind w:firstLine="0" w:firstLineChars="0"/>
        <w:rPr>
          <w:rFonts w:ascii="Times New Roman" w:hAnsi="Times New Roman" w:eastAsia="宋体" w:cs="Times New Roman"/>
          <w:kern w:val="2"/>
          <w:sz w:val="21"/>
          <w:szCs w:val="24"/>
          <w:highlight w:val="none"/>
        </w:rPr>
        <w:sectPr>
          <w:headerReference r:id="rId10" w:type="default"/>
          <w:footerReference r:id="rId11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 w:val="0"/>
        <w:numPr>
          <w:ilvl w:val="0"/>
          <w:numId w:val="1"/>
        </w:numPr>
        <w:tabs>
          <w:tab w:val="left" w:pos="3133"/>
        </w:tabs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</w:pPr>
      <w:bookmarkStart w:id="1" w:name="OLE_LINK18"/>
      <w:r>
        <w:rPr>
          <w:rFonts w:hint="default" w:eastAsia="黑体" w:cs="Times New Roman"/>
          <w:kern w:val="2"/>
          <w:sz w:val="32"/>
          <w:szCs w:val="32"/>
          <w:highlight w:val="none"/>
          <w:lang w:eastAsia="zh-CN"/>
        </w:rPr>
        <w:t>推荐</w:t>
      </w: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  <w:t>单位信息</w:t>
      </w:r>
    </w:p>
    <w:p>
      <w:pPr>
        <w:widowControl w:val="0"/>
        <w:numPr>
          <w:ilvl w:val="0"/>
          <w:numId w:val="0"/>
        </w:numPr>
        <w:tabs>
          <w:tab w:val="left" w:pos="3133"/>
        </w:tabs>
        <w:spacing w:line="240" w:lineRule="auto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/>
        </w:rPr>
        <w:t>栏只限企业类单位填报）</w:t>
      </w:r>
    </w:p>
    <w:bookmarkEnd w:id="1"/>
    <w:tbl>
      <w:tblPr>
        <w:tblStyle w:val="7"/>
        <w:tblW w:w="9027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510"/>
        <w:gridCol w:w="1533"/>
        <w:gridCol w:w="693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bookmarkStart w:id="2" w:name="OLE_LINK25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单</w:t>
            </w:r>
            <w:bookmarkStart w:id="3" w:name="OLE_LINK22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位名称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（全称）</w:t>
            </w:r>
            <w:bookmarkEnd w:id="3"/>
          </w:p>
        </w:tc>
        <w:tc>
          <w:tcPr>
            <w:tcW w:w="251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所属大类行业</w:t>
            </w:r>
          </w:p>
        </w:tc>
        <w:tc>
          <w:tcPr>
            <w:tcW w:w="225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注册资本（万元）</w:t>
            </w:r>
          </w:p>
        </w:tc>
        <w:tc>
          <w:tcPr>
            <w:tcW w:w="225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986" w:type="dxa"/>
            <w:gridSpan w:val="4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组织机</w:t>
            </w:r>
            <w:bookmarkStart w:id="4" w:name="OLE_LINK16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构代</w:t>
            </w:r>
            <w:bookmarkEnd w:id="4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码/社会信用代码</w:t>
            </w:r>
          </w:p>
        </w:tc>
        <w:tc>
          <w:tcPr>
            <w:tcW w:w="6986" w:type="dxa"/>
            <w:gridSpan w:val="4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6986" w:type="dxa"/>
            <w:gridSpan w:val="4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bookmarkStart w:id="5" w:name="OLE_LINK20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bookmarkEnd w:id="5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中央企业  </w:t>
            </w:r>
            <w:bookmarkStart w:id="6" w:name="OLE_LINK19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□国有企业</w:t>
            </w:r>
            <w:bookmarkEnd w:id="6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民营企业  □合资企业  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外资企业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□事业单位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社会团体  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其他（请注明）：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是否上市公司</w:t>
            </w:r>
          </w:p>
        </w:tc>
        <w:tc>
          <w:tcPr>
            <w:tcW w:w="6986" w:type="dxa"/>
            <w:gridSpan w:val="4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bookmarkStart w:id="7" w:name="OLE_LINK23"/>
            <w:bookmarkStart w:id="8" w:name="OLE_LINK31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bookmarkEnd w:id="7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否</w:t>
            </w:r>
          </w:p>
          <w:bookmarkEnd w:id="8"/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□是（股票代码：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上市地点：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上市时间：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主营业务收入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指上一个财年（提供证明材料）</w:t>
            </w:r>
          </w:p>
        </w:tc>
        <w:tc>
          <w:tcPr>
            <w:tcW w:w="1533" w:type="dxa"/>
            <w:vAlign w:val="center"/>
          </w:tcPr>
          <w:p>
            <w:pPr>
              <w:widowControl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研发投入</w:t>
            </w:r>
          </w:p>
          <w:p>
            <w:pPr>
              <w:widowControl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指上一个财年（提供证明材料）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单位人数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研发人员人数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48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单位简介</w:t>
            </w:r>
          </w:p>
        </w:tc>
        <w:tc>
          <w:tcPr>
            <w:tcW w:w="6986" w:type="dxa"/>
            <w:gridSpan w:val="4"/>
            <w:vAlign w:val="top"/>
          </w:tcPr>
          <w:p>
            <w:pPr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企业类推荐单位：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包括成立时间、主营业务、主要产品、技术实力、发展历程等基本情况，所获相关省级以上奖励荣誉，近年来获得投融资情况等。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高校和科研院所类推荐单位：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综合实力，生物制造或食品相关学科优势、科研实力、重点成果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科研转化情况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等。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全国性行业协会类推荐单位：包括成立时间、相关行业领域、会员情况、主要行业活动、行业影响力等。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（500字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，需提供有关证明材料附后）。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bookmarkEnd w:id="2"/>
    </w:tbl>
    <w:p>
      <w:pPr>
        <w:widowControl w:val="0"/>
        <w:numPr>
          <w:ilvl w:val="0"/>
          <w:numId w:val="1"/>
        </w:numPr>
        <w:tabs>
          <w:tab w:val="left" w:pos="3133"/>
        </w:tabs>
        <w:spacing w:line="240" w:lineRule="auto"/>
        <w:ind w:left="0" w:leftChars="0" w:firstLine="0" w:firstLineChars="0"/>
        <w:jc w:val="left"/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eastAsia" w:eastAsia="黑体" w:cs="Times New Roman"/>
          <w:kern w:val="2"/>
          <w:sz w:val="32"/>
          <w:szCs w:val="32"/>
          <w:highlight w:val="none"/>
          <w:lang w:val="en-US" w:eastAsia="zh-CN"/>
        </w:rPr>
        <w:t>创新技术</w:t>
      </w:r>
      <w:r>
        <w:rPr>
          <w:rFonts w:hint="default" w:eastAsia="黑体" w:cs="Times New Roman"/>
          <w:kern w:val="2"/>
          <w:sz w:val="32"/>
          <w:szCs w:val="32"/>
          <w:highlight w:val="none"/>
          <w:lang w:eastAsia="zh-CN"/>
        </w:rPr>
        <w:t>应用</w:t>
      </w:r>
      <w:r>
        <w:rPr>
          <w:rFonts w:hint="eastAsia" w:eastAsia="黑体" w:cs="Times New Roman"/>
          <w:kern w:val="2"/>
          <w:sz w:val="32"/>
          <w:szCs w:val="32"/>
          <w:highlight w:val="none"/>
          <w:lang w:eastAsia="zh-CN"/>
        </w:rPr>
        <w:t>方向</w:t>
      </w: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  <w:t>情况</w:t>
      </w:r>
    </w:p>
    <w:tbl>
      <w:tblPr>
        <w:tblStyle w:val="7"/>
        <w:tblW w:w="9258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1727"/>
        <w:gridCol w:w="591"/>
        <w:gridCol w:w="1725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创新技术应用方向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方向类别</w:t>
            </w:r>
          </w:p>
        </w:tc>
        <w:tc>
          <w:tcPr>
            <w:tcW w:w="3174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bookmarkStart w:id="9" w:name="OLE_LINK26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新食品原料</w:t>
            </w:r>
          </w:p>
          <w:bookmarkEnd w:id="9"/>
          <w:p>
            <w:pPr>
              <w:widowControl w:val="0"/>
              <w:snapToGrid w:val="0"/>
              <w:spacing w:before="0" w:after="0" w:line="240" w:lineRule="auto"/>
              <w:ind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□食品添加剂新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品种</w:t>
            </w:r>
          </w:p>
          <w:p>
            <w:pPr>
              <w:widowControl w:val="0"/>
              <w:snapToGrid w:val="0"/>
              <w:spacing w:before="0" w:after="0" w:line="240" w:lineRule="auto"/>
              <w:ind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6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□食品相关产品新品种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细胞培养类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□微生物发酵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类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酶工程类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single"/>
              </w:rPr>
              <w:t xml:space="preserve">      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snapToGrid w:val="0"/>
              <w:spacing w:before="0" w:after="0"/>
              <w:ind w:firstLine="0" w:firstLineChars="0"/>
              <w:jc w:val="both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应用领域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（可多选）</w:t>
            </w:r>
          </w:p>
        </w:tc>
        <w:tc>
          <w:tcPr>
            <w:tcW w:w="3174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保健食品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□婴幼儿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配方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食品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普通食品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特医食品</w:t>
            </w:r>
          </w:p>
          <w:p>
            <w:pPr>
              <w:widowControl w:val="0"/>
              <w:snapToGrid w:val="0"/>
              <w:spacing w:before="0" w:after="0" w:line="240" w:lineRule="auto"/>
              <w:ind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9258" w:type="dxa"/>
            <w:gridSpan w:val="5"/>
            <w:vAlign w:val="top"/>
          </w:tcPr>
          <w:p>
            <w:pPr>
              <w:widowControl w:val="0"/>
              <w:spacing w:after="12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推荐理由（300字以内）：请围绕</w:t>
            </w: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市场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需求、技术先进性、产业潜力、国际竞争力等维度论述，重点突出、理由充分、内容简洁有据。</w:t>
            </w:r>
          </w:p>
          <w:p>
            <w:pPr>
              <w:widowControl w:val="0"/>
              <w:spacing w:after="12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2041" w:type="dxa"/>
            <w:vMerge w:val="restart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技术先进性</w:t>
            </w:r>
          </w:p>
        </w:tc>
        <w:tc>
          <w:tcPr>
            <w:tcW w:w="172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技术水平</w:t>
            </w:r>
          </w:p>
        </w:tc>
        <w:tc>
          <w:tcPr>
            <w:tcW w:w="5490" w:type="dxa"/>
            <w:gridSpan w:val="3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□国际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领先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国际先进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□国内领先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技术先进性描述：（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4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技术成熟度</w:t>
            </w:r>
          </w:p>
        </w:tc>
        <w:tc>
          <w:tcPr>
            <w:tcW w:w="5490" w:type="dxa"/>
            <w:gridSpan w:val="3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□中试验证阶段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□中试完成阶段 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□产业化试生产阶段  □已规模化生产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04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质量安全性</w:t>
            </w:r>
          </w:p>
        </w:tc>
        <w:tc>
          <w:tcPr>
            <w:tcW w:w="5490" w:type="dxa"/>
            <w:gridSpan w:val="3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安全稳定性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功能性验证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eastAsia="zh-CN"/>
              </w:rPr>
              <w:t>稳定性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等验证情况说明：（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300字以内，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如有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证明材料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另附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2041" w:type="dxa"/>
            <w:vMerge w:val="restart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产品合规性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国外申报及批准情况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1.已批准上市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批准国别：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获批认证资质名称：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获批时间：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204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4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2.已申报未获批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申报企业名称：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申报时间：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具体申报阶段：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未获批原因：（在正常申报流程可不填写）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204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4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3.暂无申报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计划申报企业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计划申报国家及认证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资质名称：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申报时间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204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国内申报及批准情况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1.已申报未获批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申报企业名称：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申报时间：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具体申报阶段：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未获批原因：（在正常申报流程可不填写）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204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4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2.暂无申报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计划申报企业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申报时间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</w:trPr>
        <w:tc>
          <w:tcPr>
            <w:tcW w:w="2041" w:type="dxa"/>
            <w:vMerge w:val="restart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产品生产情况</w:t>
            </w:r>
          </w:p>
        </w:tc>
        <w:tc>
          <w:tcPr>
            <w:tcW w:w="172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中试阶段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代表性企业</w:t>
            </w:r>
            <w:r>
              <w:rPr>
                <w:rFonts w:hint="eastAsia" w:cs="Times New Roman"/>
                <w:b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和生产情况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案例1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企业名称：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2.中试地点：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3.中试规模：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（kg/批次）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4.是否自主生产：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（委托加工单位名称）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5.预计完成中试时间：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案例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企业名称：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2.中试地点：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3.中试规模：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（kg/批次）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4.是否自主生产：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（委托加工单位名称）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5.预计完成中试时间：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已规模化生产阶段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代表性企业</w:t>
            </w:r>
            <w:r>
              <w:rPr>
                <w:rFonts w:hint="eastAsia" w:cs="Times New Roman"/>
                <w:b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和生产情况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案例1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企业名称：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现有产能：______吨/年；规划产能：______吨/年（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年后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3.是否自主生产：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（委托加工单位名称）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生产基地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位置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国外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应用情况：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产值：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亿元；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主要销售的产品市场：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产品占全国同类产品市场份额的__%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产品占全球同类产品市场份额的__%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案例2</w:t>
            </w: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企业名称：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现有产能：______吨/年；规划产能：______吨/年（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年后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3.是否自主生产：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（委托加工单位名称）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生产基地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位置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国外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应用情况：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产值：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亿元；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主要销售的产品市场：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__________________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产品占全国同类产品市场份额的__%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产品占全球同类产品市场份额的__%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20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化与市场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前景</w:t>
            </w:r>
          </w:p>
        </w:tc>
        <w:tc>
          <w:tcPr>
            <w:tcW w:w="1727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已上市产品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国内市场</w:t>
            </w:r>
            <w:r>
              <w:rPr>
                <w:rFonts w:hint="eastAsia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国际市场</w:t>
            </w:r>
            <w:r>
              <w:rPr>
                <w:rFonts w:hint="eastAsia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预计5年后市场规模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eastAsia="zh-CN"/>
              </w:rPr>
              <w:t>评估依据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20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国内外均未上市，以上市5年后估算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国内市场</w:t>
            </w:r>
            <w:r>
              <w:rPr>
                <w:rFonts w:hint="eastAsia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国际市场</w:t>
            </w:r>
            <w:r>
              <w:rPr>
                <w:rFonts w:hint="eastAsia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  <w:t>______</w:t>
            </w:r>
            <w:r>
              <w:rPr>
                <w:rFonts w:hint="eastAsia" w:cs="Times New Roman"/>
                <w:iCs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eastAsia="zh-CN"/>
              </w:rPr>
              <w:t>评估依据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iCs w:val="0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20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证明材料清单</w:t>
            </w:r>
          </w:p>
        </w:tc>
        <w:tc>
          <w:tcPr>
            <w:tcW w:w="7217" w:type="dxa"/>
            <w:gridSpan w:val="4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highlight w:val="none"/>
              </w:rPr>
            </w:pPr>
          </w:p>
        </w:tc>
      </w:tr>
    </w:tbl>
    <w:p>
      <w:pPr>
        <w:widowControl w:val="0"/>
        <w:tabs>
          <w:tab w:val="left" w:pos="3133"/>
        </w:tabs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  <w:t>三、</w:t>
      </w:r>
      <w:r>
        <w:rPr>
          <w:rFonts w:hint="default" w:eastAsia="黑体" w:cs="Times New Roman"/>
          <w:kern w:val="2"/>
          <w:sz w:val="32"/>
          <w:szCs w:val="32"/>
          <w:highlight w:val="none"/>
          <w:lang w:eastAsia="zh-CN"/>
        </w:rPr>
        <w:t>推荐</w:t>
      </w: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  <w:t>单位声明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  <w:u w:val="single"/>
              </w:rPr>
              <w:t>（</w:t>
            </w:r>
            <w:r>
              <w:rPr>
                <w:rFonts w:hint="default" w:eastAsia="仿宋" w:cs="Times New Roman"/>
                <w:kern w:val="2"/>
                <w:sz w:val="28"/>
                <w:szCs w:val="28"/>
                <w:highlight w:val="none"/>
                <w:u w:val="single"/>
                <w:lang w:eastAsia="zh-CN"/>
              </w:rPr>
              <w:t>推荐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  <w:u w:val="single"/>
              </w:rPr>
              <w:t xml:space="preserve">单位）     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</w:rPr>
              <w:t>郑重声明：</w:t>
            </w:r>
          </w:p>
          <w:p>
            <w:pPr>
              <w:widowControl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</w:rPr>
              <w:t>本单位</w:t>
            </w:r>
            <w:r>
              <w:rPr>
                <w:rFonts w:hint="default" w:eastAsia="仿宋" w:cs="Times New Roman"/>
                <w:kern w:val="2"/>
                <w:sz w:val="28"/>
                <w:szCs w:val="28"/>
                <w:highlight w:val="none"/>
                <w:lang w:val="en-US" w:eastAsia="zh-CN"/>
              </w:rPr>
              <w:t>承诺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</w:rPr>
              <w:t>报送的所有材料均真实、完整，如有不实，愿承担相应责任。</w:t>
            </w:r>
          </w:p>
          <w:p>
            <w:pPr>
              <w:widowControl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</w:rPr>
            </w:pPr>
          </w:p>
          <w:p>
            <w:pPr>
              <w:widowControl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  <w:highlight w:val="none"/>
              </w:rPr>
            </w:pPr>
          </w:p>
          <w:p>
            <w:pPr>
              <w:widowControl w:val="0"/>
              <w:spacing w:line="360" w:lineRule="auto"/>
              <w:ind w:firstLine="2160" w:firstLineChars="900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  <w:t xml:space="preserve">                  </w:t>
            </w:r>
            <w:r>
              <w:rPr>
                <w:rFonts w:hint="default" w:eastAsia="仿宋" w:cs="Times New Roman"/>
                <w:kern w:val="2"/>
                <w:sz w:val="28"/>
                <w:szCs w:val="24"/>
                <w:highlight w:val="none"/>
                <w:lang w:eastAsia="zh-CN"/>
              </w:rPr>
              <w:t>推荐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4"/>
                <w:highlight w:val="none"/>
              </w:rPr>
              <w:t>单位（盖章）</w:t>
            </w:r>
          </w:p>
          <w:p>
            <w:pPr>
              <w:widowControl w:val="0"/>
              <w:spacing w:line="360" w:lineRule="auto"/>
              <w:ind w:firstLine="0" w:firstLineChars="0"/>
              <w:rPr>
                <w:rFonts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4"/>
                <w:highlight w:val="none"/>
              </w:rPr>
              <w:t xml:space="preserve">                                      </w:t>
            </w:r>
            <w:r>
              <w:rPr>
                <w:rFonts w:hint="eastAsia" w:eastAsia="仿宋" w:cs="Times New Roman"/>
                <w:kern w:val="2"/>
                <w:sz w:val="28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4"/>
                <w:highlight w:val="none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10" w:name="_GoBack"/>
      <w:bookmarkEnd w:id="10"/>
    </w:p>
    <w:sectPr>
      <w:headerReference r:id="rId12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标题 CS)">
    <w:altName w:val="Times New Roman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Times New Roman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矩形 3" o:spid="_x0000_s4098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RIF72zAQAAVQMAAA4AAABkcnMvZTJvRG9jLnhtbK1TXWobMRB+D/QO&#10;Qu/1rh0SnMVyCISUQkgDaQ4gayWvQH+MZO/6NIG+9RA9Tsg1OpJ3ndK+lbxoZzSjb+b7ZnZ1PVhD&#10;9hKi9o7R+aymRDrhW+22jD5/v/u8pCQm7lpuvJOMHmSk1+tPZ6s+NHLhO29aCQRBXGz6wGiXUmiq&#10;KopOWh5nPkiHQeXB8oQubKsWeI/o1lSLur6seg9tAC9kjHh7ewzSdcFXSor0TakoEzGMYm+pnFDO&#10;TT6r9Yo3W+Ch02Jsg/9HF5Zrh0VPULc8cbID/Q+U1QJ89CrNhLeVV0oLWTggm3n9F5unjgdZuKA4&#10;MZxkih8HKx72j0B0y+g5JY5bHNHby8/XXz/IedamD7HBlKfwCKMX0cxEBwU2f5ECGYqeh5OeckhE&#10;4OV8uVgua5RdYGxyEKd6fx4gpi/SW5INRgEHVnTk+/uYjqlTSq7m/J02Bu95YxzpGb26WFyUB6cI&#10;ghuXE2QZ/wiTiRxbz1YaNsPIZ+PbAyrQ4wow6nBHKTFfHSqct2UyYDI2k7ELoLddWadcK4abXcLe&#10;Ssu5whEWqWYHZ1dIj3uWl+NPv2S9/w3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l1uVLQAAAA&#10;BQEAAA8AAAAAAAAAAQAgAAAAIgAAAGRycy9kb3ducmV2LnhtbFBLAQIUABQAAAAIAIdO4kDkSBe9&#10;swEAAFUDAAAOAAAAAAAAAAEAIAAAAB8BAABkcnMvZTJvRG9jLnhtbFBLBQYAAAAABgAGAFkBAABE&#10;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widowControl w:val="0"/>
                  <w:snapToGrid w:val="0"/>
                  <w:jc w:val="left"/>
                  <w:rPr>
                    <w:rStyle w:val="9"/>
                    <w:rFonts w:hint="eastAsia"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</w:pPr>
                <w:r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  <w:fldChar w:fldCharType="begin"/>
                </w:r>
                <w:r>
                  <w:rPr>
                    <w:rStyle w:val="9"/>
                    <w:rFonts w:hint="eastAsia" w:ascii="Calibri" w:hAnsi="Calibri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instrText xml:space="preserve">PAGE  </w:instrText>
                </w:r>
                <w:r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  <w:fldChar w:fldCharType="separate"/>
                </w:r>
                <w:r>
                  <w:rPr>
                    <w:rStyle w:val="9"/>
                    <w:rFonts w:ascii="Calibri" w:hAnsi="Calibri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14</w:t>
                </w:r>
                <w:r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9"/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begin"/>
    </w:r>
    <w:r>
      <w:rPr>
        <w:rStyle w:val="9"/>
        <w:rFonts w:hint="eastAsia"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Calibri" w:hAnsi="Calibri" w:eastAsia="Times New Roman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矩形 1" o:spid="_x0000_s4097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67dL2zAQAAVQMAAA4AAABkcnMvZTJvRG9jLnhtbK1TXYrbMBB+L+wd&#10;hN43dgJbUhNnKSxbFpZ2YdsDKLIUC/THjBI7pyn0rYfocUqv0ZFiZ5f2rfRFntGMvpnvm/HmdnSW&#10;HRWgCb7ly0XNmfIydMbvW/7l8/31mjNMwnfCBq9aflLIb7dXbzZDbNQq9MF2ChiBeGyG2PI+pdhU&#10;FcpeOYGLEJWnoA7gRCIX9lUHYiB0Z6tVXb+thgBdhCAVIt3enYN8W/C1VjJ90hpVYrbl1FsqJ5Rz&#10;l89quxHNHkTsjZzaEP/QhRPGU9EL1J1Igh3A/AXljISAQaeFDK4KWhupCgdis6z/YPPci6gKFxIH&#10;40Um/H+w8uPxCZjpaHaceeFoRL++fv/54xtbZm2GiA2lPMcnmDwkMxMdNbj8JQpsLHqeLnqqMTFJ&#10;l8v1ar2uSXZJsdkhnOrleQRMH1RwLBstBxpY0VEcHzGdU+eUXM2He2Mt3YvGeja0/N3N6qY8uEQI&#10;3PqcoMr4J5hM5Nx6ttK4Gyc+u9CdSIGBVqDlnnaUM/vgSeG8LbMBs7GbjUMEs+/LOuVaGN8fEvVW&#10;Ws4VzrBENTs0u0J62rO8HK/9kvXyN2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l1uVLQAAAA&#10;BQEAAA8AAAAAAAAAAQAgAAAAIgAAAGRycy9kb3ducmV2LnhtbFBLAQIUABQAAAAIAIdO4kA+u3S9&#10;swEAAFUDAAAOAAAAAAAAAAEAIAAAAB8BAABkcnMvZTJvRG9jLnhtbFBLBQYAAAAABgAGAFkBAABE&#10;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widowControl w:val="0"/>
                  <w:snapToGrid w:val="0"/>
                  <w:jc w:val="left"/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</w:pPr>
                <w:r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  <w:fldChar w:fldCharType="begin"/>
                </w:r>
                <w:r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  <w:fldChar w:fldCharType="separate"/>
                </w:r>
                <w:r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  <w:t>8</w:t>
                </w:r>
                <w:r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  <w:fldChar w:fldCharType="end"/>
                </w: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eastAsia="Times New Roman"/>
      </w:rPr>
    </w:pPr>
    <w:r>
      <w:pict>
        <v:rect id="_x0000_s4099" o:spid="_x0000_s4099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mxJr2zAQAAVQMAAA4AAABkcnMvZTJvRG9jLnhtbK1TXWrcMBB+D/QO&#10;Qu9dew0pG7PaEAgJhdIG0hxAK0trgf4Yadfe0xT61kP0OCXX6Ehrb0L7FvIiz2hG38z3zXh9PVpD&#10;DhKi9o7R5aKmRDrhO+12jD59v/u4oiQm7jpuvJOMHmWk15sPF+shtLLxvTedBIIgLrZDYLRPKbRV&#10;FUUvLY8LH6TDoPJgeUIXdlUHfEB0a6qmrj9Vg4cugBcyRry9PQXppuArJUX6plSUiRhGsbdUTijn&#10;Np/VZs3bHfDQazG1wd/QheXaYdEz1C1PnOxB/wdltQAfvUoL4W3lldJCFg7IZln/w+ax50EWLihO&#10;DGeZ4vvBiq+HByC6Y7ShxHGLI3r+8evP75+kydoMIbaY8hgeYPIimpnoqMDmL1IgY9HzeNZTjokI&#10;vFyumtWqRtkFxmYHcaqX5wFiupfekmwwCjiwoiM/fInplDqn5GrO32lj8J63xpGB0avL5rI8OEcQ&#10;3LicIMv4J5hM5NR6ttK4HSc+W98dUYEBV4BRhztKifnsUOG8LbMBs7GdjX0AvevLOuVaMdzsE/ZW&#10;Ws4VTrBINTs4u0J62rO8HK/9kvXyN2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l1uVLQAAAA&#10;BQEAAA8AAAAAAAAAAQAgAAAAIgAAAGRycy9kb3ducmV2LnhtbFBLAQIUABQAAAAIAIdO4kAJsSa9&#10;swEAAFUDAAAOAAAAAAAAAAEAIAAAAB8BAABkcnMvZTJvRG9jLnhtbFBLBQYAAAAABgAGAFkBAABE&#10;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Style w:val="9"/>
                    <w:rFonts w:hint="eastAsia"/>
                  </w:rPr>
                </w:pPr>
                <w:r>
                  <w:fldChar w:fldCharType="begin"/>
                </w:r>
                <w:r>
                  <w:rPr>
                    <w:rStyle w:val="9"/>
                    <w:rFonts w:hint="eastAsia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14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Times New Roman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eastAsia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14E2"/>
    <w:multiLevelType w:val="singleLevel"/>
    <w:tmpl w:val="BA8314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69452E"/>
    <w:multiLevelType w:val="singleLevel"/>
    <w:tmpl w:val="F86945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CB4765A"/>
    <w:rsid w:val="0A5B6006"/>
    <w:rsid w:val="133D4D15"/>
    <w:rsid w:val="192F0DDA"/>
    <w:rsid w:val="236A6126"/>
    <w:rsid w:val="244853F5"/>
    <w:rsid w:val="25D302ED"/>
    <w:rsid w:val="260E3A2A"/>
    <w:rsid w:val="3551754B"/>
    <w:rsid w:val="3884201C"/>
    <w:rsid w:val="3D9BB190"/>
    <w:rsid w:val="3F161931"/>
    <w:rsid w:val="433D0515"/>
    <w:rsid w:val="4CB4765A"/>
    <w:rsid w:val="4DE74E9D"/>
    <w:rsid w:val="4E546934"/>
    <w:rsid w:val="542C6745"/>
    <w:rsid w:val="598D0C2A"/>
    <w:rsid w:val="5CEF32BD"/>
    <w:rsid w:val="60EA1E88"/>
    <w:rsid w:val="62A01AD4"/>
    <w:rsid w:val="62EB6CA2"/>
    <w:rsid w:val="62EF200D"/>
    <w:rsid w:val="64AB79D8"/>
    <w:rsid w:val="69562DE6"/>
    <w:rsid w:val="6B594E10"/>
    <w:rsid w:val="6E3514B0"/>
    <w:rsid w:val="6EC10D02"/>
    <w:rsid w:val="71286DA6"/>
    <w:rsid w:val="72233A82"/>
    <w:rsid w:val="740769B9"/>
    <w:rsid w:val="7AFF6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600" w:lineRule="exact"/>
      <w:ind w:firstLine="720" w:firstLineChars="200"/>
      <w:jc w:val="both"/>
    </w:pPr>
    <w:rPr>
      <w:rFonts w:ascii="Times New Roman" w:hAnsi="Times New Roman" w:eastAsia="仿宋_GB2312" w:cs="Calibri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60" w:lineRule="exact"/>
      <w:ind w:firstLine="640" w:firstLineChars="200"/>
      <w:jc w:val="left"/>
      <w:outlineLvl w:val="0"/>
    </w:pPr>
    <w:rPr>
      <w:rFonts w:ascii="Times New Roman" w:hAnsi="Times New Roman" w:eastAsia="黑体" w:cs="Times New Roman (正文 CS 字体)"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楷体_GB2312" w:cs="Times New Roman (标题 CS)"/>
      <w:bCs/>
      <w:sz w:val="32"/>
      <w:szCs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line="560" w:lineRule="exact"/>
      <w:ind w:firstLine="640" w:firstLineChars="200"/>
      <w:jc w:val="left"/>
      <w:outlineLvl w:val="2"/>
    </w:pPr>
    <w:rPr>
      <w:rFonts w:ascii="Times New Roman" w:hAnsi="Times New Roman" w:eastAsia="仿宋_GB2312" w:cs="Times New Roman (正文 CS 字体)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  <w:style w:type="character" w:customStyle="1" w:styleId="10">
    <w:name w:val="标题 3 字符"/>
    <w:basedOn w:val="8"/>
    <w:link w:val="4"/>
    <w:qFormat/>
    <w:uiPriority w:val="9"/>
    <w:rPr>
      <w:rFonts w:ascii="Times New Roman" w:hAnsi="Times New Roman" w:eastAsia="仿宋_GB2312" w:cs="Times New Roman (正文 CS 字体)"/>
      <w:b/>
      <w:bCs/>
      <w:sz w:val="32"/>
      <w:szCs w:val="32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黑体" w:cs="Times New Roman (正文 CS 字体)"/>
      <w:bCs/>
      <w:kern w:val="44"/>
      <w:sz w:val="32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ascii="Times New Roman" w:hAnsi="Times New Roman" w:eastAsia="楷体_GB2312" w:cs="Times New Roman (标题 CS)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3027</Words>
  <Characters>3664</Characters>
  <Lines>0</Lines>
  <Paragraphs>0</Paragraphs>
  <TotalTime>0</TotalTime>
  <ScaleCrop>false</ScaleCrop>
  <LinksUpToDate>false</LinksUpToDate>
  <CharactersWithSpaces>4001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2025-06-24T20:39:00Z</dcterms:created>
  <dc:creator>周靖</dc:creator>
  <cp:lastModifiedBy>kylin</cp:lastModifiedBy>
  <cp:lastPrinted>2025-06-25T19:31:00Z</cp:lastPrinted>
  <dcterms:modified xsi:type="dcterms:W3CDTF">2025-08-19T09:16:30Z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4FDCD0464FBE459CB0A9ACE6E32D99C9_13</vt:lpwstr>
  </property>
  <property fmtid="{D5CDD505-2E9C-101B-9397-08002B2CF9AE}" pid="4" name="KSOTemplateDocerSaveRecord">
    <vt:lpwstr>eyJoZGlkIjoiNGUyNWQwNTE3YzU4MDdhYzZiMDUxMTgxNGIwMzk4MDQiLCJ1c2VySWQiOiIzODIzMzY0NDAifQ==</vt:lpwstr>
  </property>
</Properties>
</file>