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color w:val="auto"/>
          <w:sz w:val="32"/>
          <w:szCs w:val="32"/>
        </w:rPr>
      </w:pPr>
    </w:p>
    <w:p>
      <w:pPr>
        <w:spacing w:line="360" w:lineRule="auto"/>
        <w:jc w:val="center"/>
        <w:rPr>
          <w:rFonts w:hint="eastAsia" w:ascii="宋体" w:hAnsi="宋体" w:eastAsia="宋体" w:cs="宋体"/>
          <w:color w:val="auto"/>
          <w:sz w:val="48"/>
          <w:szCs w:val="48"/>
        </w:rPr>
      </w:pPr>
    </w:p>
    <w:p>
      <w:pPr>
        <w:spacing w:line="600" w:lineRule="auto"/>
        <w:jc w:val="center"/>
        <w:rPr>
          <w:rFonts w:hint="eastAsia" w:ascii="方正小标宋简体" w:hAnsi="方正小标宋简体" w:eastAsia="方正小标宋简体" w:cs="方正小标宋简体"/>
          <w:b w:val="0"/>
          <w:bCs w:val="0"/>
          <w:color w:val="auto"/>
          <w:sz w:val="52"/>
          <w:szCs w:val="52"/>
        </w:rPr>
      </w:pPr>
      <w:bookmarkStart w:id="0" w:name="OLE_LINK27"/>
      <w:r>
        <w:rPr>
          <w:rFonts w:hint="eastAsia" w:ascii="方正小标宋简体" w:hAnsi="方正小标宋简体" w:eastAsia="方正小标宋简体" w:cs="方正小标宋简体"/>
          <w:b w:val="0"/>
          <w:bCs w:val="0"/>
          <w:color w:val="auto"/>
          <w:sz w:val="52"/>
          <w:szCs w:val="52"/>
        </w:rPr>
        <w:t>湖南省农村切坡</w:t>
      </w:r>
      <w:r>
        <w:rPr>
          <w:rFonts w:hint="eastAsia" w:ascii="方正小标宋简体" w:hAnsi="方正小标宋简体" w:eastAsia="方正小标宋简体" w:cs="方正小标宋简体"/>
          <w:b w:val="0"/>
          <w:bCs w:val="0"/>
          <w:color w:val="auto"/>
          <w:sz w:val="52"/>
          <w:szCs w:val="52"/>
          <w:lang w:val="en-US" w:eastAsia="zh-CN"/>
        </w:rPr>
        <w:t>自建住房</w:t>
      </w:r>
      <w:r>
        <w:rPr>
          <w:rFonts w:hint="eastAsia" w:ascii="方正小标宋简体" w:hAnsi="方正小标宋简体" w:eastAsia="方正小标宋简体" w:cs="方正小标宋简体"/>
          <w:b w:val="0"/>
          <w:bCs w:val="0"/>
          <w:color w:val="auto"/>
          <w:sz w:val="52"/>
          <w:szCs w:val="52"/>
        </w:rPr>
        <w:t>及坡面防护</w:t>
      </w:r>
      <w:r>
        <w:rPr>
          <w:rFonts w:hint="eastAsia" w:ascii="方正小标宋简体" w:hAnsi="方正小标宋简体" w:eastAsia="方正小标宋简体" w:cs="方正小标宋简体"/>
          <w:b w:val="0"/>
          <w:bCs w:val="0"/>
          <w:color w:val="auto"/>
          <w:sz w:val="52"/>
          <w:szCs w:val="52"/>
        </w:rPr>
        <w:br w:type="textWrapping"/>
      </w:r>
      <w:r>
        <w:rPr>
          <w:rFonts w:hint="eastAsia" w:ascii="方正小标宋简体" w:hAnsi="方正小标宋简体" w:eastAsia="方正小标宋简体" w:cs="方正小标宋简体"/>
          <w:b w:val="0"/>
          <w:bCs w:val="0"/>
          <w:color w:val="auto"/>
          <w:sz w:val="52"/>
          <w:szCs w:val="52"/>
        </w:rPr>
        <w:t>技术导则</w:t>
      </w:r>
      <w:bookmarkEnd w:id="0"/>
      <w:r>
        <w:rPr>
          <w:rFonts w:hint="eastAsia" w:ascii="方正小标宋简体" w:hAnsi="方正小标宋简体" w:eastAsia="方正小标宋简体" w:cs="方正小标宋简体"/>
          <w:b w:val="0"/>
          <w:bCs w:val="0"/>
          <w:color w:val="auto"/>
          <w:sz w:val="52"/>
          <w:szCs w:val="52"/>
        </w:rPr>
        <w:t>（试行）</w:t>
      </w:r>
    </w:p>
    <w:p>
      <w:pPr>
        <w:spacing w:line="480" w:lineRule="auto"/>
        <w:jc w:val="center"/>
        <w:rPr>
          <w:rFonts w:hint="eastAsia" w:ascii="宋体" w:hAnsi="宋体" w:eastAsia="宋体" w:cs="宋体"/>
          <w:color w:val="auto"/>
          <w:sz w:val="48"/>
          <w:szCs w:val="48"/>
        </w:rPr>
      </w:pPr>
    </w:p>
    <w:p>
      <w:pPr>
        <w:spacing w:line="360" w:lineRule="auto"/>
        <w:jc w:val="center"/>
        <w:rPr>
          <w:rFonts w:hint="eastAsia" w:ascii="宋体" w:hAnsi="宋体" w:eastAsia="宋体" w:cs="宋体"/>
          <w:color w:val="auto"/>
          <w:sz w:val="48"/>
          <w:szCs w:val="48"/>
        </w:rPr>
      </w:pPr>
    </w:p>
    <w:p>
      <w:pPr>
        <w:rPr>
          <w:rFonts w:hint="eastAsia" w:ascii="宋体" w:hAnsi="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ind w:left="0" w:leftChars="0" w:firstLine="0" w:firstLineChars="0"/>
        <w:jc w:val="center"/>
        <w:rPr>
          <w:rFonts w:hint="default" w:ascii="Times New Roman" w:hAnsi="Times New Roman" w:eastAsia="国标黑体" w:cs="Times New Roman"/>
          <w:color w:val="auto"/>
          <w:sz w:val="36"/>
          <w:szCs w:val="36"/>
          <w:lang w:val="en-US" w:eastAsia="zh-CN"/>
        </w:rPr>
      </w:pPr>
      <w:r>
        <w:rPr>
          <w:rFonts w:hint="default" w:ascii="Times New Roman" w:hAnsi="Times New Roman" w:eastAsia="国标黑体" w:cs="Times New Roman"/>
          <w:color w:val="auto"/>
          <w:sz w:val="36"/>
          <w:szCs w:val="36"/>
          <w:lang w:val="en-US" w:eastAsia="zh-CN"/>
        </w:rPr>
        <w:t>2025年7月</w:t>
      </w:r>
    </w:p>
    <w:tbl>
      <w:tblPr>
        <w:tblStyle w:val="2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92"/>
        <w:gridCol w:w="4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tcBorders>
              <w:tl2br w:val="nil"/>
              <w:tr2bl w:val="nil"/>
            </w:tcBorders>
          </w:tcPr>
          <w:p>
            <w:pPr>
              <w:pStyle w:val="19"/>
              <w:keepNext w:val="0"/>
              <w:keepLines w:val="0"/>
              <w:suppressLineNumbers w:val="0"/>
              <w:spacing w:before="0" w:beforeAutospacing="0" w:afterAutospacing="0"/>
              <w:ind w:right="0" w:firstLine="0"/>
              <w:jc w:val="center"/>
              <w:rPr>
                <w:rFonts w:hint="eastAsia" w:ascii="宋体" w:hAnsi="宋体" w:eastAsia="宋体" w:cs="宋体"/>
                <w:color w:val="auto"/>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79" w:type="pct"/>
            <w:tcBorders>
              <w:tl2br w:val="nil"/>
              <w:tr2bl w:val="nil"/>
            </w:tcBorders>
          </w:tcPr>
          <w:p>
            <w:pPr>
              <w:pStyle w:val="19"/>
              <w:keepNext w:val="0"/>
              <w:keepLines w:val="0"/>
              <w:suppressLineNumbers w:val="0"/>
              <w:spacing w:before="0" w:beforeAutospacing="0" w:afterAutospacing="0"/>
              <w:ind w:right="0" w:firstLine="0"/>
              <w:rPr>
                <w:rFonts w:hint="eastAsia" w:ascii="仿宋_GB2312" w:hAnsi="仿宋_GB2312" w:eastAsia="仿宋_GB2312" w:cs="仿宋_GB2312"/>
                <w:color w:val="auto"/>
                <w:vertAlign w:val="baseline"/>
                <w:lang w:val="en-US" w:eastAsia="zh-CN"/>
              </w:rPr>
            </w:pPr>
          </w:p>
        </w:tc>
        <w:tc>
          <w:tcPr>
            <w:tcW w:w="2520" w:type="pct"/>
            <w:tcBorders>
              <w:tl2br w:val="nil"/>
              <w:tr2bl w:val="nil"/>
            </w:tcBorders>
          </w:tcPr>
          <w:p>
            <w:pPr>
              <w:pStyle w:val="19"/>
              <w:keepNext w:val="0"/>
              <w:keepLines w:val="0"/>
              <w:suppressLineNumbers w:val="0"/>
              <w:spacing w:before="0" w:beforeAutospacing="0" w:afterAutospacing="0"/>
              <w:ind w:right="0" w:firstLine="0"/>
              <w:jc w:val="right"/>
              <w:rPr>
                <w:rFonts w:hint="eastAsia" w:ascii="仿宋_GB2312" w:hAnsi="仿宋_GB2312" w:eastAsia="仿宋_GB2312" w:cs="仿宋_GB2312"/>
                <w:color w:val="auto"/>
                <w:vertAlign w:val="baseline"/>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313" w:afterLines="100" w:afterAutospacing="0" w:line="240" w:lineRule="auto"/>
        <w:ind w:left="0" w:leftChars="0" w:firstLine="0" w:firstLineChars="0"/>
        <w:jc w:val="center"/>
        <w:textAlignment w:val="auto"/>
        <w:rPr>
          <w:rFonts w:hint="eastAsia" w:ascii="方正小标宋简体" w:hAnsi="方正小标宋简体" w:eastAsia="方正小标宋简体" w:cs="方正小标宋简体"/>
          <w:b/>
          <w:bCs/>
          <w:i w:val="0"/>
          <w:iCs w:val="0"/>
          <w:caps w:val="0"/>
          <w:color w:val="auto"/>
          <w:spacing w:val="0"/>
          <w:kern w:val="2"/>
          <w:sz w:val="44"/>
          <w:szCs w:val="44"/>
          <w:shd w:val="clear"/>
          <w:lang w:val="en-US" w:eastAsia="zh-CN" w:bidi="ar-SA"/>
        </w:rPr>
        <w:sectPr>
          <w:type w:val="continuous"/>
          <w:pgSz w:w="11906" w:h="16838"/>
          <w:pgMar w:top="2098" w:right="1474" w:bottom="1984" w:left="1587" w:header="851" w:footer="992" w:gutter="0"/>
          <w:pgBorders>
            <w:top w:val="none" w:sz="0" w:space="0"/>
            <w:left w:val="none" w:sz="0" w:space="0"/>
            <w:bottom w:val="none" w:sz="0" w:space="0"/>
            <w:right w:val="none" w:sz="0" w:space="0"/>
          </w:pgBorders>
          <w:pgNumType w:fmt="upperRoman"/>
          <w:cols w:space="720" w:num="1"/>
          <w:docGrid w:type="lines" w:linePitch="312" w:charSpace="0"/>
        </w:sectPr>
      </w:pPr>
      <w:bookmarkStart w:id="1" w:name="_Toc509407937"/>
    </w:p>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313" w:afterLines="100" w:afterAutospacing="0" w:line="240" w:lineRule="auto"/>
        <w:ind w:left="0" w:leftChars="0" w:firstLine="0" w:firstLineChars="0"/>
        <w:jc w:val="center"/>
        <w:textAlignment w:val="auto"/>
        <w:rPr>
          <w:rFonts w:hint="eastAsia" w:ascii="方正小标宋简体" w:hAnsi="方正小标宋简体" w:eastAsia="方正小标宋简体" w:cs="方正小标宋简体"/>
          <w:i w:val="0"/>
          <w:iCs w:val="0"/>
          <w:caps w:val="0"/>
          <w:color w:val="auto"/>
          <w:spacing w:val="0"/>
          <w:kern w:val="2"/>
          <w:sz w:val="44"/>
          <w:szCs w:val="44"/>
          <w:shd w:val="clear"/>
          <w:lang w:val="en-US" w:eastAsia="zh-CN" w:bidi="ar-SA"/>
        </w:rPr>
      </w:pPr>
      <w:r>
        <w:rPr>
          <w:rFonts w:hint="eastAsia" w:ascii="方正小标宋简体" w:hAnsi="方正小标宋简体" w:eastAsia="方正小标宋简体" w:cs="方正小标宋简体"/>
          <w:b/>
          <w:bCs/>
          <w:i w:val="0"/>
          <w:iCs w:val="0"/>
          <w:caps w:val="0"/>
          <w:color w:val="auto"/>
          <w:spacing w:val="0"/>
          <w:kern w:val="2"/>
          <w:sz w:val="44"/>
          <w:szCs w:val="44"/>
          <w:shd w:val="clear"/>
          <w:lang w:val="en-US" w:eastAsia="zh-CN" w:bidi="ar-SA"/>
        </w:rPr>
        <w:t>前  言</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lang w:val="en-US" w:eastAsia="zh-CN" w:bidi="ar-SA"/>
        </w:rPr>
      </w:pPr>
      <w:bookmarkStart w:id="2" w:name="OLE_LINK1"/>
      <w:r>
        <w:rPr>
          <w:rFonts w:hint="eastAsia" w:ascii="仿宋_GB2312" w:hAnsi="仿宋_GB2312" w:eastAsia="仿宋_GB2312" w:cs="仿宋_GB2312"/>
          <w:color w:val="auto"/>
          <w:sz w:val="32"/>
          <w:szCs w:val="32"/>
        </w:rPr>
        <w:t>为</w:t>
      </w:r>
      <w:r>
        <w:rPr>
          <w:rFonts w:hint="eastAsia" w:ascii="仿宋_GB2312" w:hAnsi="仿宋_GB2312" w:eastAsia="仿宋_GB2312" w:cs="仿宋_GB2312"/>
          <w:color w:val="auto"/>
          <w:sz w:val="32"/>
          <w:szCs w:val="32"/>
          <w:lang w:eastAsia="zh-CN"/>
        </w:rPr>
        <w:t>加强</w:t>
      </w:r>
      <w:r>
        <w:rPr>
          <w:rFonts w:hint="eastAsia" w:ascii="仿宋_GB2312" w:hAnsi="仿宋_GB2312" w:eastAsia="仿宋_GB2312" w:cs="仿宋_GB2312"/>
          <w:color w:val="auto"/>
          <w:sz w:val="32"/>
          <w:szCs w:val="32"/>
        </w:rPr>
        <w:t>农村切坡自建住房及坡面防护技术</w:t>
      </w:r>
      <w:r>
        <w:rPr>
          <w:rFonts w:hint="eastAsia" w:ascii="仿宋_GB2312" w:hAnsi="仿宋_GB2312" w:eastAsia="仿宋_GB2312" w:cs="仿宋_GB2312"/>
          <w:color w:val="auto"/>
          <w:sz w:val="32"/>
          <w:szCs w:val="32"/>
          <w:lang w:eastAsia="zh-CN"/>
        </w:rPr>
        <w:t>指导</w:t>
      </w:r>
      <w:r>
        <w:rPr>
          <w:rFonts w:hint="eastAsia" w:ascii="仿宋_GB2312" w:hAnsi="仿宋_GB2312" w:eastAsia="仿宋_GB2312" w:cs="仿宋_GB2312"/>
          <w:color w:val="auto"/>
          <w:sz w:val="32"/>
          <w:szCs w:val="32"/>
        </w:rPr>
        <w:t>，提升农村</w:t>
      </w:r>
      <w:r>
        <w:rPr>
          <w:rFonts w:hint="eastAsia" w:ascii="仿宋_GB2312" w:hAnsi="仿宋_GB2312" w:eastAsia="仿宋_GB2312" w:cs="仿宋_GB2312"/>
          <w:color w:val="auto"/>
          <w:sz w:val="32"/>
          <w:szCs w:val="32"/>
          <w:lang w:val="en-US" w:eastAsia="zh-CN"/>
        </w:rPr>
        <w:t>切坡自建</w:t>
      </w:r>
      <w:r>
        <w:rPr>
          <w:rFonts w:hint="eastAsia" w:ascii="仿宋_GB2312" w:hAnsi="仿宋_GB2312" w:eastAsia="仿宋_GB2312" w:cs="仿宋_GB2312"/>
          <w:color w:val="auto"/>
          <w:sz w:val="32"/>
          <w:szCs w:val="32"/>
        </w:rPr>
        <w:t>住房安全</w:t>
      </w:r>
      <w:r>
        <w:rPr>
          <w:rFonts w:hint="eastAsia" w:ascii="仿宋_GB2312" w:hAnsi="仿宋_GB2312" w:eastAsia="仿宋_GB2312" w:cs="仿宋_GB2312"/>
          <w:color w:val="auto"/>
          <w:sz w:val="32"/>
          <w:szCs w:val="32"/>
          <w:lang w:eastAsia="zh-CN"/>
        </w:rPr>
        <w:t>水平</w:t>
      </w:r>
      <w:r>
        <w:rPr>
          <w:rFonts w:hint="eastAsia" w:ascii="仿宋_GB2312" w:hAnsi="仿宋_GB2312" w:eastAsia="仿宋_GB2312" w:cs="仿宋_GB2312"/>
          <w:color w:val="auto"/>
          <w:sz w:val="32"/>
          <w:szCs w:val="32"/>
        </w:rPr>
        <w:t>，防范</w:t>
      </w:r>
      <w:r>
        <w:rPr>
          <w:rFonts w:hint="eastAsia" w:ascii="仿宋_GB2312" w:hAnsi="仿宋_GB2312" w:eastAsia="仿宋_GB2312" w:cs="仿宋_GB2312"/>
          <w:color w:val="auto"/>
          <w:sz w:val="32"/>
          <w:szCs w:val="32"/>
          <w:lang w:eastAsia="zh-CN"/>
        </w:rPr>
        <w:t>突发事件发生</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根据本省实际并参照外省有关做法</w:t>
      </w:r>
      <w:r>
        <w:rPr>
          <w:rFonts w:hint="eastAsia" w:ascii="仿宋_GB2312" w:hAnsi="仿宋_GB2312" w:eastAsia="仿宋_GB2312" w:cs="仿宋_GB2312"/>
          <w:color w:val="auto"/>
          <w:sz w:val="32"/>
          <w:szCs w:val="32"/>
        </w:rPr>
        <w:t>，制定本导则。</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lang w:val="en-US" w:eastAsia="zh-CN" w:bidi="ar-SA"/>
        </w:rPr>
      </w:pPr>
      <w:r>
        <w:rPr>
          <w:rFonts w:hint="eastAsia" w:ascii="仿宋_GB2312" w:hAnsi="仿宋_GB2312" w:eastAsia="仿宋_GB2312" w:cs="仿宋_GB2312"/>
          <w:i w:val="0"/>
          <w:iCs w:val="0"/>
          <w:caps w:val="0"/>
          <w:color w:val="auto"/>
          <w:spacing w:val="0"/>
          <w:kern w:val="2"/>
          <w:sz w:val="32"/>
          <w:szCs w:val="32"/>
          <w:shd w:val="clear"/>
          <w:lang w:val="en-US" w:eastAsia="zh-CN" w:bidi="ar-SA"/>
        </w:rPr>
        <w:t>本导则主要包括三个部分内容。第一部分为：</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1</w:t>
      </w:r>
      <w:r>
        <w:rPr>
          <w:rFonts w:hint="eastAsia" w:ascii="仿宋_GB2312" w:hAnsi="仿宋_GB2312" w:eastAsia="仿宋_GB2312" w:cs="仿宋_GB2312"/>
          <w:i w:val="0"/>
          <w:iCs w:val="0"/>
          <w:caps w:val="0"/>
          <w:color w:val="auto"/>
          <w:spacing w:val="0"/>
          <w:kern w:val="2"/>
          <w:sz w:val="32"/>
          <w:szCs w:val="32"/>
          <w:shd w:val="clear"/>
          <w:lang w:val="en-US" w:eastAsia="zh-CN" w:bidi="ar-SA"/>
        </w:rPr>
        <w:t>总则，</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2</w:t>
      </w:r>
      <w:r>
        <w:rPr>
          <w:rFonts w:hint="eastAsia" w:ascii="仿宋_GB2312" w:hAnsi="仿宋_GB2312" w:eastAsia="仿宋_GB2312" w:cs="仿宋_GB2312"/>
          <w:i w:val="0"/>
          <w:iCs w:val="0"/>
          <w:caps w:val="0"/>
          <w:color w:val="auto"/>
          <w:spacing w:val="0"/>
          <w:kern w:val="2"/>
          <w:sz w:val="32"/>
          <w:szCs w:val="32"/>
          <w:shd w:val="clear"/>
          <w:lang w:val="en-US" w:eastAsia="zh-CN" w:bidi="ar-SA"/>
        </w:rPr>
        <w:t>规范性引用文件，</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3</w:t>
      </w:r>
      <w:r>
        <w:rPr>
          <w:rFonts w:hint="eastAsia" w:ascii="仿宋_GB2312" w:hAnsi="仿宋_GB2312" w:eastAsia="仿宋_GB2312" w:cs="仿宋_GB2312"/>
          <w:i w:val="0"/>
          <w:iCs w:val="0"/>
          <w:caps w:val="0"/>
          <w:color w:val="auto"/>
          <w:spacing w:val="0"/>
          <w:kern w:val="2"/>
          <w:sz w:val="32"/>
          <w:szCs w:val="32"/>
          <w:shd w:val="clear"/>
          <w:lang w:val="en-US" w:eastAsia="zh-CN" w:bidi="ar-SA"/>
        </w:rPr>
        <w:t>术语；第二部分为：</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4</w:t>
      </w:r>
      <w:r>
        <w:rPr>
          <w:rFonts w:hint="eastAsia" w:ascii="仿宋_GB2312" w:hAnsi="仿宋_GB2312" w:eastAsia="仿宋_GB2312" w:cs="仿宋_GB2312"/>
          <w:i w:val="0"/>
          <w:iCs w:val="0"/>
          <w:caps w:val="0"/>
          <w:color w:val="auto"/>
          <w:spacing w:val="0"/>
          <w:kern w:val="2"/>
          <w:sz w:val="32"/>
          <w:szCs w:val="32"/>
          <w:shd w:val="clear"/>
          <w:lang w:val="en-US" w:eastAsia="zh-CN" w:bidi="ar-SA"/>
        </w:rPr>
        <w:t>场地与选址，</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5</w:t>
      </w:r>
      <w:r>
        <w:rPr>
          <w:rFonts w:hint="eastAsia" w:ascii="仿宋_GB2312" w:hAnsi="仿宋_GB2312" w:eastAsia="仿宋_GB2312" w:cs="仿宋_GB2312"/>
          <w:i w:val="0"/>
          <w:iCs w:val="0"/>
          <w:caps w:val="0"/>
          <w:color w:val="auto"/>
          <w:spacing w:val="0"/>
          <w:kern w:val="2"/>
          <w:sz w:val="32"/>
          <w:szCs w:val="32"/>
          <w:shd w:val="clear"/>
          <w:lang w:val="en-US" w:eastAsia="zh-CN" w:bidi="ar-SA"/>
        </w:rPr>
        <w:t>切坡建房基本要求；第三部分为：</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6</w:t>
      </w:r>
      <w:r>
        <w:rPr>
          <w:rFonts w:hint="eastAsia" w:ascii="仿宋_GB2312" w:hAnsi="仿宋_GB2312" w:eastAsia="仿宋_GB2312" w:cs="仿宋_GB2312"/>
          <w:i w:val="0"/>
          <w:iCs w:val="0"/>
          <w:caps w:val="0"/>
          <w:color w:val="auto"/>
          <w:spacing w:val="0"/>
          <w:kern w:val="2"/>
          <w:sz w:val="32"/>
          <w:szCs w:val="32"/>
          <w:shd w:val="clear"/>
          <w:lang w:val="en-US" w:eastAsia="zh-CN" w:bidi="ar-SA"/>
        </w:rPr>
        <w:t>切坡坡体要求，</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7</w:t>
      </w:r>
      <w:r>
        <w:rPr>
          <w:rFonts w:hint="eastAsia" w:ascii="仿宋_GB2312" w:hAnsi="仿宋_GB2312" w:eastAsia="仿宋_GB2312" w:cs="仿宋_GB2312"/>
          <w:i w:val="0"/>
          <w:iCs w:val="0"/>
          <w:caps w:val="0"/>
          <w:color w:val="auto"/>
          <w:spacing w:val="0"/>
          <w:kern w:val="2"/>
          <w:sz w:val="32"/>
          <w:szCs w:val="32"/>
          <w:shd w:val="clear"/>
          <w:lang w:val="en-US" w:eastAsia="zh-CN" w:bidi="ar-SA"/>
        </w:rPr>
        <w:t>切坡坡面防护，</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8</w:t>
      </w:r>
      <w:r>
        <w:rPr>
          <w:rFonts w:hint="eastAsia" w:ascii="仿宋_GB2312" w:hAnsi="仿宋_GB2312" w:eastAsia="仿宋_GB2312" w:cs="仿宋_GB2312"/>
          <w:i w:val="0"/>
          <w:iCs w:val="0"/>
          <w:caps w:val="0"/>
          <w:color w:val="auto"/>
          <w:spacing w:val="0"/>
          <w:kern w:val="2"/>
          <w:sz w:val="32"/>
          <w:szCs w:val="32"/>
          <w:shd w:val="clear"/>
          <w:lang w:val="en-US" w:eastAsia="zh-CN" w:bidi="ar-SA"/>
        </w:rPr>
        <w:t>切坡坡面截排水，</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9</w:t>
      </w:r>
      <w:r>
        <w:rPr>
          <w:rFonts w:hint="eastAsia" w:ascii="仿宋_GB2312" w:hAnsi="仿宋_GB2312" w:eastAsia="仿宋_GB2312" w:cs="仿宋_GB2312"/>
          <w:i w:val="0"/>
          <w:iCs w:val="0"/>
          <w:caps w:val="0"/>
          <w:color w:val="auto"/>
          <w:spacing w:val="0"/>
          <w:kern w:val="2"/>
          <w:sz w:val="32"/>
          <w:szCs w:val="32"/>
          <w:shd w:val="clear"/>
          <w:lang w:val="en-US" w:eastAsia="zh-CN" w:bidi="ar-SA"/>
        </w:rPr>
        <w:t>巡查与监测，</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10</w:t>
      </w:r>
      <w:r>
        <w:rPr>
          <w:rFonts w:hint="eastAsia" w:ascii="仿宋_GB2312" w:hAnsi="仿宋_GB2312" w:eastAsia="仿宋_GB2312" w:cs="仿宋_GB2312"/>
          <w:i w:val="0"/>
          <w:iCs w:val="0"/>
          <w:caps w:val="0"/>
          <w:color w:val="auto"/>
          <w:spacing w:val="0"/>
          <w:kern w:val="2"/>
          <w:sz w:val="32"/>
          <w:szCs w:val="32"/>
          <w:shd w:val="clear"/>
          <w:lang w:val="en-US" w:eastAsia="zh-CN" w:bidi="ar-SA"/>
        </w:rPr>
        <w:t>切坡坡面防护工程维护。</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lang w:val="en-US" w:eastAsia="zh-CN" w:bidi="ar-SA"/>
        </w:rPr>
      </w:pPr>
      <w:r>
        <w:rPr>
          <w:rFonts w:hint="eastAsia" w:ascii="仿宋_GB2312" w:hAnsi="仿宋_GB2312" w:eastAsia="仿宋_GB2312" w:cs="仿宋_GB2312"/>
          <w:i w:val="0"/>
          <w:iCs w:val="0"/>
          <w:caps w:val="0"/>
          <w:color w:val="auto"/>
          <w:spacing w:val="0"/>
          <w:kern w:val="2"/>
          <w:sz w:val="32"/>
          <w:szCs w:val="32"/>
          <w:shd w:val="clear"/>
          <w:lang w:val="en-US" w:eastAsia="zh-CN" w:bidi="ar-SA"/>
        </w:rPr>
        <w:t>本导则由湖南省住房和城乡建设厅、湖南省城乡建设事务中心负责管理，由湖南省建筑科学研究院有限责任公司负责具体内容的解释。执行过程中如有意见或建议，请寄送至湖南省建筑科学研究院有限责任公司（地址：湖南省长沙市马栏山创意中心</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C</w:t>
      </w:r>
      <w:r>
        <w:rPr>
          <w:rFonts w:hint="eastAsia" w:ascii="仿宋_GB2312" w:hAnsi="仿宋_GB2312" w:eastAsia="仿宋_GB2312" w:cs="仿宋_GB2312"/>
          <w:i w:val="0"/>
          <w:iCs w:val="0"/>
          <w:caps w:val="0"/>
          <w:color w:val="auto"/>
          <w:spacing w:val="0"/>
          <w:kern w:val="2"/>
          <w:sz w:val="32"/>
          <w:szCs w:val="32"/>
          <w:shd w:val="clear"/>
          <w:lang w:val="en-US" w:eastAsia="zh-CN" w:bidi="ar-SA"/>
        </w:rPr>
        <w:t>栋，电话：</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0731</w:t>
      </w:r>
      <w:r>
        <w:rPr>
          <w:rFonts w:hint="eastAsia" w:ascii="仿宋_GB2312" w:hAnsi="仿宋_GB2312" w:eastAsia="仿宋_GB2312" w:cs="仿宋_GB2312"/>
          <w:i w:val="0"/>
          <w:iCs w:val="0"/>
          <w:caps w:val="0"/>
          <w:color w:val="auto"/>
          <w:spacing w:val="0"/>
          <w:kern w:val="2"/>
          <w:sz w:val="32"/>
          <w:szCs w:val="32"/>
          <w:shd w:val="clear"/>
          <w:lang w:val="en-US" w:eastAsia="zh-CN" w:bidi="ar-SA"/>
        </w:rPr>
        <w:t>-</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8</w:t>
      </w:r>
      <w:r>
        <w:rPr>
          <w:rFonts w:hint="eastAsia" w:cs="Times New Roman"/>
          <w:i w:val="0"/>
          <w:iCs w:val="0"/>
          <w:caps w:val="0"/>
          <w:color w:val="auto"/>
          <w:spacing w:val="0"/>
          <w:kern w:val="2"/>
          <w:sz w:val="32"/>
          <w:szCs w:val="32"/>
          <w:shd w:val="clear"/>
          <w:lang w:val="en-US" w:eastAsia="zh-CN" w:bidi="ar-SA"/>
        </w:rPr>
        <w:t>8</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95228</w:t>
      </w:r>
      <w:r>
        <w:rPr>
          <w:rFonts w:hint="eastAsia" w:cs="Times New Roman"/>
          <w:i w:val="0"/>
          <w:iCs w:val="0"/>
          <w:caps w:val="0"/>
          <w:color w:val="auto"/>
          <w:spacing w:val="0"/>
          <w:kern w:val="2"/>
          <w:sz w:val="32"/>
          <w:szCs w:val="32"/>
          <w:shd w:val="clear"/>
          <w:lang w:val="en-US" w:eastAsia="zh-CN" w:bidi="ar-SA"/>
        </w:rPr>
        <w:t>1</w:t>
      </w:r>
      <w:r>
        <w:rPr>
          <w:rFonts w:hint="eastAsia" w:ascii="仿宋_GB2312" w:hAnsi="仿宋_GB2312" w:eastAsia="仿宋_GB2312" w:cs="仿宋_GB2312"/>
          <w:i w:val="0"/>
          <w:iCs w:val="0"/>
          <w:caps w:val="0"/>
          <w:color w:val="auto"/>
          <w:spacing w:val="0"/>
          <w:kern w:val="2"/>
          <w:sz w:val="32"/>
          <w:szCs w:val="32"/>
          <w:shd w:val="clear"/>
          <w:lang w:val="en-US" w:eastAsia="zh-CN" w:bidi="ar-SA"/>
        </w:rPr>
        <w:t>，邮政编码：</w:t>
      </w:r>
      <w:r>
        <w:rPr>
          <w:rFonts w:hint="default" w:ascii="Times New Roman" w:hAnsi="Times New Roman" w:eastAsia="仿宋_GB2312" w:cs="Times New Roman"/>
          <w:i w:val="0"/>
          <w:iCs w:val="0"/>
          <w:caps w:val="0"/>
          <w:color w:val="auto"/>
          <w:spacing w:val="0"/>
          <w:kern w:val="2"/>
          <w:sz w:val="32"/>
          <w:szCs w:val="32"/>
          <w:shd w:val="clear"/>
          <w:lang w:val="en-US" w:eastAsia="zh-CN" w:bidi="ar-SA"/>
        </w:rPr>
        <w:t>410000</w:t>
      </w:r>
      <w:r>
        <w:rPr>
          <w:rFonts w:hint="eastAsia" w:ascii="仿宋_GB2312" w:hAnsi="仿宋_GB2312" w:eastAsia="仿宋_GB2312" w:cs="仿宋_GB2312"/>
          <w:i w:val="0"/>
          <w:iCs w:val="0"/>
          <w:caps w:val="0"/>
          <w:color w:val="auto"/>
          <w:spacing w:val="0"/>
          <w:kern w:val="2"/>
          <w:sz w:val="32"/>
          <w:szCs w:val="32"/>
          <w:shd w:val="clear"/>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lang w:val="en-US" w:eastAsia="zh-CN" w:bidi="ar-SA"/>
        </w:rPr>
      </w:pPr>
      <w:r>
        <w:rPr>
          <w:rFonts w:hint="eastAsia" w:ascii="仿宋_GB2312" w:hAnsi="仿宋_GB2312" w:eastAsia="仿宋_GB2312" w:cs="仿宋_GB2312"/>
          <w:i w:val="0"/>
          <w:iCs w:val="0"/>
          <w:caps w:val="0"/>
          <w:color w:val="auto"/>
          <w:spacing w:val="0"/>
          <w:kern w:val="2"/>
          <w:sz w:val="32"/>
          <w:szCs w:val="32"/>
          <w:shd w:val="clear"/>
          <w:lang w:val="en-US" w:eastAsia="zh-CN" w:bidi="ar-SA"/>
        </w:rPr>
        <w:t>主编单位：湖南省建筑科学研究院有限责任公司</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i w:val="0"/>
          <w:iCs w:val="0"/>
          <w:caps w:val="0"/>
          <w:color w:val="auto"/>
          <w:spacing w:val="0"/>
          <w:kern w:val="2"/>
          <w:sz w:val="32"/>
          <w:szCs w:val="32"/>
          <w:shd w:val="clear" w:fill="auto"/>
          <w:lang w:val="en-US" w:eastAsia="zh-CN" w:bidi="ar-SA"/>
        </w:rPr>
        <w:t>主要起草人：周忠德</w:t>
      </w:r>
      <w:r>
        <w:rPr>
          <w:rFonts w:hint="eastAsia" w:ascii="仿宋_GB2312" w:hAnsi="仿宋_GB2312" w:eastAsia="仿宋_GB2312" w:cs="仿宋_GB2312"/>
          <w:i w:val="0"/>
          <w:iCs w:val="0"/>
          <w:caps w:val="0"/>
          <w:color w:val="auto"/>
          <w:spacing w:val="0"/>
          <w:kern w:val="2"/>
          <w:sz w:val="32"/>
          <w:szCs w:val="32"/>
          <w:shd w:val="clear"/>
          <w:lang w:val="en-US" w:eastAsia="zh-CN" w:bidi="ar-SA"/>
        </w:rPr>
        <w:t>、</w:t>
      </w:r>
      <w:r>
        <w:rPr>
          <w:rFonts w:hint="eastAsia" w:ascii="仿宋_GB2312" w:hAnsi="仿宋_GB2312" w:eastAsia="仿宋_GB2312" w:cs="仿宋_GB2312"/>
          <w:i w:val="0"/>
          <w:iCs w:val="0"/>
          <w:caps w:val="0"/>
          <w:color w:val="auto"/>
          <w:spacing w:val="0"/>
          <w:kern w:val="2"/>
          <w:sz w:val="32"/>
          <w:szCs w:val="32"/>
          <w:shd w:val="clear" w:fill="auto"/>
          <w:lang w:val="en-US" w:eastAsia="zh-CN" w:bidi="ar-SA"/>
        </w:rPr>
        <w:t>肖</w:t>
      </w:r>
      <w:bookmarkStart w:id="218" w:name="_GoBack"/>
      <w:bookmarkEnd w:id="218"/>
      <w:r>
        <w:rPr>
          <w:rFonts w:hint="eastAsia" w:ascii="仿宋_GB2312" w:hAnsi="仿宋_GB2312" w:eastAsia="仿宋_GB2312" w:cs="仿宋_GB2312"/>
          <w:i w:val="0"/>
          <w:iCs w:val="0"/>
          <w:caps w:val="0"/>
          <w:color w:val="auto"/>
          <w:spacing w:val="0"/>
          <w:kern w:val="2"/>
          <w:sz w:val="32"/>
          <w:szCs w:val="32"/>
          <w:shd w:val="clear" w:fill="auto"/>
          <w:lang w:val="en-US" w:eastAsia="zh-CN" w:bidi="ar-SA"/>
        </w:rPr>
        <w:t>春发、</w:t>
      </w:r>
      <w:r>
        <w:rPr>
          <w:rFonts w:hint="eastAsia" w:ascii="仿宋_GB2312" w:hAnsi="仿宋_GB2312" w:eastAsia="仿宋_GB2312" w:cs="仿宋_GB2312"/>
          <w:color w:val="auto"/>
          <w:sz w:val="32"/>
          <w:szCs w:val="32"/>
        </w:rPr>
        <w:t>岳锋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沈上、刘峰、肖经龙、张义长、张伟淼、王涌全、李卓</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主要审查人：王四清、郭健、吴其芳、</w:t>
      </w:r>
      <w:r>
        <w:rPr>
          <w:rFonts w:hint="eastAsia" w:ascii="仿宋_GB2312" w:hAnsi="仿宋_GB2312" w:eastAsia="仿宋_GB2312" w:cs="仿宋_GB2312"/>
          <w:i w:val="0"/>
          <w:iCs w:val="0"/>
          <w:caps w:val="0"/>
          <w:color w:val="auto"/>
          <w:spacing w:val="0"/>
          <w:kern w:val="2"/>
          <w:sz w:val="32"/>
          <w:szCs w:val="32"/>
          <w:shd w:val="clear" w:fill="auto"/>
          <w:lang w:val="en-US" w:eastAsia="zh-CN" w:bidi="ar-SA"/>
        </w:rPr>
        <w:t>邓超、</w:t>
      </w:r>
      <w:r>
        <w:rPr>
          <w:rFonts w:hint="eastAsia" w:ascii="仿宋_GB2312" w:hAnsi="仿宋_GB2312" w:eastAsia="仿宋_GB2312" w:cs="仿宋_GB2312"/>
          <w:i w:val="0"/>
          <w:iCs w:val="0"/>
          <w:caps w:val="0"/>
          <w:color w:val="auto"/>
          <w:spacing w:val="0"/>
          <w:kern w:val="2"/>
          <w:sz w:val="32"/>
          <w:szCs w:val="32"/>
          <w:shd w:val="clear"/>
          <w:lang w:val="en-US" w:eastAsia="zh-CN" w:bidi="ar-SA"/>
        </w:rPr>
        <w:t>王宏明</w:t>
      </w:r>
      <w:bookmarkEnd w:id="2"/>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firstLine="640" w:firstLineChars="200"/>
        <w:jc w:val="both"/>
        <w:textAlignment w:val="auto"/>
        <w:rPr>
          <w:rFonts w:hint="default" w:ascii="宋体" w:hAnsi="宋体" w:cs="宋体"/>
          <w:color w:val="auto"/>
          <w:szCs w:val="28"/>
          <w:lang w:val="en-US" w:eastAsia="zh-CN"/>
        </w:rPr>
      </w:pPr>
    </w:p>
    <w:p>
      <w:pPr>
        <w:spacing w:before="0" w:beforeLines="-2147483648" w:after="0" w:afterLines="-2147483648"/>
        <w:jc w:val="left"/>
        <w:rPr>
          <w:rFonts w:hint="eastAsia" w:ascii="黑体" w:hAnsi="黑体" w:eastAsia="黑体" w:cs="黑体"/>
          <w:color w:val="auto"/>
          <w:sz w:val="44"/>
          <w:szCs w:val="44"/>
        </w:rPr>
      </w:pPr>
      <w:r>
        <w:rPr>
          <w:rFonts w:hint="eastAsia" w:ascii="黑体" w:hAnsi="黑体" w:eastAsia="黑体" w:cs="黑体"/>
          <w:color w:val="auto"/>
          <w:sz w:val="44"/>
          <w:szCs w:val="44"/>
        </w:rPr>
        <w:br w:type="page"/>
      </w:r>
    </w:p>
    <w:p>
      <w:pPr>
        <w:spacing w:before="156" w:beforeLines="50" w:after="313" w:afterLines="100"/>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b/>
          <w:bCs/>
          <w:color w:val="auto"/>
          <w:sz w:val="44"/>
          <w:szCs w:val="44"/>
        </w:rPr>
        <w:t>目</w:t>
      </w:r>
      <w:r>
        <w:rPr>
          <w:rFonts w:hint="eastAsia" w:ascii="方正小标宋简体" w:hAnsi="方正小标宋简体" w:eastAsia="方正小标宋简体" w:cs="方正小标宋简体"/>
          <w:b/>
          <w:bCs/>
          <w:color w:val="auto"/>
          <w:sz w:val="44"/>
          <w:szCs w:val="44"/>
          <w:lang w:eastAsia="zh"/>
        </w:rPr>
        <w:t xml:space="preserve">  </w:t>
      </w:r>
      <w:r>
        <w:rPr>
          <w:rFonts w:hint="eastAsia" w:ascii="方正小标宋简体" w:hAnsi="方正小标宋简体" w:eastAsia="方正小标宋简体" w:cs="方正小标宋简体"/>
          <w:b/>
          <w:bCs/>
          <w:color w:val="auto"/>
          <w:sz w:val="44"/>
          <w:szCs w:val="44"/>
        </w:rPr>
        <w:t>录</w:t>
      </w:r>
      <w:bookmarkEnd w:id="1"/>
    </w:p>
    <w:p>
      <w:pPr>
        <w:pStyle w:val="14"/>
        <w:tabs>
          <w:tab w:val="right" w:leader="dot" w:pos="8845"/>
        </w:tabs>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"1-3" \t "目录"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_Toc2373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lang w:eastAsia="zh"/>
        </w:rPr>
        <w:t>1</w:t>
      </w:r>
      <w:r>
        <w:rPr>
          <w:rFonts w:hint="eastAsia" w:ascii="方正小标宋简体" w:hAnsi="方正小标宋简体" w:eastAsia="方正小标宋简体" w:cs="方正小标宋简体"/>
          <w:bCs/>
          <w:lang w:eastAsia="zh"/>
        </w:rPr>
        <w:t xml:space="preserve"> </w:t>
      </w:r>
      <w:r>
        <w:rPr>
          <w:rFonts w:hint="eastAsia" w:ascii="方正小标宋简体" w:hAnsi="方正小标宋简体" w:eastAsia="方正小标宋简体" w:cs="方正小标宋简体"/>
          <w:bCs/>
        </w:rPr>
        <w:t>总则</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_Toc2373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_Toc28431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2</w:t>
      </w:r>
      <w:r>
        <w:rPr>
          <w:rFonts w:hint="eastAsia" w:ascii="方正小标宋简体" w:hAnsi="方正小标宋简体" w:eastAsia="方正小标宋简体" w:cs="方正小标宋简体"/>
          <w:bCs/>
          <w:lang w:eastAsia="zh"/>
        </w:rPr>
        <w:t xml:space="preserve"> 规范性引用文件</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_Toc28431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_Toc14465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3</w:t>
      </w:r>
      <w:r>
        <w:rPr>
          <w:rFonts w:hint="eastAsia" w:ascii="方正小标宋简体" w:hAnsi="方正小标宋简体" w:eastAsia="方正小标宋简体" w:cs="方正小标宋简体"/>
          <w:bCs/>
          <w:lang w:eastAsia="zh"/>
        </w:rPr>
        <w:t xml:space="preserve"> </w:t>
      </w:r>
      <w:r>
        <w:rPr>
          <w:rFonts w:hint="eastAsia" w:ascii="方正小标宋简体" w:hAnsi="方正小标宋简体" w:eastAsia="方正小标宋简体" w:cs="方正小标宋简体"/>
          <w:bCs/>
        </w:rPr>
        <w:t>术语</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_Toc14465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_Toc14567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4</w:t>
      </w:r>
      <w:r>
        <w:rPr>
          <w:rFonts w:hint="eastAsia" w:ascii="方正小标宋简体" w:hAnsi="方正小标宋简体" w:eastAsia="方正小标宋简体" w:cs="方正小标宋简体"/>
          <w:bCs/>
          <w:lang w:eastAsia="zh"/>
        </w:rPr>
        <w:t xml:space="preserve"> </w:t>
      </w:r>
      <w:r>
        <w:rPr>
          <w:rFonts w:hint="eastAsia" w:ascii="方正小标宋简体" w:hAnsi="方正小标宋简体" w:eastAsia="方正小标宋简体" w:cs="方正小标宋简体"/>
          <w:bCs/>
        </w:rPr>
        <w:t>场地与选址</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_Toc14567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_Toc31220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4</w:t>
      </w:r>
      <w:r>
        <w:rPr>
          <w:rFonts w:hint="eastAsia" w:ascii="仿宋_GB2312" w:hAnsi="仿宋_GB2312" w:eastAsia="仿宋_GB2312" w:cs="仿宋_GB2312"/>
          <w:szCs w:val="32"/>
        </w:rPr>
        <w:t>.</w:t>
      </w:r>
      <w:r>
        <w:rPr>
          <w:rFonts w:hint="default" w:ascii="Times New Roman" w:hAnsi="Times New Roman" w:eastAsia="仿宋_GB2312" w:cs="Times New Roman"/>
          <w:szCs w:val="32"/>
        </w:rPr>
        <w:t>1</w:t>
      </w:r>
      <w:r>
        <w:rPr>
          <w:rFonts w:hint="eastAsia" w:ascii="仿宋_GB2312" w:hAnsi="仿宋_GB2312" w:eastAsia="仿宋_GB2312" w:cs="仿宋_GB2312"/>
          <w:szCs w:val="32"/>
        </w:rPr>
        <w:t>一般规定</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_Toc31220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_Toc9924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4</w:t>
      </w:r>
      <w:r>
        <w:rPr>
          <w:rFonts w:hint="eastAsia" w:ascii="仿宋_GB2312" w:hAnsi="仿宋_GB2312" w:eastAsia="仿宋_GB2312" w:cs="仿宋_GB2312"/>
          <w:szCs w:val="32"/>
        </w:rPr>
        <w:t>.</w:t>
      </w:r>
      <w:r>
        <w:rPr>
          <w:rFonts w:hint="default" w:ascii="Times New Roman" w:hAnsi="Times New Roman" w:eastAsia="仿宋_GB2312" w:cs="Times New Roman"/>
          <w:szCs w:val="32"/>
        </w:rPr>
        <w:t>2</w:t>
      </w:r>
      <w:r>
        <w:rPr>
          <w:rFonts w:hint="eastAsia" w:ascii="仿宋_GB2312" w:hAnsi="仿宋_GB2312" w:eastAsia="仿宋_GB2312" w:cs="仿宋_GB2312"/>
          <w:szCs w:val="32"/>
        </w:rPr>
        <w:t>选址要求</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_Toc9924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_Toc27745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5</w:t>
      </w:r>
      <w:r>
        <w:rPr>
          <w:rFonts w:hint="eastAsia" w:ascii="方正小标宋简体" w:hAnsi="方正小标宋简体" w:eastAsia="方正小标宋简体" w:cs="方正小标宋简体"/>
          <w:bCs/>
          <w:lang w:eastAsia="zh"/>
        </w:rPr>
        <w:t xml:space="preserve"> </w:t>
      </w:r>
      <w:r>
        <w:rPr>
          <w:rFonts w:hint="eastAsia" w:ascii="方正小标宋简体" w:hAnsi="方正小标宋简体" w:eastAsia="方正小标宋简体" w:cs="方正小标宋简体"/>
          <w:bCs/>
        </w:rPr>
        <w:t>切坡建房基本要求</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_Toc27745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_Toc9106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5</w:t>
      </w:r>
      <w:r>
        <w:rPr>
          <w:rFonts w:hint="eastAsia" w:ascii="仿宋_GB2312" w:hAnsi="仿宋_GB2312" w:eastAsia="仿宋_GB2312" w:cs="仿宋_GB2312"/>
          <w:szCs w:val="32"/>
        </w:rPr>
        <w:t>.</w:t>
      </w:r>
      <w:r>
        <w:rPr>
          <w:rFonts w:hint="default" w:ascii="Times New Roman" w:hAnsi="Times New Roman" w:eastAsia="仿宋_GB2312" w:cs="Times New Roman"/>
          <w:szCs w:val="32"/>
        </w:rPr>
        <w:t>1</w:t>
      </w:r>
      <w:r>
        <w:rPr>
          <w:rFonts w:hint="eastAsia" w:ascii="仿宋_GB2312" w:hAnsi="仿宋_GB2312" w:eastAsia="仿宋_GB2312" w:cs="仿宋_GB2312"/>
          <w:szCs w:val="32"/>
        </w:rPr>
        <w:t xml:space="preserve"> 一般规定</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_Toc9106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_Toc24917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5</w:t>
      </w:r>
      <w:r>
        <w:rPr>
          <w:rFonts w:hint="eastAsia" w:ascii="仿宋_GB2312" w:hAnsi="仿宋_GB2312" w:eastAsia="仿宋_GB2312" w:cs="仿宋_GB2312"/>
          <w:szCs w:val="32"/>
        </w:rPr>
        <w:t>.</w:t>
      </w:r>
      <w:r>
        <w:rPr>
          <w:rFonts w:hint="default" w:ascii="Times New Roman" w:hAnsi="Times New Roman" w:eastAsia="仿宋_GB2312" w:cs="Times New Roman"/>
          <w:szCs w:val="32"/>
        </w:rPr>
        <w:t>2</w:t>
      </w:r>
      <w:r>
        <w:rPr>
          <w:rFonts w:hint="eastAsia" w:ascii="仿宋_GB2312" w:hAnsi="仿宋_GB2312" w:eastAsia="仿宋_GB2312" w:cs="仿宋_GB2312"/>
          <w:szCs w:val="32"/>
        </w:rPr>
        <w:t xml:space="preserve"> 地基基础</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_Toc24917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_Toc19382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5</w:t>
      </w:r>
      <w:r>
        <w:rPr>
          <w:rFonts w:hint="eastAsia" w:ascii="仿宋_GB2312" w:hAnsi="仿宋_GB2312" w:eastAsia="仿宋_GB2312" w:cs="仿宋_GB2312"/>
          <w:szCs w:val="32"/>
        </w:rPr>
        <w:t>.</w:t>
      </w:r>
      <w:r>
        <w:rPr>
          <w:rFonts w:hint="default" w:ascii="Times New Roman" w:hAnsi="Times New Roman" w:eastAsia="仿宋_GB2312" w:cs="Times New Roman"/>
          <w:szCs w:val="32"/>
        </w:rPr>
        <w:t>3</w:t>
      </w:r>
      <w:r>
        <w:rPr>
          <w:rFonts w:hint="eastAsia" w:ascii="仿宋_GB2312" w:hAnsi="仿宋_GB2312" w:eastAsia="仿宋_GB2312" w:cs="仿宋_GB2312"/>
          <w:szCs w:val="32"/>
        </w:rPr>
        <w:t xml:space="preserve"> 房屋周边环境</w:t>
      </w:r>
      <w:r>
        <w:tab/>
      </w:r>
      <w:r>
        <w:fldChar w:fldCharType="begin"/>
      </w:r>
      <w:r>
        <w:instrText xml:space="preserve"> PAGEREF _Toc19382 \h </w:instrText>
      </w:r>
      <w:r>
        <w:fldChar w:fldCharType="separate"/>
      </w:r>
      <w:r>
        <w:rPr>
          <w:rFonts w:hint="default" w:ascii="Times New Roman" w:hAnsi="Times New Roman" w:cs="Times New Roman"/>
        </w:rPr>
        <w:t>12</w:t>
      </w:r>
      <w: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_Toc30855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6</w:t>
      </w:r>
      <w:r>
        <w:rPr>
          <w:rFonts w:hint="eastAsia" w:ascii="方正小标宋简体" w:hAnsi="方正小标宋简体" w:eastAsia="方正小标宋简体" w:cs="方正小标宋简体"/>
          <w:bCs/>
        </w:rPr>
        <w:t xml:space="preserve"> 切坡坡体要求</w:t>
      </w:r>
      <w:r>
        <w:tab/>
      </w:r>
      <w:r>
        <w:fldChar w:fldCharType="begin"/>
      </w:r>
      <w:r>
        <w:instrText xml:space="preserve"> PAGEREF _Toc30855 \h </w:instrText>
      </w:r>
      <w:r>
        <w:fldChar w:fldCharType="separate"/>
      </w:r>
      <w:r>
        <w:rPr>
          <w:rFonts w:hint="default" w:ascii="Times New Roman" w:hAnsi="Times New Roman" w:cs="Times New Roman"/>
        </w:rPr>
        <w:t>13</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_Toc26982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6</w:t>
      </w:r>
      <w:r>
        <w:rPr>
          <w:rFonts w:hint="eastAsia" w:ascii="仿宋_GB2312" w:hAnsi="仿宋_GB2312" w:eastAsia="仿宋_GB2312" w:cs="仿宋_GB2312"/>
          <w:szCs w:val="32"/>
        </w:rPr>
        <w:t>.</w:t>
      </w:r>
      <w:r>
        <w:rPr>
          <w:rFonts w:hint="default" w:ascii="Times New Roman" w:hAnsi="Times New Roman" w:eastAsia="仿宋_GB2312" w:cs="Times New Roman"/>
          <w:szCs w:val="32"/>
        </w:rPr>
        <w:t>1</w:t>
      </w:r>
      <w:r>
        <w:rPr>
          <w:rFonts w:hint="eastAsia" w:ascii="仿宋_GB2312" w:hAnsi="仿宋_GB2312" w:eastAsia="仿宋_GB2312" w:cs="仿宋_GB2312"/>
          <w:szCs w:val="32"/>
        </w:rPr>
        <w:t xml:space="preserve"> 一般规定</w:t>
      </w:r>
      <w:r>
        <w:tab/>
      </w:r>
      <w:r>
        <w:fldChar w:fldCharType="begin"/>
      </w:r>
      <w:r>
        <w:instrText xml:space="preserve"> PAGEREF _Toc26982 \h </w:instrText>
      </w:r>
      <w:r>
        <w:fldChar w:fldCharType="separate"/>
      </w:r>
      <w:r>
        <w:rPr>
          <w:rFonts w:hint="default" w:ascii="Times New Roman" w:hAnsi="Times New Roman" w:cs="Times New Roman"/>
        </w:rPr>
        <w:t>13</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_Toc16198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6</w:t>
      </w:r>
      <w:r>
        <w:rPr>
          <w:rFonts w:hint="eastAsia" w:ascii="仿宋_GB2312" w:hAnsi="仿宋_GB2312" w:eastAsia="仿宋_GB2312" w:cs="仿宋_GB2312"/>
          <w:szCs w:val="32"/>
        </w:rPr>
        <w:t>.</w:t>
      </w:r>
      <w:r>
        <w:rPr>
          <w:rFonts w:hint="default" w:ascii="Times New Roman" w:hAnsi="Times New Roman" w:eastAsia="仿宋_GB2312" w:cs="Times New Roman"/>
          <w:szCs w:val="32"/>
        </w:rPr>
        <w:t>2</w:t>
      </w:r>
      <w:r>
        <w:rPr>
          <w:rFonts w:hint="eastAsia" w:ascii="仿宋_GB2312" w:hAnsi="仿宋_GB2312" w:eastAsia="仿宋_GB2312" w:cs="仿宋_GB2312"/>
          <w:szCs w:val="32"/>
        </w:rPr>
        <w:t xml:space="preserve"> 构造要求</w:t>
      </w:r>
      <w:r>
        <w:tab/>
      </w:r>
      <w:r>
        <w:fldChar w:fldCharType="begin"/>
      </w:r>
      <w:r>
        <w:instrText xml:space="preserve"> PAGEREF _Toc16198 \h </w:instrText>
      </w:r>
      <w:r>
        <w:fldChar w:fldCharType="separate"/>
      </w:r>
      <w:r>
        <w:rPr>
          <w:rFonts w:hint="default" w:ascii="Times New Roman" w:hAnsi="Times New Roman" w:cs="Times New Roman"/>
        </w:rPr>
        <w:t>15</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_Toc22751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6</w:t>
      </w:r>
      <w:r>
        <w:rPr>
          <w:rFonts w:hint="eastAsia" w:ascii="仿宋_GB2312" w:hAnsi="仿宋_GB2312" w:eastAsia="仿宋_GB2312" w:cs="仿宋_GB2312"/>
          <w:szCs w:val="32"/>
        </w:rPr>
        <w:t>.</w:t>
      </w:r>
      <w:r>
        <w:rPr>
          <w:rFonts w:hint="default" w:ascii="Times New Roman" w:hAnsi="Times New Roman" w:eastAsia="仿宋_GB2312" w:cs="Times New Roman"/>
          <w:szCs w:val="32"/>
        </w:rPr>
        <w:t>3</w:t>
      </w:r>
      <w:r>
        <w:rPr>
          <w:rFonts w:hint="eastAsia" w:ascii="仿宋_GB2312" w:hAnsi="仿宋_GB2312" w:eastAsia="仿宋_GB2312" w:cs="仿宋_GB2312"/>
          <w:szCs w:val="32"/>
        </w:rPr>
        <w:t xml:space="preserve"> 施工要求</w:t>
      </w:r>
      <w:r>
        <w:tab/>
      </w:r>
      <w:r>
        <w:fldChar w:fldCharType="begin"/>
      </w:r>
      <w:r>
        <w:instrText xml:space="preserve"> PAGEREF _Toc22751 \h </w:instrText>
      </w:r>
      <w:r>
        <w:fldChar w:fldCharType="separate"/>
      </w:r>
      <w:r>
        <w:rPr>
          <w:rFonts w:hint="default" w:ascii="Times New Roman" w:hAnsi="Times New Roman" w:cs="Times New Roman"/>
        </w:rPr>
        <w:t>15</w:t>
      </w:r>
      <w: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_Toc15452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7</w:t>
      </w:r>
      <w:r>
        <w:rPr>
          <w:rFonts w:hint="eastAsia" w:ascii="方正小标宋简体" w:hAnsi="方正小标宋简体" w:eastAsia="方正小标宋简体" w:cs="方正小标宋简体"/>
          <w:bCs/>
          <w:lang w:eastAsia="zh"/>
        </w:rPr>
        <w:t xml:space="preserve"> </w:t>
      </w:r>
      <w:r>
        <w:rPr>
          <w:rFonts w:hint="eastAsia" w:ascii="方正小标宋简体" w:hAnsi="方正小标宋简体" w:eastAsia="方正小标宋简体" w:cs="方正小标宋简体"/>
          <w:bCs/>
        </w:rPr>
        <w:t>切坡坡面防护</w:t>
      </w:r>
      <w:r>
        <w:tab/>
      </w:r>
      <w:r>
        <w:fldChar w:fldCharType="begin"/>
      </w:r>
      <w:r>
        <w:instrText xml:space="preserve"> PAGEREF _Toc15452 \h </w:instrText>
      </w:r>
      <w:r>
        <w:fldChar w:fldCharType="separate"/>
      </w:r>
      <w:r>
        <w:rPr>
          <w:rFonts w:hint="default" w:ascii="Times New Roman" w:hAnsi="Times New Roman" w:cs="Times New Roman"/>
        </w:rPr>
        <w:t>16</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_Toc15161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7</w:t>
      </w:r>
      <w:r>
        <w:rPr>
          <w:rFonts w:hint="eastAsia" w:ascii="仿宋_GB2312" w:hAnsi="仿宋_GB2312" w:eastAsia="仿宋_GB2312" w:cs="仿宋_GB2312"/>
          <w:szCs w:val="32"/>
        </w:rPr>
        <w:t>.</w:t>
      </w:r>
      <w:r>
        <w:rPr>
          <w:rFonts w:hint="default" w:ascii="Times New Roman" w:hAnsi="Times New Roman" w:eastAsia="仿宋_GB2312" w:cs="Times New Roman"/>
          <w:szCs w:val="32"/>
          <w:lang w:eastAsia="zh"/>
        </w:rPr>
        <w:t>1</w:t>
      </w:r>
      <w:r>
        <w:rPr>
          <w:rFonts w:hint="eastAsia" w:ascii="仿宋_GB2312" w:hAnsi="仿宋_GB2312" w:eastAsia="仿宋_GB2312" w:cs="仿宋_GB2312"/>
          <w:szCs w:val="32"/>
        </w:rPr>
        <w:t xml:space="preserve"> 一般规定</w:t>
      </w:r>
      <w:r>
        <w:tab/>
      </w:r>
      <w:r>
        <w:fldChar w:fldCharType="begin"/>
      </w:r>
      <w:r>
        <w:instrText xml:space="preserve"> PAGEREF _Toc15161 \h </w:instrText>
      </w:r>
      <w:r>
        <w:fldChar w:fldCharType="separate"/>
      </w:r>
      <w:r>
        <w:rPr>
          <w:rFonts w:hint="default" w:ascii="Times New Roman" w:hAnsi="Times New Roman" w:cs="Times New Roman"/>
        </w:rPr>
        <w:t>16</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_Toc21523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7</w:t>
      </w:r>
      <w:r>
        <w:rPr>
          <w:rFonts w:hint="eastAsia" w:ascii="仿宋_GB2312" w:hAnsi="仿宋_GB2312" w:eastAsia="仿宋_GB2312" w:cs="仿宋_GB2312"/>
          <w:szCs w:val="32"/>
        </w:rPr>
        <w:t>.</w:t>
      </w:r>
      <w:r>
        <w:rPr>
          <w:rFonts w:hint="default" w:ascii="Times New Roman" w:hAnsi="Times New Roman" w:eastAsia="仿宋_GB2312" w:cs="Times New Roman"/>
          <w:szCs w:val="32"/>
          <w:lang w:eastAsia="zh"/>
        </w:rPr>
        <w:t>2</w:t>
      </w:r>
      <w:r>
        <w:rPr>
          <w:rFonts w:hint="eastAsia" w:ascii="仿宋_GB2312" w:hAnsi="仿宋_GB2312" w:eastAsia="仿宋_GB2312" w:cs="仿宋_GB2312"/>
          <w:szCs w:val="32"/>
        </w:rPr>
        <w:t xml:space="preserve"> 切坡坡面防护措施</w:t>
      </w:r>
      <w:r>
        <w:tab/>
      </w:r>
      <w:r>
        <w:fldChar w:fldCharType="begin"/>
      </w:r>
      <w:r>
        <w:instrText xml:space="preserve"> PAGEREF _Toc21523 \h </w:instrText>
      </w:r>
      <w:r>
        <w:fldChar w:fldCharType="separate"/>
      </w:r>
      <w:r>
        <w:rPr>
          <w:rFonts w:hint="default" w:ascii="Times New Roman" w:hAnsi="Times New Roman" w:cs="Times New Roman"/>
        </w:rPr>
        <w:t>17</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_Toc21735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7</w:t>
      </w:r>
      <w:r>
        <w:rPr>
          <w:rFonts w:hint="eastAsia" w:ascii="仿宋_GB2312" w:hAnsi="仿宋_GB2312" w:eastAsia="仿宋_GB2312" w:cs="仿宋_GB2312"/>
          <w:szCs w:val="32"/>
        </w:rPr>
        <w:t>.</w:t>
      </w:r>
      <w:r>
        <w:rPr>
          <w:rFonts w:hint="default" w:ascii="Times New Roman" w:hAnsi="Times New Roman" w:eastAsia="仿宋_GB2312" w:cs="Times New Roman"/>
          <w:szCs w:val="32"/>
          <w:lang w:eastAsia="zh"/>
        </w:rPr>
        <w:t>3</w:t>
      </w:r>
      <w:r>
        <w:rPr>
          <w:rFonts w:hint="eastAsia" w:ascii="仿宋_GB2312" w:hAnsi="仿宋_GB2312" w:cs="仿宋_GB2312"/>
          <w:szCs w:val="32"/>
          <w:lang w:val="en-US" w:eastAsia="zh-CN"/>
        </w:rPr>
        <w:t xml:space="preserve"> </w:t>
      </w:r>
      <w:r>
        <w:rPr>
          <w:rFonts w:hint="eastAsia" w:ascii="仿宋_GB2312" w:hAnsi="仿宋_GB2312" w:eastAsia="仿宋_GB2312" w:cs="仿宋_GB2312"/>
          <w:szCs w:val="32"/>
        </w:rPr>
        <w:t>切坡坡面防护施工</w:t>
      </w:r>
      <w:r>
        <w:tab/>
      </w:r>
      <w:r>
        <w:fldChar w:fldCharType="begin"/>
      </w:r>
      <w:r>
        <w:instrText xml:space="preserve"> PAGEREF _Toc21735 \h </w:instrText>
      </w:r>
      <w:r>
        <w:fldChar w:fldCharType="separate"/>
      </w:r>
      <w:r>
        <w:rPr>
          <w:rFonts w:hint="default" w:ascii="Times New Roman" w:hAnsi="Times New Roman" w:cs="Times New Roman"/>
        </w:rPr>
        <w:t>19</w:t>
      </w:r>
      <w: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_Toc3379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8</w:t>
      </w:r>
      <w:r>
        <w:rPr>
          <w:rFonts w:hint="eastAsia" w:ascii="方正小标宋简体" w:hAnsi="方正小标宋简体" w:eastAsia="方正小标宋简体" w:cs="方正小标宋简体"/>
          <w:bCs/>
          <w:lang w:eastAsia="zh"/>
        </w:rPr>
        <w:t xml:space="preserve"> </w:t>
      </w:r>
      <w:r>
        <w:rPr>
          <w:rFonts w:hint="eastAsia" w:ascii="方正小标宋简体" w:hAnsi="方正小标宋简体" w:eastAsia="方正小标宋简体" w:cs="方正小标宋简体"/>
          <w:bCs/>
        </w:rPr>
        <w:t>切坡坡面截排水</w:t>
      </w:r>
      <w:r>
        <w:tab/>
      </w:r>
      <w:r>
        <w:fldChar w:fldCharType="begin"/>
      </w:r>
      <w:r>
        <w:instrText xml:space="preserve"> PAGEREF _Toc3379 \h </w:instrText>
      </w:r>
      <w:r>
        <w:fldChar w:fldCharType="separate"/>
      </w:r>
      <w:r>
        <w:rPr>
          <w:rFonts w:hint="default" w:ascii="Times New Roman" w:hAnsi="Times New Roman" w:cs="Times New Roman"/>
        </w:rPr>
        <w:t>21</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_Toc7461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8</w:t>
      </w:r>
      <w:r>
        <w:rPr>
          <w:rFonts w:hint="eastAsia" w:ascii="仿宋_GB2312" w:hAnsi="仿宋_GB2312" w:eastAsia="仿宋_GB2312" w:cs="仿宋_GB2312"/>
          <w:szCs w:val="32"/>
        </w:rPr>
        <w:t>.</w:t>
      </w:r>
      <w:r>
        <w:rPr>
          <w:rFonts w:hint="default" w:ascii="Times New Roman" w:hAnsi="Times New Roman" w:eastAsia="仿宋_GB2312" w:cs="Times New Roman"/>
          <w:szCs w:val="32"/>
        </w:rPr>
        <w:t>1</w:t>
      </w:r>
      <w:r>
        <w:rPr>
          <w:rFonts w:hint="eastAsia" w:ascii="仿宋_GB2312" w:hAnsi="仿宋_GB2312" w:eastAsia="仿宋_GB2312" w:cs="仿宋_GB2312"/>
          <w:szCs w:val="32"/>
        </w:rPr>
        <w:t xml:space="preserve"> 一般规定</w:t>
      </w:r>
      <w:r>
        <w:tab/>
      </w:r>
      <w:r>
        <w:fldChar w:fldCharType="begin"/>
      </w:r>
      <w:r>
        <w:instrText xml:space="preserve"> PAGEREF _Toc7461 \h </w:instrText>
      </w:r>
      <w:r>
        <w:fldChar w:fldCharType="separate"/>
      </w:r>
      <w:r>
        <w:rPr>
          <w:rFonts w:hint="default" w:ascii="Times New Roman" w:hAnsi="Times New Roman" w:cs="Times New Roman"/>
        </w:rPr>
        <w:t>21</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_Toc18236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8</w:t>
      </w:r>
      <w:r>
        <w:rPr>
          <w:rFonts w:hint="eastAsia" w:ascii="仿宋_GB2312" w:hAnsi="仿宋_GB2312" w:eastAsia="仿宋_GB2312" w:cs="仿宋_GB2312"/>
          <w:szCs w:val="32"/>
        </w:rPr>
        <w:t>.</w:t>
      </w:r>
      <w:r>
        <w:rPr>
          <w:rFonts w:hint="default" w:ascii="Times New Roman" w:hAnsi="Times New Roman" w:eastAsia="仿宋_GB2312" w:cs="Times New Roman"/>
          <w:szCs w:val="32"/>
          <w:lang w:eastAsia="zh"/>
        </w:rPr>
        <w:t>2</w:t>
      </w:r>
      <w:r>
        <w:rPr>
          <w:rFonts w:hint="eastAsia" w:ascii="仿宋_GB2312" w:hAnsi="仿宋_GB2312" w:eastAsia="仿宋_GB2312" w:cs="仿宋_GB2312"/>
          <w:szCs w:val="32"/>
        </w:rPr>
        <w:t xml:space="preserve"> 截排水系统</w:t>
      </w:r>
      <w:r>
        <w:tab/>
      </w:r>
      <w:r>
        <w:fldChar w:fldCharType="begin"/>
      </w:r>
      <w:r>
        <w:instrText xml:space="preserve"> PAGEREF _Toc18236 \h </w:instrText>
      </w:r>
      <w:r>
        <w:fldChar w:fldCharType="separate"/>
      </w:r>
      <w:r>
        <w:rPr>
          <w:rFonts w:hint="default" w:ascii="Times New Roman" w:hAnsi="Times New Roman" w:cs="Times New Roman"/>
        </w:rPr>
        <w:t>21</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_Toc28128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8</w:t>
      </w:r>
      <w:r>
        <w:rPr>
          <w:rFonts w:hint="eastAsia" w:ascii="仿宋_GB2312" w:hAnsi="仿宋_GB2312" w:eastAsia="仿宋_GB2312" w:cs="仿宋_GB2312"/>
          <w:szCs w:val="32"/>
        </w:rPr>
        <w:t>.</w:t>
      </w:r>
      <w:r>
        <w:rPr>
          <w:rFonts w:hint="default" w:ascii="Times New Roman" w:hAnsi="Times New Roman" w:eastAsia="仿宋_GB2312" w:cs="Times New Roman"/>
          <w:szCs w:val="32"/>
          <w:lang w:eastAsia="zh"/>
        </w:rPr>
        <w:t>3</w:t>
      </w:r>
      <w:r>
        <w:rPr>
          <w:rFonts w:hint="eastAsia" w:ascii="仿宋_GB2312" w:hAnsi="仿宋_GB2312" w:cs="仿宋_GB2312"/>
          <w:szCs w:val="32"/>
          <w:lang w:val="en-US" w:eastAsia="zh-CN"/>
        </w:rPr>
        <w:t xml:space="preserve"> </w:t>
      </w:r>
      <w:r>
        <w:rPr>
          <w:rFonts w:hint="eastAsia" w:ascii="仿宋_GB2312" w:hAnsi="仿宋_GB2312" w:eastAsia="仿宋_GB2312" w:cs="仿宋_GB2312"/>
          <w:szCs w:val="32"/>
        </w:rPr>
        <w:t>截排水施工</w:t>
      </w:r>
      <w:r>
        <w:tab/>
      </w:r>
      <w:r>
        <w:fldChar w:fldCharType="begin"/>
      </w:r>
      <w:r>
        <w:instrText xml:space="preserve"> PAGEREF _Toc28128 \h </w:instrText>
      </w:r>
      <w:r>
        <w:fldChar w:fldCharType="separate"/>
      </w:r>
      <w:r>
        <w:rPr>
          <w:rFonts w:hint="default" w:ascii="Times New Roman" w:hAnsi="Times New Roman" w:cs="Times New Roman"/>
        </w:rPr>
        <w:t>22</w:t>
      </w:r>
      <w: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_Toc13098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9</w:t>
      </w:r>
      <w:r>
        <w:rPr>
          <w:rFonts w:hint="eastAsia" w:ascii="方正小标宋简体" w:hAnsi="方正小标宋简体" w:eastAsia="方正小标宋简体" w:cs="方正小标宋简体"/>
          <w:bCs/>
          <w:lang w:eastAsia="zh"/>
        </w:rPr>
        <w:t xml:space="preserve"> 巡查</w:t>
      </w:r>
      <w:r>
        <w:rPr>
          <w:rFonts w:hint="eastAsia" w:ascii="方正小标宋简体" w:hAnsi="方正小标宋简体" w:eastAsia="方正小标宋简体" w:cs="方正小标宋简体"/>
          <w:bCs/>
        </w:rPr>
        <w:t>与监测</w:t>
      </w:r>
      <w:r>
        <w:tab/>
      </w:r>
      <w:r>
        <w:fldChar w:fldCharType="begin"/>
      </w:r>
      <w:r>
        <w:instrText xml:space="preserve"> PAGEREF _Toc13098 \h </w:instrText>
      </w:r>
      <w:r>
        <w:fldChar w:fldCharType="separate"/>
      </w:r>
      <w:r>
        <w:rPr>
          <w:rFonts w:hint="default" w:ascii="Times New Roman" w:hAnsi="Times New Roman" w:cs="Times New Roman"/>
        </w:rPr>
        <w:t>26</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_Toc32734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9</w:t>
      </w:r>
      <w:r>
        <w:rPr>
          <w:rFonts w:hint="eastAsia" w:ascii="仿宋_GB2312" w:hAnsi="仿宋_GB2312" w:eastAsia="仿宋_GB2312" w:cs="仿宋_GB2312"/>
          <w:szCs w:val="32"/>
        </w:rPr>
        <w:t>.</w:t>
      </w:r>
      <w:r>
        <w:rPr>
          <w:rFonts w:hint="default" w:ascii="Times New Roman" w:hAnsi="Times New Roman" w:eastAsia="仿宋_GB2312" w:cs="Times New Roman"/>
          <w:szCs w:val="32"/>
        </w:rPr>
        <w:t>1</w:t>
      </w:r>
      <w:r>
        <w:rPr>
          <w:rFonts w:hint="eastAsia" w:ascii="仿宋_GB2312" w:hAnsi="仿宋_GB2312" w:eastAsia="仿宋_GB2312" w:cs="仿宋_GB2312"/>
          <w:szCs w:val="32"/>
        </w:rPr>
        <w:t xml:space="preserve"> 一般规定</w:t>
      </w:r>
      <w:r>
        <w:tab/>
      </w:r>
      <w:r>
        <w:fldChar w:fldCharType="begin"/>
      </w:r>
      <w:r>
        <w:instrText xml:space="preserve"> PAGEREF _Toc32734 \h </w:instrText>
      </w:r>
      <w:r>
        <w:fldChar w:fldCharType="separate"/>
      </w:r>
      <w:r>
        <w:rPr>
          <w:rFonts w:hint="default" w:ascii="Times New Roman" w:hAnsi="Times New Roman" w:cs="Times New Roman"/>
        </w:rPr>
        <w:t>26</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_Toc11129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9</w:t>
      </w:r>
      <w:r>
        <w:rPr>
          <w:rFonts w:hint="eastAsia" w:ascii="仿宋_GB2312" w:hAnsi="仿宋_GB2312" w:eastAsia="仿宋_GB2312" w:cs="仿宋_GB2312"/>
          <w:szCs w:val="32"/>
        </w:rPr>
        <w:t>.</w:t>
      </w:r>
      <w:r>
        <w:rPr>
          <w:rFonts w:hint="default" w:ascii="Times New Roman" w:hAnsi="Times New Roman" w:eastAsia="仿宋_GB2312" w:cs="Times New Roman"/>
          <w:szCs w:val="32"/>
          <w:lang w:eastAsia="zh"/>
        </w:rPr>
        <w:t>2</w:t>
      </w:r>
      <w:r>
        <w:rPr>
          <w:rFonts w:hint="eastAsia" w:ascii="仿宋_GB2312" w:hAnsi="仿宋_GB2312" w:eastAsia="仿宋_GB2312" w:cs="仿宋_GB2312"/>
          <w:szCs w:val="32"/>
        </w:rPr>
        <w:t xml:space="preserve"> </w:t>
      </w:r>
      <w:r>
        <w:rPr>
          <w:rFonts w:hint="eastAsia" w:ascii="仿宋_GB2312" w:hAnsi="仿宋_GB2312" w:eastAsia="仿宋_GB2312" w:cs="仿宋_GB2312"/>
          <w:szCs w:val="32"/>
          <w:lang w:eastAsia="zh"/>
        </w:rPr>
        <w:t>巡查及</w:t>
      </w:r>
      <w:r>
        <w:rPr>
          <w:rFonts w:hint="eastAsia" w:ascii="仿宋_GB2312" w:hAnsi="仿宋_GB2312" w:eastAsia="仿宋_GB2312" w:cs="仿宋_GB2312"/>
          <w:szCs w:val="32"/>
        </w:rPr>
        <w:t>监测要求</w:t>
      </w:r>
      <w:r>
        <w:tab/>
      </w:r>
      <w:r>
        <w:fldChar w:fldCharType="begin"/>
      </w:r>
      <w:r>
        <w:instrText xml:space="preserve"> PAGEREF _Toc11129 \h </w:instrText>
      </w:r>
      <w:r>
        <w:fldChar w:fldCharType="separate"/>
      </w:r>
      <w:r>
        <w:rPr>
          <w:rFonts w:hint="default" w:ascii="Times New Roman" w:hAnsi="Times New Roman" w:cs="Times New Roman"/>
        </w:rPr>
        <w:t>26</w:t>
      </w:r>
      <w:r>
        <w:fldChar w:fldCharType="end"/>
      </w:r>
      <w:r>
        <w:rPr>
          <w:rFonts w:hint="eastAsia" w:ascii="仿宋_GB2312" w:hAnsi="仿宋_GB2312" w:eastAsia="仿宋_GB2312" w:cs="仿宋_GB2312"/>
          <w:color w:val="auto"/>
          <w:szCs w:val="32"/>
        </w:rPr>
        <w:fldChar w:fldCharType="end"/>
      </w:r>
    </w:p>
    <w:p>
      <w:pPr>
        <w:pStyle w:val="16"/>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_Toc32051 </w:instrText>
      </w:r>
      <w:r>
        <w:rPr>
          <w:rFonts w:hint="eastAsia" w:ascii="仿宋_GB2312" w:hAnsi="仿宋_GB2312" w:eastAsia="仿宋_GB2312" w:cs="仿宋_GB2312"/>
          <w:szCs w:val="32"/>
        </w:rPr>
        <w:fldChar w:fldCharType="separate"/>
      </w:r>
      <w:r>
        <w:rPr>
          <w:rFonts w:hint="default" w:ascii="Times New Roman" w:hAnsi="Times New Roman" w:eastAsia="仿宋_GB2312" w:cs="Times New Roman"/>
          <w:szCs w:val="32"/>
        </w:rPr>
        <w:t>9</w:t>
      </w:r>
      <w:r>
        <w:rPr>
          <w:rFonts w:hint="eastAsia" w:ascii="仿宋_GB2312" w:hAnsi="仿宋_GB2312" w:eastAsia="仿宋_GB2312" w:cs="仿宋_GB2312"/>
          <w:szCs w:val="32"/>
        </w:rPr>
        <w:t>.</w:t>
      </w:r>
      <w:r>
        <w:rPr>
          <w:rFonts w:hint="default" w:ascii="Times New Roman" w:hAnsi="Times New Roman" w:eastAsia="仿宋_GB2312" w:cs="Times New Roman"/>
          <w:szCs w:val="32"/>
          <w:lang w:eastAsia="zh"/>
        </w:rPr>
        <w:t>3</w:t>
      </w:r>
      <w:r>
        <w:rPr>
          <w:rFonts w:hint="eastAsia" w:ascii="仿宋_GB2312" w:hAnsi="仿宋_GB2312" w:eastAsia="仿宋_GB2312" w:cs="仿宋_GB2312"/>
          <w:szCs w:val="32"/>
        </w:rPr>
        <w:t xml:space="preserve"> 预警和报警</w:t>
      </w:r>
      <w:r>
        <w:tab/>
      </w:r>
      <w:r>
        <w:fldChar w:fldCharType="begin"/>
      </w:r>
      <w:r>
        <w:instrText xml:space="preserve"> PAGEREF _Toc32051 \h </w:instrText>
      </w:r>
      <w:r>
        <w:fldChar w:fldCharType="separate"/>
      </w:r>
      <w:r>
        <w:rPr>
          <w:rFonts w:hint="default" w:ascii="Times New Roman" w:hAnsi="Times New Roman" w:cs="Times New Roman"/>
        </w:rPr>
        <w:t>28</w:t>
      </w:r>
      <w: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_Toc11601 </w:instrText>
      </w:r>
      <w:r>
        <w:rPr>
          <w:rFonts w:hint="eastAsia" w:ascii="仿宋_GB2312" w:hAnsi="仿宋_GB2312" w:eastAsia="仿宋_GB2312" w:cs="仿宋_GB2312"/>
          <w:szCs w:val="32"/>
        </w:rPr>
        <w:fldChar w:fldCharType="separate"/>
      </w:r>
      <w:r>
        <w:rPr>
          <w:rFonts w:hint="default" w:ascii="Times New Roman" w:hAnsi="Times New Roman" w:eastAsia="方正小标宋简体" w:cs="Times New Roman"/>
          <w:bCs/>
        </w:rPr>
        <w:t>10</w:t>
      </w:r>
      <w:r>
        <w:rPr>
          <w:rFonts w:hint="eastAsia" w:ascii="方正小标宋简体" w:hAnsi="方正小标宋简体" w:eastAsia="方正小标宋简体" w:cs="方正小标宋简体"/>
          <w:bCs/>
          <w:lang w:eastAsia="zh"/>
        </w:rPr>
        <w:t xml:space="preserve"> 切坡</w:t>
      </w:r>
      <w:r>
        <w:rPr>
          <w:rFonts w:hint="eastAsia" w:ascii="方正小标宋简体" w:hAnsi="方正小标宋简体" w:eastAsia="方正小标宋简体" w:cs="方正小标宋简体"/>
          <w:bCs/>
        </w:rPr>
        <w:t>坡面防护</w:t>
      </w:r>
      <w:r>
        <w:rPr>
          <w:rFonts w:hint="eastAsia" w:ascii="方正小标宋简体" w:hAnsi="方正小标宋简体" w:eastAsia="方正小标宋简体" w:cs="方正小标宋简体"/>
          <w:bCs/>
          <w:lang w:eastAsia="zh"/>
        </w:rPr>
        <w:t>工程维护</w:t>
      </w:r>
      <w:r>
        <w:tab/>
      </w:r>
      <w:r>
        <w:fldChar w:fldCharType="begin"/>
      </w:r>
      <w:r>
        <w:instrText xml:space="preserve"> PAGEREF _Toc11601 \h </w:instrText>
      </w:r>
      <w:r>
        <w:fldChar w:fldCharType="separate"/>
      </w:r>
      <w:r>
        <w:rPr>
          <w:rFonts w:hint="default" w:ascii="Times New Roman" w:hAnsi="Times New Roman" w:cs="Times New Roman"/>
        </w:rPr>
        <w:t>30</w:t>
      </w:r>
      <w: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_Toc1090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bCs/>
        </w:rPr>
        <w:t>附录</w:t>
      </w:r>
      <w:r>
        <w:rPr>
          <w:rFonts w:hint="default" w:ascii="Times New Roman" w:hAnsi="Times New Roman" w:eastAsia="方正小标宋简体" w:cs="Times New Roman"/>
          <w:bCs/>
        </w:rPr>
        <w:t>A</w:t>
      </w:r>
      <w:r>
        <w:rPr>
          <w:rFonts w:hint="eastAsia" w:ascii="方正小标宋简体" w:hAnsi="方正小标宋简体" w:eastAsia="方正小标宋简体" w:cs="方正小标宋简体"/>
          <w:bCs/>
        </w:rPr>
        <w:t xml:space="preserve"> 碎石土野外鉴别</w:t>
      </w:r>
      <w:r>
        <w:tab/>
      </w:r>
      <w:r>
        <w:fldChar w:fldCharType="begin"/>
      </w:r>
      <w:r>
        <w:instrText xml:space="preserve"> PAGEREF _Toc1090 \h </w:instrText>
      </w:r>
      <w:r>
        <w:fldChar w:fldCharType="separate"/>
      </w:r>
      <w:r>
        <w:rPr>
          <w:rFonts w:hint="default" w:ascii="Times New Roman" w:hAnsi="Times New Roman" w:cs="Times New Roman"/>
        </w:rPr>
        <w:t>31</w:t>
      </w:r>
      <w:r>
        <w:fldChar w:fldCharType="end"/>
      </w:r>
      <w:r>
        <w:rPr>
          <w:rFonts w:hint="eastAsia" w:ascii="仿宋_GB2312" w:hAnsi="仿宋_GB2312" w:eastAsia="仿宋_GB2312" w:cs="仿宋_GB2312"/>
          <w:color w:val="auto"/>
          <w:szCs w:val="32"/>
        </w:rPr>
        <w:fldChar w:fldCharType="end"/>
      </w:r>
    </w:p>
    <w:p>
      <w:pPr>
        <w:pStyle w:val="14"/>
        <w:tabs>
          <w:tab w:val="right" w:leader="dot" w:pos="8845"/>
        </w:tabs>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szCs w:val="32"/>
        </w:rPr>
        <w:instrText xml:space="preserve"> HYPERLINK \l _Toc1020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bCs/>
          <w:kern w:val="44"/>
          <w:szCs w:val="24"/>
          <w:lang w:val="en-US" w:eastAsia="zh-CN" w:bidi="ar-SA"/>
        </w:rPr>
        <w:t>附录</w:t>
      </w:r>
      <w:r>
        <w:rPr>
          <w:rFonts w:hint="default" w:ascii="Times New Roman" w:hAnsi="Times New Roman" w:eastAsia="方正小标宋简体" w:cs="Times New Roman"/>
          <w:bCs/>
          <w:kern w:val="44"/>
          <w:szCs w:val="24"/>
          <w:lang w:val="en-US" w:eastAsia="zh-CN" w:bidi="ar-SA"/>
        </w:rPr>
        <w:t>B</w:t>
      </w:r>
      <w:r>
        <w:rPr>
          <w:rFonts w:hint="eastAsia" w:ascii="方正小标宋简体" w:hAnsi="方正小标宋简体" w:eastAsia="方正小标宋简体" w:cs="方正小标宋简体"/>
          <w:bCs/>
          <w:kern w:val="44"/>
          <w:szCs w:val="24"/>
          <w:lang w:val="en-US" w:eastAsia="zh-CN" w:bidi="ar-SA"/>
        </w:rPr>
        <w:t xml:space="preserve"> 黏性土野外鉴别</w:t>
      </w:r>
      <w:r>
        <w:tab/>
      </w:r>
      <w:r>
        <w:fldChar w:fldCharType="begin"/>
      </w:r>
      <w:r>
        <w:instrText xml:space="preserve"> PAGEREF _Toc1020 \h </w:instrText>
      </w:r>
      <w:r>
        <w:fldChar w:fldCharType="separate"/>
      </w:r>
      <w:r>
        <w:rPr>
          <w:rFonts w:hint="default" w:ascii="Times New Roman" w:hAnsi="Times New Roman" w:cs="Times New Roman"/>
        </w:rPr>
        <w:t>32</w:t>
      </w:r>
      <w:r>
        <w:fldChar w:fldCharType="end"/>
      </w:r>
      <w:r>
        <w:rPr>
          <w:rFonts w:hint="eastAsia" w:ascii="仿宋_GB2312" w:hAnsi="仿宋_GB2312" w:eastAsia="仿宋_GB2312" w:cs="仿宋_GB2312"/>
          <w:color w:val="auto"/>
          <w:szCs w:val="32"/>
        </w:rPr>
        <w:fldChar w:fldCharType="end"/>
      </w:r>
    </w:p>
    <w:p>
      <w:pPr>
        <w:pStyle w:val="14"/>
        <w:tabs>
          <w:tab w:val="right" w:leader="dot" w:pos="8306"/>
        </w:tabs>
        <w:spacing w:line="312" w:lineRule="auto"/>
        <w:rPr>
          <w:rFonts w:hint="eastAsia" w:ascii="宋体" w:hAnsi="宋体" w:cs="宋体"/>
          <w:color w:val="auto"/>
          <w:lang w:eastAsia="zh"/>
        </w:rPr>
      </w:pPr>
      <w:r>
        <w:rPr>
          <w:rFonts w:hint="eastAsia" w:ascii="仿宋_GB2312" w:hAnsi="仿宋_GB2312" w:eastAsia="仿宋_GB2312" w:cs="仿宋_GB2312"/>
          <w:color w:val="auto"/>
          <w:szCs w:val="32"/>
        </w:rPr>
        <w:fldChar w:fldCharType="end"/>
      </w:r>
      <w:bookmarkStart w:id="3" w:name="_Toc2118015032"/>
      <w:bookmarkStart w:id="4" w:name="_Toc1604878421"/>
    </w:p>
    <w:p>
      <w:pPr>
        <w:pStyle w:val="2"/>
        <w:jc w:val="center"/>
        <w:rPr>
          <w:rFonts w:hint="eastAsia" w:ascii="宋体" w:hAnsi="宋体" w:cs="宋体"/>
          <w:color w:val="auto"/>
          <w:lang w:eastAsia="zh"/>
        </w:rPr>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bookmarkStart w:id="5" w:name="_Toc20424"/>
    </w:p>
    <w:p>
      <w:pPr>
        <w:pStyle w:val="2"/>
        <w:jc w:val="center"/>
        <w:rPr>
          <w:rFonts w:hint="eastAsia" w:ascii="方正小标宋简体" w:hAnsi="方正小标宋简体" w:eastAsia="方正小标宋简体" w:cs="方正小标宋简体"/>
          <w:b w:val="0"/>
          <w:bCs/>
          <w:color w:val="auto"/>
        </w:rPr>
      </w:pPr>
      <w:bookmarkStart w:id="6" w:name="_Toc1040366737"/>
      <w:bookmarkStart w:id="7" w:name="_Toc2373"/>
      <w:bookmarkStart w:id="8" w:name="_Toc28365"/>
      <w:r>
        <w:rPr>
          <w:rFonts w:hint="default" w:ascii="Times New Roman" w:hAnsi="Times New Roman" w:eastAsia="方正小标宋简体" w:cs="Times New Roman"/>
          <w:b w:val="0"/>
          <w:bCs/>
          <w:color w:val="auto"/>
          <w:lang w:eastAsia="zh"/>
        </w:rPr>
        <w:t>1</w:t>
      </w:r>
      <w:r>
        <w:rPr>
          <w:rFonts w:hint="eastAsia" w:ascii="方正小标宋简体" w:hAnsi="方正小标宋简体" w:eastAsia="方正小标宋简体" w:cs="方正小标宋简体"/>
          <w:b w:val="0"/>
          <w:bCs/>
          <w:color w:val="auto"/>
          <w:lang w:eastAsia="zh"/>
        </w:rPr>
        <w:t xml:space="preserve"> </w:t>
      </w:r>
      <w:r>
        <w:rPr>
          <w:rFonts w:hint="eastAsia" w:ascii="方正小标宋简体" w:hAnsi="方正小标宋简体" w:eastAsia="方正小标宋简体" w:cs="方正小标宋简体"/>
          <w:b w:val="0"/>
          <w:bCs/>
          <w:color w:val="auto"/>
        </w:rPr>
        <w:t>总则</w:t>
      </w:r>
      <w:bookmarkEnd w:id="3"/>
      <w:bookmarkEnd w:id="4"/>
      <w:bookmarkEnd w:id="5"/>
      <w:bookmarkEnd w:id="6"/>
      <w:bookmarkEnd w:id="7"/>
      <w:bookmarkEnd w:id="8"/>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w:t>
      </w:r>
      <w:bookmarkStart w:id="9" w:name="OLE_LINK6"/>
      <w:r>
        <w:rPr>
          <w:rFonts w:hint="eastAsia" w:ascii="仿宋_GB2312" w:hAnsi="仿宋_GB2312" w:eastAsia="仿宋_GB2312" w:cs="仿宋_GB2312"/>
          <w:color w:val="auto"/>
          <w:sz w:val="32"/>
          <w:szCs w:val="32"/>
        </w:rPr>
        <w:t>为指导湖南省农村</w:t>
      </w:r>
      <w:bookmarkStart w:id="10" w:name="OLE_LINK28"/>
      <w:r>
        <w:rPr>
          <w:rFonts w:hint="eastAsia" w:ascii="仿宋_GB2312" w:hAnsi="仿宋_GB2312" w:eastAsia="仿宋_GB2312" w:cs="仿宋_GB2312"/>
          <w:color w:val="auto"/>
          <w:sz w:val="32"/>
          <w:szCs w:val="32"/>
        </w:rPr>
        <w:t>切坡自建住房</w:t>
      </w:r>
      <w:bookmarkEnd w:id="10"/>
      <w:r>
        <w:rPr>
          <w:rFonts w:hint="eastAsia" w:ascii="仿宋_GB2312" w:hAnsi="仿宋_GB2312" w:eastAsia="仿宋_GB2312" w:cs="仿宋_GB2312"/>
          <w:color w:val="auto"/>
          <w:sz w:val="32"/>
          <w:szCs w:val="32"/>
        </w:rPr>
        <w:t>，</w:t>
      </w:r>
      <w:bookmarkEnd w:id="9"/>
      <w:r>
        <w:rPr>
          <w:rFonts w:hint="eastAsia" w:ascii="仿宋_GB2312" w:hAnsi="仿宋_GB2312" w:eastAsia="仿宋_GB2312" w:cs="仿宋_GB2312"/>
          <w:color w:val="auto"/>
          <w:sz w:val="32"/>
          <w:szCs w:val="32"/>
        </w:rPr>
        <w:t>做好房屋场址选择、切坡安全防范及坡面防护等工作，提升农村居民自建房安全水平，根据本省实际并参照外省有关做法，制定本导则。</w:t>
      </w:r>
    </w:p>
    <w:p>
      <w:pPr>
        <w:widowControl/>
        <w:spacing w:line="240" w:lineRule="auto"/>
        <w:rPr>
          <w:rFonts w:hint="eastAsia" w:ascii="仿宋_GB2312" w:hAnsi="仿宋_GB2312" w:eastAsia="仿宋_GB2312" w:cs="仿宋_GB2312"/>
          <w:color w:val="auto"/>
          <w:sz w:val="32"/>
          <w:szCs w:val="32"/>
          <w:shd w:val="clear" w:color="auto" w:fill="FFFFFF"/>
        </w:rPr>
      </w:pP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rPr>
        <w:t xml:space="preserve"> </w:t>
      </w:r>
      <w:bookmarkStart w:id="11" w:name="OLE_LINK19"/>
      <w:r>
        <w:rPr>
          <w:rFonts w:hint="eastAsia" w:ascii="仿宋_GB2312" w:hAnsi="仿宋_GB2312" w:eastAsia="仿宋_GB2312" w:cs="仿宋_GB2312"/>
          <w:color w:val="auto"/>
          <w:sz w:val="32"/>
          <w:szCs w:val="32"/>
        </w:rPr>
        <w:t xml:space="preserve">本导则适用于湖南省在稳定的土质边坡上，局部切坡建设不超过三层的农村居民自建房且切坡形成的永久性土质边坡总高度小于 </w:t>
      </w:r>
      <w:r>
        <w:rPr>
          <w:rFonts w:hint="default" w:ascii="Times New Roman" w:hAnsi="Times New Roman" w:eastAsia="仿宋_GB2312" w:cs="Times New Roman"/>
          <w:color w:val="auto"/>
          <w:sz w:val="32"/>
          <w:szCs w:val="32"/>
        </w:rPr>
        <w:t>8m</w:t>
      </w:r>
      <w:r>
        <w:rPr>
          <w:rFonts w:hint="eastAsia" w:ascii="仿宋_GB2312" w:hAnsi="仿宋_GB2312" w:eastAsia="仿宋_GB2312" w:cs="仿宋_GB2312"/>
          <w:color w:val="auto"/>
          <w:sz w:val="32"/>
          <w:szCs w:val="32"/>
        </w:rPr>
        <w:t xml:space="preserve"> 、总宽度小于</w:t>
      </w:r>
      <w:r>
        <w:rPr>
          <w:rFonts w:hint="default" w:ascii="Times New Roman" w:hAnsi="Times New Roman" w:eastAsia="仿宋_GB2312" w:cs="Times New Roman"/>
          <w:color w:val="auto"/>
          <w:sz w:val="32"/>
          <w:szCs w:val="32"/>
        </w:rPr>
        <w:t>20m</w:t>
      </w:r>
      <w:r>
        <w:rPr>
          <w:rFonts w:hint="eastAsia" w:ascii="仿宋_GB2312" w:hAnsi="仿宋_GB2312" w:eastAsia="仿宋_GB2312" w:cs="仿宋_GB2312"/>
          <w:color w:val="auto"/>
          <w:sz w:val="32"/>
          <w:szCs w:val="32"/>
        </w:rPr>
        <w:t>的情形</w:t>
      </w:r>
      <w:bookmarkEnd w:id="11"/>
      <w:r>
        <w:rPr>
          <w:rFonts w:hint="eastAsia" w:ascii="仿宋_GB2312" w:hAnsi="仿宋_GB2312" w:eastAsia="仿宋_GB2312" w:cs="仿宋_GB2312"/>
          <w:color w:val="auto"/>
          <w:sz w:val="32"/>
          <w:szCs w:val="32"/>
          <w:shd w:val="clear" w:color="auto" w:fill="FFFFFF"/>
        </w:rPr>
        <w:t>。</w:t>
      </w:r>
    </w:p>
    <w:p>
      <w:pPr>
        <w:widowControl/>
        <w:spacing w:line="24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3296920" cy="1550035"/>
            <wp:effectExtent l="0" t="0" r="17780" b="1206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3296920" cy="1550035"/>
                    </a:xfrm>
                    <a:prstGeom prst="rect">
                      <a:avLst/>
                    </a:prstGeom>
                    <a:noFill/>
                    <a:ln>
                      <a:noFill/>
                    </a:ln>
                  </pic:spPr>
                </pic:pic>
              </a:graphicData>
            </a:graphic>
          </wp:inline>
        </w:drawing>
      </w:r>
    </w:p>
    <w:p>
      <w:pPr>
        <w:widowControl/>
        <w:spacing w:after="313" w:afterLines="100" w:line="240" w:lineRule="auto"/>
        <w:jc w:val="center"/>
        <w:rPr>
          <w:rFonts w:hint="eastAsia" w:ascii="仿宋" w:hAnsi="仿宋" w:eastAsia="仿宋" w:cs="仿宋"/>
          <w:color w:val="auto"/>
          <w:sz w:val="32"/>
          <w:szCs w:val="32"/>
          <w:lang w:val="en-US" w:eastAsia="zh-CN"/>
        </w:rPr>
      </w:pPr>
      <w:r>
        <w:rPr>
          <w:rFonts w:hint="eastAsia" w:ascii="仿宋" w:hAnsi="仿宋" w:eastAsia="仿宋" w:cs="仿宋"/>
          <w:b/>
          <w:bCs/>
          <w:color w:val="auto"/>
          <w:spacing w:val="-2"/>
          <w:kern w:val="0"/>
          <w:sz w:val="32"/>
          <w:szCs w:val="32"/>
          <w:lang w:bidi="ar"/>
        </w:rPr>
        <w:t>图</w:t>
      </w:r>
      <w:r>
        <w:rPr>
          <w:rFonts w:hint="default" w:ascii="Times New Roman" w:hAnsi="Times New Roman" w:eastAsia="仿宋" w:cs="Times New Roman"/>
          <w:b/>
          <w:bCs/>
          <w:color w:val="auto"/>
          <w:spacing w:val="-2"/>
          <w:kern w:val="0"/>
          <w:sz w:val="32"/>
          <w:szCs w:val="32"/>
          <w:lang w:val="en-US" w:eastAsia="zh-CN" w:bidi="ar"/>
        </w:rPr>
        <w:t>1</w:t>
      </w:r>
      <w:r>
        <w:rPr>
          <w:rFonts w:hint="eastAsia" w:ascii="仿宋" w:hAnsi="仿宋" w:eastAsia="仿宋" w:cs="仿宋"/>
          <w:b/>
          <w:bCs/>
          <w:color w:val="auto"/>
          <w:spacing w:val="-2"/>
          <w:kern w:val="0"/>
          <w:sz w:val="32"/>
          <w:szCs w:val="32"/>
          <w:lang w:val="en-US" w:eastAsia="zh-CN" w:bidi="ar"/>
        </w:rPr>
        <w:t>.</w:t>
      </w:r>
      <w:r>
        <w:rPr>
          <w:rFonts w:hint="default" w:ascii="Times New Roman" w:hAnsi="Times New Roman" w:eastAsia="仿宋" w:cs="Times New Roman"/>
          <w:b/>
          <w:bCs/>
          <w:color w:val="auto"/>
          <w:spacing w:val="-2"/>
          <w:kern w:val="0"/>
          <w:sz w:val="32"/>
          <w:szCs w:val="32"/>
          <w:lang w:val="en-US" w:eastAsia="zh-CN" w:bidi="ar"/>
        </w:rPr>
        <w:t>0</w:t>
      </w:r>
      <w:r>
        <w:rPr>
          <w:rFonts w:hint="eastAsia" w:ascii="仿宋" w:hAnsi="仿宋" w:eastAsia="仿宋" w:cs="仿宋"/>
          <w:b/>
          <w:bCs/>
          <w:color w:val="auto"/>
          <w:spacing w:val="-2"/>
          <w:kern w:val="0"/>
          <w:sz w:val="32"/>
          <w:szCs w:val="32"/>
          <w:lang w:val="en-US" w:eastAsia="zh-CN" w:bidi="ar"/>
        </w:rPr>
        <w:t>.</w:t>
      </w:r>
      <w:r>
        <w:rPr>
          <w:rFonts w:hint="default" w:ascii="Times New Roman" w:hAnsi="Times New Roman" w:eastAsia="仿宋" w:cs="Times New Roman"/>
          <w:b/>
          <w:bCs/>
          <w:color w:val="auto"/>
          <w:spacing w:val="-2"/>
          <w:kern w:val="0"/>
          <w:sz w:val="32"/>
          <w:szCs w:val="32"/>
          <w:lang w:val="en-US" w:eastAsia="zh-CN" w:bidi="ar"/>
        </w:rPr>
        <w:t>2</w:t>
      </w:r>
      <w:r>
        <w:rPr>
          <w:rFonts w:hint="eastAsia" w:ascii="仿宋" w:hAnsi="仿宋" w:eastAsia="仿宋" w:cs="仿宋"/>
          <w:b/>
          <w:bCs/>
          <w:color w:val="auto"/>
          <w:spacing w:val="-2"/>
          <w:kern w:val="0"/>
          <w:sz w:val="32"/>
          <w:szCs w:val="32"/>
          <w:lang w:bidi="ar"/>
        </w:rPr>
        <w:t xml:space="preserve"> </w:t>
      </w:r>
      <w:bookmarkStart w:id="12" w:name="OLE_LINK29"/>
      <w:r>
        <w:rPr>
          <w:rFonts w:hint="eastAsia" w:ascii="仿宋" w:hAnsi="仿宋" w:eastAsia="仿宋" w:cs="仿宋"/>
          <w:b/>
          <w:bCs/>
          <w:color w:val="auto"/>
          <w:spacing w:val="-2"/>
          <w:kern w:val="0"/>
          <w:sz w:val="32"/>
          <w:szCs w:val="32"/>
          <w:lang w:val="en-US" w:eastAsia="zh-CN" w:bidi="ar"/>
        </w:rPr>
        <w:t>边坡高度示意图</w:t>
      </w:r>
      <w:bookmarkEnd w:id="12"/>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color w:val="auto"/>
          <w:sz w:val="32"/>
          <w:szCs w:val="32"/>
        </w:rPr>
        <w:t xml:space="preserve"> 农村</w:t>
      </w:r>
      <w:r>
        <w:rPr>
          <w:rFonts w:hint="eastAsia" w:ascii="仿宋_GB2312" w:hAnsi="仿宋_GB2312" w:eastAsia="仿宋_GB2312" w:cs="仿宋_GB2312"/>
          <w:color w:val="auto"/>
          <w:sz w:val="32"/>
          <w:szCs w:val="32"/>
          <w:lang w:eastAsia="zh"/>
        </w:rPr>
        <w:t>居民</w:t>
      </w:r>
      <w:r>
        <w:rPr>
          <w:rFonts w:hint="eastAsia" w:ascii="仿宋_GB2312" w:hAnsi="仿宋_GB2312" w:eastAsia="仿宋_GB2312" w:cs="仿宋_GB2312"/>
          <w:color w:val="auto"/>
          <w:sz w:val="32"/>
          <w:szCs w:val="32"/>
        </w:rPr>
        <w:t>切坡建房应遵循“</w:t>
      </w:r>
      <w:bookmarkStart w:id="13" w:name="OLE_LINK5"/>
      <w:r>
        <w:rPr>
          <w:rFonts w:hint="eastAsia" w:ascii="仿宋_GB2312" w:hAnsi="仿宋_GB2312" w:eastAsia="仿宋_GB2312" w:cs="仿宋_GB2312"/>
          <w:color w:val="auto"/>
          <w:sz w:val="32"/>
          <w:szCs w:val="32"/>
        </w:rPr>
        <w:t>选址合理、切坡合适</w:t>
      </w:r>
      <w:bookmarkEnd w:id="13"/>
      <w:r>
        <w:rPr>
          <w:rFonts w:hint="eastAsia" w:ascii="仿宋_GB2312" w:hAnsi="仿宋_GB2312" w:eastAsia="仿宋_GB2312" w:cs="仿宋_GB2312"/>
          <w:color w:val="auto"/>
          <w:sz w:val="32"/>
          <w:szCs w:val="32"/>
        </w:rPr>
        <w:t>、建房合规、排水通畅、监测到位”原则，稳步有序开展建设活动。当建设场地有放坡条件，且无不良地质作用时宜优先采用坡率法切坡。</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val="en-US" w:eastAsia="zh-CN"/>
        </w:rPr>
        <w:t>4</w:t>
      </w:r>
      <w:r>
        <w:rPr>
          <w:rFonts w:hint="eastAsia" w:ascii="仿宋_GB2312" w:hAnsi="仿宋_GB2312" w:eastAsia="仿宋_GB2312" w:cs="仿宋_GB2312"/>
          <w:color w:val="auto"/>
          <w:sz w:val="32"/>
          <w:szCs w:val="32"/>
        </w:rPr>
        <w:t xml:space="preserve"> </w:t>
      </w:r>
      <w:bookmarkStart w:id="14" w:name="OLE_LINK8"/>
      <w:r>
        <w:rPr>
          <w:rFonts w:hint="eastAsia" w:ascii="仿宋_GB2312" w:hAnsi="仿宋_GB2312" w:eastAsia="仿宋_GB2312" w:cs="仿宋_GB2312"/>
          <w:color w:val="auto"/>
          <w:sz w:val="32"/>
          <w:szCs w:val="32"/>
        </w:rPr>
        <w:t>本导则主要针对采用坡率法</w:t>
      </w:r>
      <w:r>
        <w:rPr>
          <w:rFonts w:hint="eastAsia" w:ascii="仿宋_GB2312" w:hAnsi="仿宋_GB2312" w:eastAsia="仿宋_GB2312" w:cs="仿宋_GB2312"/>
          <w:color w:val="auto"/>
          <w:sz w:val="32"/>
          <w:szCs w:val="32"/>
          <w:lang w:val="en-US" w:eastAsia="zh-CN"/>
        </w:rPr>
        <w:t>施工</w:t>
      </w:r>
      <w:r>
        <w:rPr>
          <w:rFonts w:hint="eastAsia" w:ascii="仿宋_GB2312" w:hAnsi="仿宋_GB2312" w:eastAsia="仿宋_GB2312" w:cs="仿宋_GB2312"/>
          <w:color w:val="auto"/>
          <w:sz w:val="32"/>
          <w:szCs w:val="32"/>
        </w:rPr>
        <w:t>的永久性土质边坡</w:t>
      </w:r>
      <w:bookmarkEnd w:id="14"/>
      <w:r>
        <w:rPr>
          <w:rFonts w:hint="eastAsia" w:ascii="仿宋_GB2312" w:hAnsi="仿宋_GB2312" w:eastAsia="仿宋_GB2312" w:cs="仿宋_GB2312"/>
          <w:color w:val="auto"/>
          <w:sz w:val="32"/>
          <w:szCs w:val="32"/>
        </w:rPr>
        <w:t>，当存在下列情况时，</w:t>
      </w:r>
      <w:r>
        <w:rPr>
          <w:rFonts w:hint="eastAsia" w:ascii="仿宋_GB2312" w:hAnsi="仿宋_GB2312" w:cs="仿宋_GB2312"/>
          <w:color w:val="auto"/>
          <w:sz w:val="32"/>
          <w:szCs w:val="32"/>
          <w:lang w:val="en-US" w:eastAsia="zh-CN"/>
        </w:rPr>
        <w:t>农村</w:t>
      </w:r>
      <w:r>
        <w:rPr>
          <w:rFonts w:hint="eastAsia" w:ascii="仿宋_GB2312" w:hAnsi="仿宋_GB2312" w:eastAsia="仿宋_GB2312" w:cs="仿宋_GB2312"/>
          <w:color w:val="auto"/>
          <w:sz w:val="32"/>
          <w:szCs w:val="32"/>
          <w:lang w:eastAsia="zh"/>
        </w:rPr>
        <w:t>居民</w:t>
      </w:r>
      <w:r>
        <w:rPr>
          <w:rFonts w:hint="eastAsia" w:ascii="仿宋_GB2312" w:hAnsi="仿宋_GB2312" w:eastAsia="仿宋_GB2312" w:cs="仿宋_GB2312"/>
          <w:color w:val="auto"/>
          <w:sz w:val="32"/>
          <w:szCs w:val="32"/>
        </w:rPr>
        <w:t>自建房的切坡及边坡防护应进行专业设计后实施（有标准设计图集的，可根据相关条件选用）：</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总高度大于或等于</w:t>
      </w:r>
      <w:r>
        <w:rPr>
          <w:rFonts w:hint="default" w:ascii="Times New Roman" w:hAnsi="Times New Roman" w:eastAsia="仿宋_GB2312" w:cs="Times New Roman"/>
          <w:color w:val="auto"/>
          <w:sz w:val="32"/>
          <w:szCs w:val="32"/>
        </w:rPr>
        <w:t>8m</w:t>
      </w:r>
      <w:r>
        <w:rPr>
          <w:rFonts w:hint="eastAsia" w:ascii="仿宋_GB2312" w:hAnsi="仿宋_GB2312" w:eastAsia="仿宋_GB2312" w:cs="仿宋_GB2312"/>
          <w:color w:val="auto"/>
          <w:sz w:val="32"/>
          <w:szCs w:val="32"/>
        </w:rPr>
        <w:t>的土质边坡；</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 xml:space="preserve"> 总宽度大于或等于</w:t>
      </w:r>
      <w:r>
        <w:rPr>
          <w:rFonts w:hint="default" w:ascii="Times New Roman" w:hAnsi="Times New Roman" w:eastAsia="仿宋_GB2312" w:cs="Times New Roman"/>
          <w:color w:val="auto"/>
          <w:sz w:val="32"/>
          <w:szCs w:val="32"/>
        </w:rPr>
        <w:t>20m</w:t>
      </w:r>
      <w:r>
        <w:rPr>
          <w:rFonts w:hint="eastAsia" w:ascii="仿宋_GB2312" w:hAnsi="仿宋_GB2312" w:eastAsia="仿宋_GB2312" w:cs="仿宋_GB2312"/>
          <w:color w:val="auto"/>
          <w:sz w:val="32"/>
          <w:szCs w:val="32"/>
        </w:rPr>
        <w:t>的土质边坡；</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 xml:space="preserve"> 场地存在软弱土、膨胀土、松散堆填土和溶洞发育等土层；</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 xml:space="preserve"> 采用重力式挡墙、锚杆（索）挡墙、悬臂式挡墙、扶壁式挡墙和桩板式挡墙等边坡支护结构形式治理的永久性边坡。</w:t>
      </w:r>
    </w:p>
    <w:p>
      <w:pPr>
        <w:widowControl/>
        <w:spacing w:line="240" w:lineRule="auto"/>
        <w:jc w:val="both"/>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val="en-US" w:eastAsia="zh-CN"/>
        </w:rPr>
        <w:t>5</w:t>
      </w:r>
      <w:r>
        <w:rPr>
          <w:rFonts w:hint="eastAsia" w:ascii="仿宋_GB2312" w:hAnsi="仿宋_GB2312" w:eastAsia="仿宋_GB2312" w:cs="仿宋_GB2312"/>
          <w:color w:val="auto"/>
          <w:sz w:val="32"/>
          <w:szCs w:val="32"/>
        </w:rPr>
        <w:t xml:space="preserve"> </w:t>
      </w:r>
      <w:bookmarkStart w:id="15" w:name="OLE_LINK9"/>
      <w:r>
        <w:rPr>
          <w:rFonts w:hint="eastAsia" w:ascii="仿宋_GB2312" w:hAnsi="仿宋_GB2312" w:eastAsia="仿宋_GB2312" w:cs="仿宋_GB2312"/>
          <w:color w:val="auto"/>
          <w:sz w:val="32"/>
          <w:szCs w:val="32"/>
          <w:lang w:bidi="ar"/>
        </w:rPr>
        <w:t>对可能引发地质灾害或者可能遭受</w:t>
      </w:r>
      <w:bookmarkEnd w:id="15"/>
      <w:r>
        <w:rPr>
          <w:rFonts w:hint="eastAsia" w:ascii="仿宋_GB2312" w:hAnsi="仿宋_GB2312" w:eastAsia="仿宋_GB2312" w:cs="仿宋_GB2312"/>
          <w:color w:val="auto"/>
          <w:sz w:val="32"/>
          <w:szCs w:val="32"/>
          <w:lang w:bidi="ar"/>
        </w:rPr>
        <w:t>地质灾害危害的农村切坡建房工程，应当配套建设地质灾害治理工程。配套建设地质灾害治理工程</w:t>
      </w:r>
      <w:r>
        <w:rPr>
          <w:rFonts w:hint="eastAsia" w:ascii="仿宋_GB2312" w:hAnsi="仿宋_GB2312" w:eastAsia="仿宋_GB2312" w:cs="仿宋_GB2312"/>
          <w:color w:val="auto"/>
          <w:sz w:val="32"/>
          <w:szCs w:val="32"/>
        </w:rPr>
        <w:t>，应按《</w:t>
      </w:r>
      <w:bookmarkStart w:id="16" w:name="OLE_LINK2"/>
      <w:r>
        <w:rPr>
          <w:rFonts w:hint="eastAsia" w:ascii="仿宋_GB2312" w:hAnsi="仿宋_GB2312" w:eastAsia="仿宋_GB2312" w:cs="仿宋_GB2312"/>
          <w:color w:val="auto"/>
          <w:sz w:val="32"/>
          <w:szCs w:val="32"/>
        </w:rPr>
        <w:t>地质灾害防治条例</w:t>
      </w:r>
      <w:bookmarkEnd w:id="16"/>
      <w:r>
        <w:rPr>
          <w:rFonts w:hint="eastAsia" w:ascii="仿宋_GB2312" w:hAnsi="仿宋_GB2312" w:eastAsia="仿宋_GB2312" w:cs="仿宋_GB2312"/>
          <w:color w:val="auto"/>
          <w:sz w:val="32"/>
          <w:szCs w:val="32"/>
        </w:rPr>
        <w:t>》有关要求执行。</w:t>
      </w:r>
      <w:bookmarkStart w:id="17" w:name="OLE_LINK30"/>
      <w:bookmarkStart w:id="18" w:name="OLE_LINK7"/>
    </w:p>
    <w:p>
      <w:pPr>
        <w:widowControl/>
        <w:spacing w:line="240" w:lineRule="auto"/>
        <w:jc w:val="both"/>
        <w:rPr>
          <w:rFonts w:hint="eastAsia" w:ascii="仿宋_GB2312" w:hAnsi="仿宋_GB2312" w:eastAsia="仿宋_GB2312" w:cs="仿宋_GB2312"/>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0</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6</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农村</w:t>
      </w:r>
      <w:r>
        <w:rPr>
          <w:rFonts w:hint="eastAsia" w:ascii="仿宋_GB2312" w:hAnsi="仿宋_GB2312" w:eastAsia="仿宋_GB2312" w:cs="仿宋_GB2312"/>
          <w:color w:val="auto"/>
          <w:sz w:val="32"/>
          <w:szCs w:val="32"/>
          <w:lang w:val="en-US" w:eastAsia="zh-CN"/>
        </w:rPr>
        <w:t>既有</w:t>
      </w:r>
      <w:r>
        <w:rPr>
          <w:rFonts w:hint="eastAsia" w:ascii="仿宋_GB2312" w:hAnsi="仿宋_GB2312" w:eastAsia="仿宋_GB2312" w:cs="仿宋_GB2312"/>
          <w:color w:val="auto"/>
          <w:sz w:val="32"/>
          <w:szCs w:val="32"/>
        </w:rPr>
        <w:t>切坡自建住房</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lang w:val="en-US" w:eastAsia="zh-CN"/>
        </w:rPr>
        <w:t>坡体防护，可参照本导则执行。</w:t>
      </w:r>
    </w:p>
    <w:bookmarkEnd w:id="17"/>
    <w:p>
      <w:pPr>
        <w:widowControl/>
        <w:spacing w:line="560" w:lineRule="exact"/>
        <w:jc w:val="left"/>
        <w:rPr>
          <w:rFonts w:hint="default" w:ascii="宋体" w:hAnsi="宋体" w:cs="宋体"/>
          <w:color w:val="auto"/>
          <w:sz w:val="28"/>
          <w:szCs w:val="28"/>
          <w:lang w:val="en-US" w:eastAsia="zh-CN"/>
        </w:rPr>
      </w:pPr>
    </w:p>
    <w:bookmarkEnd w:id="18"/>
    <w:p>
      <w:pPr>
        <w:widowControl/>
        <w:spacing w:line="560" w:lineRule="exact"/>
        <w:rPr>
          <w:rFonts w:hint="eastAsia" w:ascii="宋体" w:hAnsi="宋体" w:cs="宋体"/>
          <w:color w:val="auto"/>
          <w:sz w:val="28"/>
          <w:szCs w:val="28"/>
        </w:rPr>
      </w:pPr>
    </w:p>
    <w:p>
      <w:pPr>
        <w:pStyle w:val="2"/>
        <w:jc w:val="center"/>
        <w:rPr>
          <w:rFonts w:hint="eastAsia" w:ascii="方正小标宋简体" w:hAnsi="方正小标宋简体" w:eastAsia="方正小标宋简体" w:cs="方正小标宋简体"/>
          <w:b w:val="0"/>
          <w:bCs/>
          <w:color w:val="auto"/>
          <w:lang w:eastAsia="zh"/>
        </w:rPr>
      </w:pPr>
      <w:bookmarkStart w:id="19" w:name="_Toc1826117661"/>
      <w:bookmarkStart w:id="20" w:name="_Toc3351"/>
      <w:bookmarkStart w:id="21" w:name="_Toc18949"/>
      <w:r>
        <w:rPr>
          <w:rFonts w:hint="eastAsia" w:ascii="宋体" w:hAnsi="宋体" w:cs="宋体"/>
          <w:color w:val="auto"/>
        </w:rPr>
        <w:br w:type="page"/>
      </w:r>
      <w:bookmarkStart w:id="22" w:name="_Toc28431"/>
      <w:r>
        <w:rPr>
          <w:rFonts w:hint="default" w:ascii="Times New Roman" w:hAnsi="Times New Roman" w:eastAsia="方正小标宋简体" w:cs="Times New Roman"/>
          <w:b w:val="0"/>
          <w:bCs/>
          <w:color w:val="auto"/>
        </w:rPr>
        <w:t>2</w:t>
      </w:r>
      <w:r>
        <w:rPr>
          <w:rFonts w:hint="eastAsia" w:ascii="方正小标宋简体" w:hAnsi="方正小标宋简体" w:eastAsia="方正小标宋简体" w:cs="方正小标宋简体"/>
          <w:b w:val="0"/>
          <w:bCs/>
          <w:color w:val="auto"/>
          <w:lang w:eastAsia="zh"/>
        </w:rPr>
        <w:t xml:space="preserve"> 规范性引用文件</w:t>
      </w:r>
      <w:bookmarkEnd w:id="19"/>
      <w:bookmarkEnd w:id="20"/>
      <w:bookmarkEnd w:id="21"/>
      <w:bookmarkEnd w:id="22"/>
    </w:p>
    <w:p>
      <w:pPr>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下列文件对于本导则的应用是必不可少的。凡是注</w:t>
      </w:r>
      <w:r>
        <w:rPr>
          <w:rFonts w:hint="eastAsia" w:ascii="仿宋_GB2312" w:hAnsi="仿宋_GB2312" w:cs="仿宋_GB2312"/>
          <w:color w:val="auto"/>
          <w:sz w:val="32"/>
          <w:szCs w:val="32"/>
          <w:lang w:val="en-US" w:eastAsia="zh-CN"/>
        </w:rPr>
        <w:t>明</w:t>
      </w:r>
      <w:r>
        <w:rPr>
          <w:rFonts w:hint="eastAsia" w:ascii="仿宋_GB2312" w:hAnsi="仿宋_GB2312" w:eastAsia="仿宋_GB2312" w:cs="仿宋_GB2312"/>
          <w:color w:val="auto"/>
          <w:sz w:val="32"/>
          <w:szCs w:val="32"/>
        </w:rPr>
        <w:t>日期的引用文件，仅注明日期的版本适用于本导则。凡是不注明日期的引用文件，其最新版本（包括所有的修改单）适用于本导则。</w:t>
      </w:r>
    </w:p>
    <w:p>
      <w:pPr>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w:t>
      </w:r>
      <w:bookmarkStart w:id="23" w:name="OLE_LINK3"/>
      <w:r>
        <w:rPr>
          <w:rFonts w:hint="eastAsia" w:ascii="仿宋_GB2312" w:hAnsi="仿宋_GB2312" w:eastAsia="仿宋_GB2312" w:cs="仿宋_GB2312"/>
          <w:color w:val="auto"/>
          <w:sz w:val="32"/>
          <w:szCs w:val="32"/>
        </w:rPr>
        <w:t>地质灾害防治条例</w:t>
      </w:r>
      <w:bookmarkEnd w:id="23"/>
      <w:r>
        <w:rPr>
          <w:rFonts w:hint="eastAsia" w:ascii="仿宋_GB2312" w:hAnsi="仿宋_GB2312" w:eastAsia="仿宋_GB2312" w:cs="仿宋_GB2312"/>
          <w:color w:val="auto"/>
          <w:sz w:val="32"/>
          <w:szCs w:val="32"/>
        </w:rPr>
        <w:t>》（国务院第</w:t>
      </w:r>
      <w:r>
        <w:rPr>
          <w:rFonts w:hint="default" w:ascii="Times New Roman" w:hAnsi="Times New Roman" w:eastAsia="仿宋_GB2312" w:cs="Times New Roman"/>
          <w:color w:val="auto"/>
          <w:sz w:val="32"/>
          <w:szCs w:val="32"/>
        </w:rPr>
        <w:t>394</w:t>
      </w:r>
      <w:r>
        <w:rPr>
          <w:rFonts w:hint="eastAsia" w:ascii="仿宋_GB2312" w:hAnsi="仿宋_GB2312" w:eastAsia="仿宋_GB2312" w:cs="仿宋_GB2312"/>
          <w:color w:val="auto"/>
          <w:sz w:val="32"/>
          <w:szCs w:val="32"/>
        </w:rPr>
        <w:t>号）</w:t>
      </w:r>
      <w:r>
        <w:rPr>
          <w:rFonts w:hint="eastAsia" w:ascii="仿宋_GB2312" w:hAnsi="仿宋_GB2312" w:cs="仿宋_GB2312"/>
          <w:color w:val="auto"/>
          <w:sz w:val="32"/>
          <w:szCs w:val="32"/>
          <w:lang w:eastAsia="zh-CN"/>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 xml:space="preserve"> 《工程结构通用规范》（</w:t>
      </w:r>
      <w:r>
        <w:rPr>
          <w:rFonts w:hint="default" w:ascii="Times New Roman" w:hAnsi="Times New Roman" w:eastAsia="仿宋_GB2312" w:cs="Times New Roman"/>
          <w:color w:val="auto"/>
          <w:sz w:val="32"/>
          <w:szCs w:val="32"/>
        </w:rPr>
        <w:t>GB</w:t>
      </w:r>
      <w:r>
        <w:rPr>
          <w:rFonts w:hint="eastAsia" w:ascii="仿宋_GB2312" w:hAnsi="仿宋_GB2312" w:eastAsia="仿宋_GB2312" w:cs="仿宋_GB2312"/>
          <w:color w:val="auto"/>
          <w:sz w:val="32"/>
          <w:szCs w:val="32"/>
        </w:rPr>
        <w:t xml:space="preserve"> </w:t>
      </w:r>
      <w:r>
        <w:rPr>
          <w:rFonts w:hint="default" w:ascii="Times New Roman" w:hAnsi="Times New Roman" w:eastAsia="仿宋_GB2312" w:cs="Times New Roman"/>
          <w:color w:val="auto"/>
          <w:sz w:val="32"/>
          <w:szCs w:val="32"/>
        </w:rPr>
        <w:t>55001</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 xml:space="preserve"> 《建筑与市政</w:t>
      </w:r>
      <w:r>
        <w:rPr>
          <w:rFonts w:hint="eastAsia" w:ascii="仿宋_GB2312" w:hAnsi="仿宋_GB2312" w:cs="仿宋_GB2312"/>
          <w:color w:val="auto"/>
          <w:sz w:val="32"/>
          <w:szCs w:val="32"/>
          <w:lang w:val="en-US" w:eastAsia="zh-CN"/>
        </w:rPr>
        <w:t>地基</w:t>
      </w:r>
      <w:r>
        <w:rPr>
          <w:rFonts w:hint="eastAsia" w:ascii="仿宋_GB2312" w:hAnsi="仿宋_GB2312" w:eastAsia="仿宋_GB2312" w:cs="仿宋_GB2312"/>
          <w:color w:val="auto"/>
          <w:sz w:val="32"/>
          <w:szCs w:val="32"/>
        </w:rPr>
        <w:t>基础通用规范》（</w:t>
      </w:r>
      <w:r>
        <w:rPr>
          <w:rFonts w:hint="default" w:ascii="Times New Roman" w:hAnsi="Times New Roman" w:eastAsia="仿宋_GB2312" w:cs="Times New Roman"/>
          <w:color w:val="auto"/>
          <w:sz w:val="32"/>
          <w:szCs w:val="32"/>
        </w:rPr>
        <w:t>GB</w:t>
      </w:r>
      <w:r>
        <w:rPr>
          <w:rFonts w:hint="eastAsia" w:ascii="仿宋_GB2312" w:hAnsi="仿宋_GB2312" w:eastAsia="仿宋_GB2312" w:cs="仿宋_GB2312"/>
          <w:color w:val="auto"/>
          <w:sz w:val="32"/>
          <w:szCs w:val="32"/>
        </w:rPr>
        <w:t xml:space="preserve"> </w:t>
      </w:r>
      <w:r>
        <w:rPr>
          <w:rFonts w:hint="default" w:ascii="Times New Roman" w:hAnsi="Times New Roman" w:eastAsia="仿宋_GB2312" w:cs="Times New Roman"/>
          <w:color w:val="auto"/>
          <w:sz w:val="32"/>
          <w:szCs w:val="32"/>
        </w:rPr>
        <w:t>55003</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 xml:space="preserve"> 《建筑地基基础设计规范》（</w:t>
      </w:r>
      <w:r>
        <w:rPr>
          <w:rFonts w:hint="default" w:ascii="Times New Roman" w:hAnsi="Times New Roman" w:eastAsia="仿宋_GB2312" w:cs="Times New Roman"/>
          <w:color w:val="auto"/>
          <w:sz w:val="32"/>
          <w:szCs w:val="32"/>
        </w:rPr>
        <w:t>GB50007</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 xml:space="preserve"> 《建筑边坡工程技术规范》（</w:t>
      </w:r>
      <w:r>
        <w:rPr>
          <w:rFonts w:hint="default" w:ascii="Times New Roman" w:hAnsi="Times New Roman" w:eastAsia="仿宋_GB2312" w:cs="Times New Roman"/>
          <w:color w:val="auto"/>
          <w:sz w:val="32"/>
          <w:szCs w:val="32"/>
        </w:rPr>
        <w:t>GB50330</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 xml:space="preserve"> 《建筑边坡工程鉴定与加固技术</w:t>
      </w:r>
      <w:r>
        <w:rPr>
          <w:rFonts w:hint="eastAsia" w:ascii="仿宋_GB2312" w:hAnsi="仿宋_GB2312" w:cs="仿宋_GB2312"/>
          <w:color w:val="auto"/>
          <w:sz w:val="32"/>
          <w:szCs w:val="32"/>
          <w:lang w:val="en-US" w:eastAsia="zh-CN"/>
        </w:rPr>
        <w:t>规范</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GB50843</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 xml:space="preserve"> 《建筑基坑工程监测技术标准》（</w:t>
      </w:r>
      <w:r>
        <w:rPr>
          <w:rFonts w:hint="default" w:ascii="Times New Roman" w:hAnsi="Times New Roman" w:eastAsia="仿宋_GB2312" w:cs="Times New Roman"/>
          <w:color w:val="auto"/>
          <w:sz w:val="32"/>
          <w:szCs w:val="32"/>
        </w:rPr>
        <w:t>GB50497</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 xml:space="preserve"> 《崩塌、滑坡、泥石流监测规范》（</w:t>
      </w:r>
      <w:r>
        <w:rPr>
          <w:rFonts w:hint="default" w:ascii="Times New Roman" w:hAnsi="Times New Roman" w:eastAsia="仿宋_GB2312" w:cs="Times New Roman"/>
          <w:color w:val="auto"/>
          <w:sz w:val="32"/>
          <w:szCs w:val="32"/>
        </w:rPr>
        <w:t>DZ</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T</w:t>
      </w:r>
      <w:r>
        <w:rPr>
          <w:rFonts w:hint="eastAsia" w:ascii="仿宋_GB2312" w:hAnsi="仿宋_GB2312" w:eastAsia="仿宋_GB2312" w:cs="仿宋_GB2312"/>
          <w:color w:val="auto"/>
          <w:sz w:val="32"/>
          <w:szCs w:val="32"/>
        </w:rPr>
        <w:t xml:space="preserve"> </w:t>
      </w:r>
      <w:r>
        <w:rPr>
          <w:rFonts w:hint="default" w:ascii="Times New Roman" w:hAnsi="Times New Roman" w:eastAsia="仿宋_GB2312" w:cs="Times New Roman"/>
          <w:color w:val="auto"/>
          <w:sz w:val="32"/>
          <w:szCs w:val="32"/>
        </w:rPr>
        <w:t>0221</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 xml:space="preserve"> 《滑坡防治工程勘查规范》（</w:t>
      </w:r>
      <w:r>
        <w:rPr>
          <w:rFonts w:hint="default" w:ascii="Times New Roman" w:hAnsi="Times New Roman" w:eastAsia="仿宋_GB2312" w:cs="Times New Roman"/>
          <w:color w:val="auto"/>
          <w:sz w:val="32"/>
          <w:szCs w:val="32"/>
        </w:rPr>
        <w:t>GB</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T</w:t>
      </w:r>
      <w:r>
        <w:rPr>
          <w:rFonts w:hint="eastAsia" w:ascii="仿宋_GB2312" w:hAnsi="仿宋_GB2312" w:eastAsia="仿宋_GB2312" w:cs="仿宋_GB2312"/>
          <w:color w:val="auto"/>
          <w:sz w:val="32"/>
          <w:szCs w:val="32"/>
        </w:rPr>
        <w:t xml:space="preserve"> </w:t>
      </w:r>
      <w:r>
        <w:rPr>
          <w:rFonts w:hint="default" w:ascii="Times New Roman" w:hAnsi="Times New Roman" w:eastAsia="仿宋_GB2312" w:cs="Times New Roman"/>
          <w:color w:val="auto"/>
          <w:sz w:val="32"/>
          <w:szCs w:val="32"/>
        </w:rPr>
        <w:t>32864</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10</w:t>
      </w:r>
      <w:r>
        <w:rPr>
          <w:rFonts w:hint="eastAsia" w:ascii="仿宋_GB2312" w:hAnsi="仿宋_GB2312" w:eastAsia="仿宋_GB2312" w:cs="仿宋_GB2312"/>
          <w:color w:val="auto"/>
          <w:sz w:val="32"/>
          <w:szCs w:val="32"/>
        </w:rPr>
        <w:t xml:space="preserve"> 《山地建筑结构设计标准》（</w:t>
      </w:r>
      <w:r>
        <w:rPr>
          <w:rFonts w:hint="default" w:ascii="Times New Roman" w:hAnsi="Times New Roman" w:eastAsia="仿宋_GB2312" w:cs="Times New Roman"/>
          <w:color w:val="auto"/>
          <w:sz w:val="32"/>
          <w:szCs w:val="32"/>
        </w:rPr>
        <w:t>JGJ</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T472</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11</w:t>
      </w:r>
      <w:r>
        <w:rPr>
          <w:rFonts w:hint="eastAsia" w:ascii="仿宋_GB2312" w:hAnsi="仿宋_GB2312" w:eastAsia="仿宋_GB2312" w:cs="仿宋_GB2312"/>
          <w:color w:val="auto"/>
          <w:sz w:val="32"/>
          <w:szCs w:val="32"/>
        </w:rPr>
        <w:t xml:space="preserve"> 《建筑工程地质勘探与取样技术规程》（</w:t>
      </w:r>
      <w:r>
        <w:rPr>
          <w:rFonts w:hint="default" w:ascii="Times New Roman" w:hAnsi="Times New Roman" w:eastAsia="仿宋_GB2312" w:cs="Times New Roman"/>
          <w:color w:val="auto"/>
          <w:sz w:val="32"/>
          <w:szCs w:val="32"/>
        </w:rPr>
        <w:t>JGJ</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T87</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12</w:t>
      </w:r>
      <w:r>
        <w:rPr>
          <w:rFonts w:hint="eastAsia" w:ascii="仿宋_GB2312" w:hAnsi="仿宋_GB2312" w:eastAsia="仿宋_GB2312" w:cs="仿宋_GB2312"/>
          <w:color w:val="auto"/>
          <w:sz w:val="32"/>
          <w:szCs w:val="32"/>
        </w:rPr>
        <w:t xml:space="preserve"> 《工程地质手册》（第五版），中国建筑工业出版社（</w:t>
      </w:r>
      <w:r>
        <w:rPr>
          <w:rFonts w:hint="default" w:ascii="Times New Roman" w:hAnsi="Times New Roman" w:eastAsia="仿宋_GB2312" w:cs="Times New Roman"/>
          <w:color w:val="auto"/>
          <w:sz w:val="32"/>
          <w:szCs w:val="32"/>
        </w:rPr>
        <w:t>2017</w:t>
      </w:r>
      <w:r>
        <w:rPr>
          <w:rFonts w:hint="eastAsia" w:ascii="仿宋_GB2312" w:hAnsi="仿宋_GB2312" w:eastAsia="仿宋_GB2312" w:cs="仿宋_GB2312"/>
          <w:color w:val="auto"/>
          <w:sz w:val="32"/>
          <w:szCs w:val="32"/>
        </w:rPr>
        <w:t>）；</w:t>
      </w:r>
    </w:p>
    <w:p>
      <w:pPr>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13</w:t>
      </w:r>
      <w:r>
        <w:rPr>
          <w:rFonts w:hint="eastAsia" w:ascii="仿宋_GB2312" w:hAnsi="仿宋_GB2312" w:eastAsia="仿宋_GB2312" w:cs="仿宋_GB2312"/>
          <w:color w:val="auto"/>
          <w:sz w:val="32"/>
          <w:szCs w:val="32"/>
        </w:rPr>
        <w:t xml:space="preserve"> 《边坡与滑坡工程治理》（第三版），人民交通出版社（</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w:t>
      </w:r>
      <w:r>
        <w:rPr>
          <w:rFonts w:hint="eastAsia" w:ascii="仿宋_GB2312" w:hAnsi="仿宋_GB2312" w:cs="仿宋_GB2312"/>
          <w:color w:val="auto"/>
          <w:sz w:val="32"/>
          <w:szCs w:val="32"/>
          <w:lang w:eastAsia="zh-CN"/>
        </w:rPr>
        <w:t>。</w:t>
      </w:r>
    </w:p>
    <w:p>
      <w:pPr>
        <w:jc w:val="left"/>
        <w:rPr>
          <w:color w:val="auto"/>
          <w:sz w:val="24"/>
        </w:rPr>
      </w:pPr>
    </w:p>
    <w:p>
      <w:pPr>
        <w:pStyle w:val="2"/>
        <w:jc w:val="center"/>
        <w:rPr>
          <w:rFonts w:hint="eastAsia" w:ascii="方正小标宋简体" w:hAnsi="方正小标宋简体" w:eastAsia="方正小标宋简体" w:cs="方正小标宋简体"/>
          <w:b w:val="0"/>
          <w:bCs/>
          <w:color w:val="auto"/>
        </w:rPr>
      </w:pPr>
      <w:bookmarkStart w:id="24" w:name="_Toc27589"/>
      <w:bookmarkStart w:id="25" w:name="_Toc1352409631"/>
      <w:bookmarkStart w:id="26" w:name="_Toc1458669589"/>
      <w:bookmarkStart w:id="27" w:name="_Toc686895847"/>
      <w:bookmarkStart w:id="28" w:name="_Toc14975"/>
      <w:r>
        <w:rPr>
          <w:rFonts w:hint="eastAsia" w:ascii="宋体" w:hAnsi="宋体" w:cs="宋体"/>
          <w:color w:val="auto"/>
        </w:rPr>
        <w:br w:type="page"/>
      </w:r>
      <w:bookmarkStart w:id="29" w:name="_Toc14465"/>
      <w:r>
        <w:rPr>
          <w:rFonts w:hint="default" w:ascii="Times New Roman" w:hAnsi="Times New Roman" w:eastAsia="方正小标宋简体" w:cs="Times New Roman"/>
          <w:b w:val="0"/>
          <w:bCs/>
          <w:color w:val="auto"/>
        </w:rPr>
        <w:t>3</w:t>
      </w:r>
      <w:r>
        <w:rPr>
          <w:rFonts w:hint="eastAsia" w:ascii="方正小标宋简体" w:hAnsi="方正小标宋简体" w:eastAsia="方正小标宋简体" w:cs="方正小标宋简体"/>
          <w:b w:val="0"/>
          <w:bCs/>
          <w:color w:val="auto"/>
          <w:lang w:eastAsia="zh"/>
        </w:rPr>
        <w:t xml:space="preserve"> </w:t>
      </w:r>
      <w:r>
        <w:rPr>
          <w:rFonts w:hint="eastAsia" w:ascii="方正小标宋简体" w:hAnsi="方正小标宋简体" w:eastAsia="方正小标宋简体" w:cs="方正小标宋简体"/>
          <w:b w:val="0"/>
          <w:bCs/>
          <w:color w:val="auto"/>
        </w:rPr>
        <w:t>术语</w:t>
      </w:r>
      <w:bookmarkEnd w:id="24"/>
      <w:bookmarkEnd w:id="25"/>
      <w:bookmarkEnd w:id="26"/>
      <w:bookmarkEnd w:id="27"/>
      <w:bookmarkEnd w:id="28"/>
      <w:bookmarkEnd w:id="29"/>
    </w:p>
    <w:p>
      <w:pPr>
        <w:spacing w:line="560" w:lineRule="exact"/>
        <w:jc w:val="both"/>
        <w:rPr>
          <w:rFonts w:hint="eastAsia" w:ascii="仿宋_GB2312" w:hAnsi="仿宋_GB2312" w:eastAsia="仿宋_GB2312" w:cs="仿宋_GB2312"/>
          <w:b/>
          <w:bCs/>
          <w:color w:val="auto"/>
          <w:sz w:val="32"/>
          <w:szCs w:val="32"/>
        </w:rPr>
      </w:pPr>
      <w:bookmarkStart w:id="30" w:name="_Toc1503368247"/>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 xml:space="preserve"> 农村</w:t>
      </w:r>
      <w:r>
        <w:rPr>
          <w:rFonts w:hint="eastAsia" w:ascii="仿宋_GB2312" w:hAnsi="仿宋_GB2312" w:eastAsia="仿宋_GB2312" w:cs="仿宋_GB2312"/>
          <w:b/>
          <w:bCs/>
          <w:color w:val="auto"/>
          <w:sz w:val="32"/>
          <w:szCs w:val="32"/>
          <w:lang w:eastAsia="zh"/>
        </w:rPr>
        <w:t>居民</w:t>
      </w:r>
      <w:r>
        <w:rPr>
          <w:rFonts w:hint="eastAsia" w:ascii="仿宋_GB2312" w:hAnsi="仿宋_GB2312" w:eastAsia="仿宋_GB2312" w:cs="仿宋_GB2312"/>
          <w:b/>
          <w:bCs/>
          <w:color w:val="auto"/>
          <w:sz w:val="32"/>
          <w:szCs w:val="32"/>
        </w:rPr>
        <w:t>自建房</w:t>
      </w:r>
      <w:bookmarkEnd w:id="30"/>
    </w:p>
    <w:p>
      <w:pPr>
        <w:widowControl/>
        <w:spacing w:line="560" w:lineRule="exact"/>
        <w:ind w:firstLine="640" w:firstLineChars="200"/>
        <w:jc w:val="both"/>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rPr>
        <w:t>农村</w:t>
      </w:r>
      <w:r>
        <w:rPr>
          <w:rFonts w:hint="eastAsia" w:ascii="仿宋_GB2312" w:hAnsi="仿宋_GB2312" w:eastAsia="仿宋_GB2312" w:cs="仿宋_GB2312"/>
          <w:color w:val="auto"/>
          <w:sz w:val="32"/>
          <w:szCs w:val="32"/>
          <w:lang w:eastAsia="zh"/>
        </w:rPr>
        <w:t>居民自行组织建设的私有住房（包括附属建筑物、构筑物及其他设施）。</w:t>
      </w:r>
    </w:p>
    <w:p>
      <w:pPr>
        <w:spacing w:line="560" w:lineRule="exact"/>
        <w:jc w:val="both"/>
        <w:rPr>
          <w:rFonts w:hint="eastAsia" w:ascii="仿宋_GB2312" w:hAnsi="仿宋_GB2312" w:eastAsia="仿宋_GB2312" w:cs="仿宋_GB2312"/>
          <w:b/>
          <w:bCs/>
          <w:color w:val="auto"/>
          <w:sz w:val="32"/>
          <w:szCs w:val="32"/>
        </w:rPr>
      </w:pPr>
      <w:bookmarkStart w:id="31" w:name="_Toc240761514"/>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 xml:space="preserve"> 建筑边坡</w:t>
      </w:r>
      <w:bookmarkEnd w:id="31"/>
    </w:p>
    <w:p>
      <w:pPr>
        <w:widowControl/>
        <w:spacing w:line="56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在建筑场地及其周边</w:t>
      </w:r>
      <w:r>
        <w:rPr>
          <w:rFonts w:hint="eastAsia" w:ascii="仿宋_GB2312" w:hAnsi="仿宋_GB2312" w:eastAsia="仿宋_GB2312" w:cs="仿宋_GB2312"/>
          <w:color w:val="auto"/>
          <w:sz w:val="32"/>
          <w:szCs w:val="32"/>
          <w:lang w:eastAsia="zh"/>
        </w:rPr>
        <w:t>，</w:t>
      </w:r>
      <w:r>
        <w:rPr>
          <w:rFonts w:hint="eastAsia" w:ascii="仿宋_GB2312" w:hAnsi="仿宋_GB2312" w:eastAsia="仿宋_GB2312" w:cs="仿宋_GB2312"/>
          <w:color w:val="auto"/>
          <w:sz w:val="32"/>
          <w:szCs w:val="32"/>
        </w:rPr>
        <w:t>由于建筑工程或市政工程开挖或填筑施工所形成的人工边坡和对建（构）筑物安全或稳定有不利影响的自然斜坡，本导则中简称边坡。</w:t>
      </w:r>
    </w:p>
    <w:p>
      <w:pPr>
        <w:spacing w:line="560" w:lineRule="exact"/>
        <w:jc w:val="both"/>
        <w:rPr>
          <w:rFonts w:hint="eastAsia" w:ascii="仿宋_GB2312" w:hAnsi="仿宋_GB2312" w:eastAsia="仿宋_GB2312" w:cs="仿宋_GB2312"/>
          <w:b/>
          <w:bCs/>
          <w:color w:val="auto"/>
          <w:sz w:val="32"/>
          <w:szCs w:val="32"/>
        </w:rPr>
      </w:pPr>
      <w:bookmarkStart w:id="32" w:name="_Toc364492025"/>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 xml:space="preserve"> </w:t>
      </w:r>
      <w:bookmarkStart w:id="33" w:name="OLE_LINK20"/>
      <w:r>
        <w:rPr>
          <w:rFonts w:hint="eastAsia" w:ascii="仿宋_GB2312" w:hAnsi="仿宋_GB2312" w:eastAsia="仿宋_GB2312" w:cs="仿宋_GB2312"/>
          <w:b/>
          <w:bCs/>
          <w:color w:val="auto"/>
          <w:sz w:val="32"/>
          <w:szCs w:val="32"/>
        </w:rPr>
        <w:t>切坡建房</w:t>
      </w:r>
      <w:bookmarkEnd w:id="32"/>
      <w:bookmarkEnd w:id="33"/>
    </w:p>
    <w:p>
      <w:pPr>
        <w:widowControl/>
        <w:spacing w:line="560" w:lineRule="exact"/>
        <w:ind w:firstLine="640" w:firstLineChars="200"/>
        <w:jc w:val="both"/>
        <w:rPr>
          <w:rFonts w:hint="eastAsia" w:ascii="仿宋_GB2312" w:hAnsi="仿宋_GB2312" w:eastAsia="仿宋_GB2312" w:cs="仿宋_GB2312"/>
          <w:color w:val="auto"/>
          <w:sz w:val="32"/>
          <w:szCs w:val="32"/>
        </w:rPr>
      </w:pPr>
      <w:bookmarkStart w:id="34" w:name="OLE_LINK18"/>
      <w:bookmarkStart w:id="35" w:name="OLE_LINK12"/>
      <w:r>
        <w:rPr>
          <w:rFonts w:hint="eastAsia" w:ascii="仿宋_GB2312" w:hAnsi="仿宋_GB2312" w:eastAsia="仿宋_GB2312" w:cs="仿宋_GB2312"/>
          <w:color w:val="auto"/>
          <w:sz w:val="32"/>
          <w:szCs w:val="32"/>
        </w:rPr>
        <w:t>指在</w:t>
      </w:r>
      <w:r>
        <w:rPr>
          <w:rFonts w:hint="eastAsia" w:ascii="仿宋_GB2312" w:hAnsi="仿宋_GB2312" w:eastAsia="仿宋_GB2312" w:cs="仿宋_GB2312"/>
          <w:color w:val="auto"/>
          <w:sz w:val="32"/>
          <w:szCs w:val="32"/>
          <w:lang w:val="en-US" w:eastAsia="zh-CN"/>
        </w:rPr>
        <w:t>低</w:t>
      </w:r>
      <w:r>
        <w:rPr>
          <w:rFonts w:hint="eastAsia" w:ascii="仿宋_GB2312" w:hAnsi="仿宋_GB2312" w:eastAsia="仿宋_GB2312" w:cs="仿宋_GB2312"/>
          <w:color w:val="auto"/>
          <w:sz w:val="32"/>
          <w:szCs w:val="32"/>
        </w:rPr>
        <w:t>山</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丘陵等土地资源紧张的地区，</w:t>
      </w:r>
      <w:bookmarkEnd w:id="34"/>
      <w:r>
        <w:rPr>
          <w:rFonts w:hint="eastAsia" w:ascii="仿宋_GB2312" w:hAnsi="仿宋_GB2312" w:eastAsia="仿宋_GB2312" w:cs="仿宋_GB2312"/>
          <w:color w:val="auto"/>
          <w:sz w:val="32"/>
          <w:szCs w:val="32"/>
        </w:rPr>
        <w:t>坡地建房受场地限制，</w:t>
      </w:r>
      <w:bookmarkEnd w:id="35"/>
      <w:r>
        <w:rPr>
          <w:rFonts w:hint="eastAsia" w:ascii="仿宋_GB2312" w:hAnsi="仿宋_GB2312" w:eastAsia="仿宋_GB2312" w:cs="仿宋_GB2312"/>
          <w:color w:val="auto"/>
          <w:sz w:val="32"/>
          <w:szCs w:val="32"/>
        </w:rPr>
        <w:t>无法解决场地空间的情况下，通过切削山坡、平整场地来拓展空间的一种建房方式。</w:t>
      </w:r>
    </w:p>
    <w:p>
      <w:pPr>
        <w:spacing w:line="560" w:lineRule="exact"/>
        <w:jc w:val="both"/>
        <w:rPr>
          <w:rFonts w:hint="eastAsia" w:ascii="仿宋_GB2312" w:hAnsi="仿宋_GB2312" w:eastAsia="仿宋_GB2312" w:cs="仿宋_GB2312"/>
          <w:b/>
          <w:bCs/>
          <w:color w:val="auto"/>
          <w:sz w:val="32"/>
          <w:szCs w:val="32"/>
        </w:rPr>
      </w:pPr>
      <w:bookmarkStart w:id="36" w:name="_Toc1194935215"/>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b/>
          <w:bCs/>
          <w:color w:val="auto"/>
          <w:sz w:val="32"/>
          <w:szCs w:val="32"/>
        </w:rPr>
        <w:t xml:space="preserve"> 边坡支护</w:t>
      </w:r>
      <w:bookmarkEnd w:id="36"/>
    </w:p>
    <w:p>
      <w:pPr>
        <w:widowControl/>
        <w:spacing w:line="56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为保证边坡稳定及其环境的安全，对边坡采取的结构性支挡、加固与防护行为。</w:t>
      </w:r>
    </w:p>
    <w:p>
      <w:pPr>
        <w:spacing w:line="560" w:lineRule="exact"/>
        <w:jc w:val="both"/>
        <w:rPr>
          <w:rFonts w:hint="eastAsia" w:ascii="仿宋_GB2312" w:hAnsi="仿宋_GB2312" w:eastAsia="仿宋_GB2312" w:cs="仿宋_GB2312"/>
          <w:b/>
          <w:bCs/>
          <w:color w:val="auto"/>
          <w:sz w:val="32"/>
          <w:szCs w:val="32"/>
        </w:rPr>
      </w:pPr>
      <w:bookmarkStart w:id="37" w:name="_Toc710542919"/>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 xml:space="preserve"> 边坡环境</w:t>
      </w:r>
      <w:bookmarkEnd w:id="37"/>
    </w:p>
    <w:p>
      <w:pPr>
        <w:widowControl/>
        <w:spacing w:line="560" w:lineRule="exact"/>
        <w:ind w:firstLine="640" w:firstLineChars="200"/>
        <w:jc w:val="both"/>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t>边坡影响范围内</w:t>
      </w:r>
      <w:r>
        <w:rPr>
          <w:rFonts w:hint="eastAsia" w:ascii="仿宋_GB2312" w:hAnsi="仿宋_GB2312" w:eastAsia="仿宋_GB2312" w:cs="仿宋_GB2312"/>
          <w:color w:val="auto"/>
          <w:sz w:val="32"/>
          <w:szCs w:val="32"/>
        </w:rPr>
        <w:t>或影响边坡安全的</w:t>
      </w:r>
      <w:r>
        <w:rPr>
          <w:rFonts w:hint="eastAsia" w:ascii="仿宋_GB2312" w:hAnsi="仿宋_GB2312" w:eastAsia="仿宋_GB2312" w:cs="仿宋_GB2312"/>
          <w:color w:val="auto"/>
          <w:sz w:val="32"/>
          <w:szCs w:val="32"/>
          <w:lang w:eastAsia="zh"/>
        </w:rPr>
        <w:t>岩土体、水系、建（构）筑物、道路及管网等的统称。</w:t>
      </w:r>
    </w:p>
    <w:p>
      <w:pPr>
        <w:spacing w:line="560" w:lineRule="exact"/>
        <w:jc w:val="both"/>
        <w:rPr>
          <w:rFonts w:hint="eastAsia" w:ascii="仿宋_GB2312" w:hAnsi="仿宋_GB2312" w:eastAsia="仿宋_GB2312" w:cs="仿宋_GB2312"/>
          <w:b/>
          <w:bCs/>
          <w:color w:val="auto"/>
          <w:sz w:val="32"/>
          <w:szCs w:val="32"/>
        </w:rPr>
      </w:pPr>
      <w:bookmarkStart w:id="38" w:name="_Toc368099550"/>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 xml:space="preserve"> 永久性边坡</w:t>
      </w:r>
      <w:bookmarkEnd w:id="38"/>
    </w:p>
    <w:p>
      <w:pPr>
        <w:widowControl/>
        <w:spacing w:line="560" w:lineRule="exact"/>
        <w:ind w:firstLine="640" w:firstLineChars="200"/>
        <w:jc w:val="both"/>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t>设计</w:t>
      </w:r>
      <w:r>
        <w:rPr>
          <w:rFonts w:hint="eastAsia" w:ascii="仿宋_GB2312" w:hAnsi="仿宋_GB2312" w:eastAsia="仿宋_GB2312" w:cs="仿宋_GB2312"/>
          <w:color w:val="auto"/>
          <w:sz w:val="32"/>
          <w:szCs w:val="32"/>
        </w:rPr>
        <w:t>工作</w:t>
      </w:r>
      <w:r>
        <w:rPr>
          <w:rFonts w:hint="eastAsia" w:ascii="仿宋_GB2312" w:hAnsi="仿宋_GB2312" w:eastAsia="仿宋_GB2312" w:cs="仿宋_GB2312"/>
          <w:color w:val="auto"/>
          <w:sz w:val="32"/>
          <w:szCs w:val="32"/>
          <w:lang w:eastAsia="zh"/>
        </w:rPr>
        <w:t>年限超过</w:t>
      </w: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年</w:t>
      </w:r>
      <w:r>
        <w:rPr>
          <w:rFonts w:hint="eastAsia" w:ascii="仿宋_GB2312" w:hAnsi="仿宋_GB2312" w:eastAsia="仿宋_GB2312" w:cs="仿宋_GB2312"/>
          <w:color w:val="auto"/>
          <w:sz w:val="32"/>
          <w:szCs w:val="32"/>
        </w:rPr>
        <w:t>的边坡</w:t>
      </w:r>
      <w:r>
        <w:rPr>
          <w:rFonts w:hint="eastAsia" w:ascii="仿宋_GB2312" w:hAnsi="仿宋_GB2312" w:eastAsia="仿宋_GB2312" w:cs="仿宋_GB2312"/>
          <w:color w:val="auto"/>
          <w:sz w:val="32"/>
          <w:szCs w:val="32"/>
          <w:lang w:eastAsia="zh"/>
        </w:rPr>
        <w:t>。</w:t>
      </w:r>
    </w:p>
    <w:p>
      <w:pPr>
        <w:spacing w:line="560" w:lineRule="exact"/>
        <w:jc w:val="both"/>
        <w:rPr>
          <w:rFonts w:hint="eastAsia" w:ascii="仿宋_GB2312" w:hAnsi="仿宋_GB2312" w:eastAsia="仿宋_GB2312" w:cs="仿宋_GB2312"/>
          <w:b/>
          <w:bCs/>
          <w:color w:val="auto"/>
          <w:sz w:val="32"/>
          <w:szCs w:val="32"/>
        </w:rPr>
      </w:pPr>
      <w:bookmarkStart w:id="39" w:name="_Toc1500018422"/>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 xml:space="preserve"> </w:t>
      </w:r>
      <w:r>
        <w:rPr>
          <w:rFonts w:hint="eastAsia" w:ascii="仿宋_GB2312" w:hAnsi="仿宋_GB2312" w:eastAsia="仿宋_GB2312" w:cs="仿宋_GB2312"/>
          <w:b/>
          <w:bCs/>
          <w:color w:val="auto"/>
          <w:sz w:val="32"/>
          <w:szCs w:val="32"/>
        </w:rPr>
        <w:t>坡率法</w:t>
      </w:r>
      <w:bookmarkEnd w:id="39"/>
    </w:p>
    <w:p>
      <w:pPr>
        <w:widowControl/>
        <w:spacing w:line="560" w:lineRule="exact"/>
        <w:ind w:firstLine="640" w:firstLineChars="200"/>
        <w:jc w:val="both"/>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t>通过调整、控制边坡坡率维持边坡</w:t>
      </w:r>
      <w:r>
        <w:rPr>
          <w:rFonts w:hint="eastAsia" w:ascii="仿宋_GB2312" w:hAnsi="仿宋_GB2312" w:eastAsia="仿宋_GB2312" w:cs="仿宋_GB2312"/>
          <w:color w:val="auto"/>
          <w:sz w:val="32"/>
          <w:szCs w:val="32"/>
        </w:rPr>
        <w:t>整体</w:t>
      </w:r>
      <w:r>
        <w:rPr>
          <w:rFonts w:hint="eastAsia" w:ascii="仿宋_GB2312" w:hAnsi="仿宋_GB2312" w:eastAsia="仿宋_GB2312" w:cs="仿宋_GB2312"/>
          <w:color w:val="auto"/>
          <w:sz w:val="32"/>
          <w:szCs w:val="32"/>
          <w:lang w:eastAsia="zh"/>
        </w:rPr>
        <w:t>稳定和采取构造措施保证边坡及坡面稳定的边坡治理方法。</w:t>
      </w:r>
    </w:p>
    <w:p>
      <w:pPr>
        <w:spacing w:line="560" w:lineRule="exact"/>
        <w:jc w:val="both"/>
        <w:rPr>
          <w:rFonts w:hint="eastAsia" w:ascii="仿宋_GB2312" w:hAnsi="仿宋_GB2312" w:eastAsia="仿宋_GB2312" w:cs="仿宋_GB2312"/>
          <w:b/>
          <w:bCs/>
          <w:color w:val="auto"/>
          <w:sz w:val="32"/>
          <w:szCs w:val="32"/>
        </w:rPr>
      </w:pP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 xml:space="preserve"> </w:t>
      </w:r>
      <w:r>
        <w:rPr>
          <w:rFonts w:hint="eastAsia" w:ascii="仿宋_GB2312" w:hAnsi="仿宋_GB2312" w:eastAsia="仿宋_GB2312" w:cs="仿宋_GB2312"/>
          <w:b/>
          <w:bCs/>
          <w:color w:val="auto"/>
          <w:sz w:val="32"/>
          <w:szCs w:val="32"/>
        </w:rPr>
        <w:t>坡率</w:t>
      </w:r>
    </w:p>
    <w:p>
      <w:pPr>
        <w:widowControl/>
        <w:spacing w:line="560" w:lineRule="exact"/>
        <w:ind w:firstLine="640" w:firstLineChars="200"/>
        <w:jc w:val="both"/>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t>边坡坡率指边坡垂直总高度与水平长度的比值。</w:t>
      </w:r>
    </w:p>
    <w:p>
      <w:pPr>
        <w:spacing w:line="560" w:lineRule="exact"/>
        <w:jc w:val="both"/>
        <w:rPr>
          <w:rFonts w:hint="eastAsia" w:ascii="仿宋_GB2312" w:hAnsi="仿宋_GB2312" w:eastAsia="仿宋_GB2312" w:cs="仿宋_GB2312"/>
          <w:b/>
          <w:bCs/>
          <w:color w:val="auto"/>
          <w:sz w:val="32"/>
          <w:szCs w:val="32"/>
        </w:rPr>
      </w:pPr>
      <w:bookmarkStart w:id="40" w:name="_Toc1454632266"/>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 xml:space="preserve"> 坡面防护</w:t>
      </w:r>
      <w:bookmarkEnd w:id="40"/>
    </w:p>
    <w:p>
      <w:pPr>
        <w:widowControl/>
        <w:spacing w:line="56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
        </w:rPr>
        <w:t>为避免坡面因暴露于大气中受到水、温度、风等自然因素反复作用而出现坡面剥落、碎落、冲刷或表面土溜坍等破坏采取的防护措施。</w:t>
      </w:r>
    </w:p>
    <w:p>
      <w:pPr>
        <w:spacing w:line="560" w:lineRule="exact"/>
        <w:jc w:val="both"/>
        <w:rPr>
          <w:rFonts w:hint="eastAsia" w:ascii="仿宋_GB2312" w:hAnsi="仿宋_GB2312" w:eastAsia="仿宋_GB2312" w:cs="仿宋_GB2312"/>
          <w:b/>
          <w:bCs/>
          <w:color w:val="auto"/>
          <w:sz w:val="32"/>
          <w:szCs w:val="32"/>
        </w:rPr>
      </w:pPr>
      <w:bookmarkStart w:id="41" w:name="_Toc1825255994"/>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10</w:t>
      </w:r>
      <w:r>
        <w:rPr>
          <w:rFonts w:hint="eastAsia" w:ascii="仿宋_GB2312" w:hAnsi="仿宋_GB2312" w:eastAsia="仿宋_GB2312" w:cs="仿宋_GB2312"/>
          <w:b/>
          <w:bCs/>
          <w:color w:val="auto"/>
          <w:sz w:val="32"/>
          <w:szCs w:val="32"/>
        </w:rPr>
        <w:t xml:space="preserve"> 边坡监测</w:t>
      </w:r>
      <w:bookmarkEnd w:id="41"/>
    </w:p>
    <w:p>
      <w:pPr>
        <w:widowControl/>
        <w:spacing w:line="560" w:lineRule="exact"/>
        <w:ind w:firstLine="640" w:firstLineChars="200"/>
        <w:jc w:val="both"/>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t>在边坡施工和使用阶段，采用仪器量测、现场巡视等手段和方法，对边坡及周边环境的安全状况、变化特征及发展趋势实施定期或连续巡查、量测、监视及数据采集、分析、反馈等活动。</w:t>
      </w:r>
    </w:p>
    <w:p>
      <w:pPr>
        <w:spacing w:line="560" w:lineRule="exact"/>
        <w:jc w:val="both"/>
        <w:rPr>
          <w:rFonts w:hint="eastAsia" w:ascii="仿宋_GB2312" w:hAnsi="仿宋_GB2312" w:eastAsia="仿宋_GB2312" w:cs="仿宋_GB2312"/>
          <w:b/>
          <w:bCs/>
          <w:color w:val="auto"/>
          <w:sz w:val="32"/>
          <w:szCs w:val="32"/>
        </w:rPr>
      </w:pPr>
      <w:bookmarkStart w:id="42" w:name="_Toc346657657"/>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11</w:t>
      </w:r>
      <w:r>
        <w:rPr>
          <w:rFonts w:hint="eastAsia" w:ascii="仿宋_GB2312" w:hAnsi="仿宋_GB2312" w:eastAsia="仿宋_GB2312" w:cs="仿宋_GB2312"/>
          <w:b/>
          <w:bCs/>
          <w:color w:val="auto"/>
          <w:sz w:val="32"/>
          <w:szCs w:val="32"/>
        </w:rPr>
        <w:t xml:space="preserve"> 监测预警</w:t>
      </w:r>
      <w:bookmarkEnd w:id="42"/>
    </w:p>
    <w:p>
      <w:pPr>
        <w:widowControl/>
        <w:spacing w:line="560" w:lineRule="exact"/>
        <w:ind w:firstLine="640" w:firstLineChars="200"/>
        <w:jc w:val="both"/>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t>针对边坡和周边环境的保护要求，当监测项目出现超过监测所设定的预警值时，发出警告、提醒的行为。</w:t>
      </w:r>
    </w:p>
    <w:p>
      <w:pPr>
        <w:rPr>
          <w:rFonts w:hint="eastAsia"/>
          <w:color w:val="auto"/>
        </w:rPr>
      </w:pPr>
    </w:p>
    <w:p>
      <w:pPr>
        <w:pStyle w:val="2"/>
        <w:jc w:val="center"/>
        <w:rPr>
          <w:rFonts w:hint="eastAsia" w:ascii="方正小标宋简体" w:hAnsi="方正小标宋简体" w:eastAsia="方正小标宋简体" w:cs="方正小标宋简体"/>
          <w:b w:val="0"/>
          <w:bCs/>
          <w:color w:val="auto"/>
        </w:rPr>
      </w:pPr>
      <w:bookmarkStart w:id="43" w:name="_Toc676686897"/>
      <w:bookmarkStart w:id="44" w:name="_Toc1277978114"/>
      <w:bookmarkStart w:id="45" w:name="_Toc4311"/>
      <w:r>
        <w:rPr>
          <w:rFonts w:hint="eastAsia" w:ascii="宋体" w:hAnsi="宋体" w:cs="宋体"/>
          <w:color w:val="auto"/>
        </w:rPr>
        <w:br w:type="page"/>
      </w:r>
      <w:bookmarkStart w:id="46" w:name="_Toc6559"/>
      <w:bookmarkStart w:id="47" w:name="_Toc508757809"/>
      <w:bookmarkStart w:id="48" w:name="_Toc14567"/>
      <w:r>
        <w:rPr>
          <w:rFonts w:hint="default" w:ascii="Times New Roman" w:hAnsi="Times New Roman" w:eastAsia="方正小标宋简体" w:cs="Times New Roman"/>
          <w:b w:val="0"/>
          <w:bCs/>
          <w:color w:val="auto"/>
        </w:rPr>
        <w:t>4</w:t>
      </w:r>
      <w:r>
        <w:rPr>
          <w:rFonts w:hint="eastAsia" w:ascii="方正小标宋简体" w:hAnsi="方正小标宋简体" w:eastAsia="方正小标宋简体" w:cs="方正小标宋简体"/>
          <w:b w:val="0"/>
          <w:bCs/>
          <w:color w:val="auto"/>
          <w:lang w:eastAsia="zh"/>
        </w:rPr>
        <w:t xml:space="preserve"> </w:t>
      </w:r>
      <w:r>
        <w:rPr>
          <w:rFonts w:hint="eastAsia" w:ascii="方正小标宋简体" w:hAnsi="方正小标宋简体" w:eastAsia="方正小标宋简体" w:cs="方正小标宋简体"/>
          <w:b w:val="0"/>
          <w:bCs/>
          <w:color w:val="auto"/>
        </w:rPr>
        <w:t>场地与选址</w:t>
      </w:r>
      <w:bookmarkEnd w:id="43"/>
      <w:bookmarkEnd w:id="44"/>
      <w:bookmarkEnd w:id="45"/>
      <w:bookmarkEnd w:id="46"/>
      <w:bookmarkEnd w:id="47"/>
      <w:bookmarkEnd w:id="48"/>
    </w:p>
    <w:p>
      <w:pPr>
        <w:pStyle w:val="3"/>
        <w:spacing w:line="240" w:lineRule="auto"/>
        <w:jc w:val="center"/>
        <w:outlineLvl w:val="1"/>
        <w:rPr>
          <w:rFonts w:hint="eastAsia" w:ascii="仿宋_GB2312" w:hAnsi="仿宋_GB2312" w:eastAsia="仿宋_GB2312" w:cs="仿宋_GB2312"/>
          <w:color w:val="auto"/>
          <w:sz w:val="32"/>
          <w:szCs w:val="32"/>
        </w:rPr>
      </w:pPr>
      <w:bookmarkStart w:id="49" w:name="_Toc1099326283"/>
      <w:bookmarkStart w:id="50" w:name="_Toc489436977"/>
      <w:bookmarkStart w:id="51" w:name="_Toc935147225"/>
      <w:bookmarkStart w:id="52" w:name="_Toc3970"/>
      <w:bookmarkStart w:id="53" w:name="_Toc31220"/>
      <w:bookmarkStart w:id="54" w:name="_Toc1480"/>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一般规定</w:t>
      </w:r>
      <w:bookmarkEnd w:id="49"/>
      <w:bookmarkEnd w:id="50"/>
      <w:bookmarkEnd w:id="51"/>
      <w:bookmarkEnd w:id="52"/>
      <w:bookmarkEnd w:id="53"/>
      <w:bookmarkEnd w:id="54"/>
    </w:p>
    <w:p>
      <w:pPr>
        <w:widowControl/>
        <w:spacing w:line="240" w:lineRule="auto"/>
        <w:rPr>
          <w:rFonts w:hint="eastAsia" w:ascii="仿宋_GB2312" w:hAnsi="仿宋_GB2312" w:eastAsia="仿宋_GB2312" w:cs="仿宋_GB2312"/>
          <w:color w:val="auto"/>
          <w:sz w:val="32"/>
          <w:szCs w:val="32"/>
          <w:lang w:eastAsia="zh-CN"/>
        </w:rPr>
      </w:pPr>
      <w:bookmarkStart w:id="55" w:name="_Toc820677081"/>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w:t>
      </w:r>
      <w:bookmarkEnd w:id="55"/>
      <w:bookmarkStart w:id="56" w:name="OLE_LINK4"/>
      <w:r>
        <w:rPr>
          <w:rFonts w:hint="eastAsia" w:ascii="仿宋_GB2312" w:hAnsi="仿宋_GB2312" w:eastAsia="仿宋_GB2312" w:cs="仿宋_GB2312"/>
          <w:color w:val="auto"/>
          <w:sz w:val="32"/>
          <w:szCs w:val="32"/>
        </w:rPr>
        <w:t>农村居民自建房选址应当符合乡镇土地利用总体规划、村庄规划，</w:t>
      </w:r>
      <w:bookmarkStart w:id="57" w:name="OLE_LINK13"/>
      <w:r>
        <w:rPr>
          <w:rFonts w:hint="eastAsia" w:ascii="仿宋_GB2312" w:hAnsi="仿宋_GB2312" w:eastAsia="仿宋_GB2312" w:cs="仿宋_GB2312"/>
          <w:color w:val="auto"/>
          <w:sz w:val="32"/>
          <w:szCs w:val="32"/>
        </w:rPr>
        <w:t>尽量利用原</w:t>
      </w:r>
      <w:r>
        <w:rPr>
          <w:rFonts w:hint="eastAsia" w:ascii="仿宋_GB2312" w:hAnsi="仿宋_GB2312" w:eastAsia="仿宋_GB2312" w:cs="仿宋_GB2312"/>
          <w:color w:val="auto"/>
          <w:sz w:val="32"/>
          <w:szCs w:val="32"/>
          <w:lang w:val="en-US" w:eastAsia="zh-CN"/>
        </w:rPr>
        <w:t>有</w:t>
      </w:r>
      <w:r>
        <w:rPr>
          <w:rFonts w:hint="eastAsia" w:ascii="仿宋_GB2312" w:hAnsi="仿宋_GB2312" w:eastAsia="仿宋_GB2312" w:cs="仿宋_GB2312"/>
          <w:color w:val="auto"/>
          <w:sz w:val="32"/>
          <w:szCs w:val="32"/>
        </w:rPr>
        <w:t>宅基地、</w:t>
      </w:r>
      <w:bookmarkEnd w:id="57"/>
      <w:r>
        <w:rPr>
          <w:rFonts w:hint="eastAsia" w:ascii="仿宋_GB2312" w:hAnsi="仿宋_GB2312" w:eastAsia="仿宋_GB2312" w:cs="仿宋_GB2312"/>
          <w:color w:val="auto"/>
          <w:sz w:val="32"/>
          <w:szCs w:val="32"/>
        </w:rPr>
        <w:t>空闲地和其他未利用地，禁止占用</w:t>
      </w:r>
      <w:r>
        <w:rPr>
          <w:rFonts w:hint="eastAsia" w:ascii="仿宋_GB2312" w:hAnsi="仿宋_GB2312" w:eastAsia="仿宋_GB2312" w:cs="仿宋_GB2312"/>
          <w:color w:val="auto"/>
          <w:sz w:val="32"/>
          <w:szCs w:val="32"/>
          <w:lang w:val="en-US" w:eastAsia="zh-CN"/>
        </w:rPr>
        <w:t>永久</w:t>
      </w:r>
      <w:r>
        <w:rPr>
          <w:rFonts w:hint="eastAsia" w:ascii="仿宋_GB2312" w:hAnsi="仿宋_GB2312" w:eastAsia="仿宋_GB2312" w:cs="仿宋_GB2312"/>
          <w:color w:val="auto"/>
          <w:sz w:val="32"/>
          <w:szCs w:val="32"/>
        </w:rPr>
        <w:t>基本农田，严控切坡建房；位于自然保护区、风景名胜区、文物保护单位、历史文化名村、传统村落等区域的，应当符合相关保护规划</w:t>
      </w:r>
      <w:bookmarkEnd w:id="56"/>
      <w:r>
        <w:rPr>
          <w:rFonts w:hint="eastAsia" w:ascii="仿宋_GB2312" w:hAnsi="仿宋_GB2312" w:cs="仿宋_GB2312"/>
          <w:color w:val="auto"/>
          <w:sz w:val="32"/>
          <w:szCs w:val="32"/>
          <w:highlight w:val="none"/>
          <w:lang w:eastAsia="zh-CN"/>
        </w:rPr>
        <w:t>；位于生态保护红线内的，应当符合生态保护红线管控规则。</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农村居民自建房选址宜选择稳定基岩、坚硬土、密实、硬度均匀稳定的地段。</w:t>
      </w:r>
    </w:p>
    <w:p>
      <w:pPr>
        <w:pStyle w:val="3"/>
        <w:spacing w:before="120" w:after="120" w:line="240" w:lineRule="auto"/>
        <w:jc w:val="center"/>
        <w:outlineLvl w:val="1"/>
        <w:rPr>
          <w:rFonts w:hint="eastAsia" w:ascii="仿宋_GB2312" w:hAnsi="仿宋_GB2312" w:eastAsia="仿宋_GB2312" w:cs="仿宋_GB2312"/>
          <w:color w:val="auto"/>
          <w:sz w:val="32"/>
          <w:szCs w:val="32"/>
        </w:rPr>
      </w:pPr>
      <w:bookmarkStart w:id="58" w:name="_Toc1017634902"/>
      <w:bookmarkStart w:id="59" w:name="_Toc1882287944"/>
      <w:bookmarkStart w:id="60" w:name="_Toc491229930"/>
      <w:bookmarkStart w:id="61" w:name="_Toc30288"/>
      <w:bookmarkStart w:id="62" w:name="_Toc4897"/>
      <w:bookmarkStart w:id="63" w:name="_Toc9924"/>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选址要求</w:t>
      </w:r>
      <w:bookmarkEnd w:id="58"/>
      <w:bookmarkEnd w:id="59"/>
      <w:bookmarkEnd w:id="60"/>
      <w:bookmarkEnd w:id="61"/>
      <w:bookmarkEnd w:id="62"/>
      <w:bookmarkEnd w:id="63"/>
    </w:p>
    <w:p>
      <w:pPr>
        <w:widowControl/>
        <w:spacing w:line="240" w:lineRule="auto"/>
        <w:rPr>
          <w:rFonts w:hint="eastAsia" w:ascii="仿宋_GB2312" w:hAnsi="仿宋_GB2312" w:eastAsia="仿宋_GB2312" w:cs="仿宋_GB2312"/>
          <w:color w:val="auto"/>
          <w:sz w:val="32"/>
          <w:szCs w:val="32"/>
        </w:rPr>
      </w:pPr>
      <w:bookmarkStart w:id="64" w:name="_Toc960200708"/>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bookmarkEnd w:id="64"/>
      <w:r>
        <w:rPr>
          <w:rFonts w:hint="eastAsia" w:ascii="仿宋_GB2312" w:hAnsi="仿宋_GB2312" w:eastAsia="仿宋_GB2312" w:cs="仿宋_GB2312"/>
          <w:color w:val="auto"/>
          <w:sz w:val="32"/>
          <w:szCs w:val="32"/>
        </w:rPr>
        <w:t xml:space="preserve"> 农村居民</w:t>
      </w:r>
      <w:r>
        <w:rPr>
          <w:rFonts w:hint="eastAsia" w:ascii="仿宋_GB2312" w:hAnsi="仿宋_GB2312" w:eastAsia="仿宋_GB2312" w:cs="仿宋_GB2312"/>
          <w:color w:val="auto"/>
          <w:sz w:val="32"/>
          <w:szCs w:val="32"/>
          <w:lang w:eastAsia="zh"/>
        </w:rPr>
        <w:t>切坡自建房</w:t>
      </w:r>
      <w:r>
        <w:rPr>
          <w:rFonts w:hint="eastAsia" w:ascii="仿宋_GB2312" w:hAnsi="仿宋_GB2312" w:eastAsia="仿宋_GB2312" w:cs="仿宋_GB2312"/>
          <w:color w:val="auto"/>
          <w:sz w:val="32"/>
          <w:szCs w:val="32"/>
        </w:rPr>
        <w:t>，应避开以下场地：</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highlight w:val="none"/>
          <w:lang w:eastAsia="zh"/>
        </w:rPr>
        <w:t>1</w:t>
      </w:r>
      <w:r>
        <w:rPr>
          <w:rFonts w:hint="eastAsia" w:ascii="仿宋_GB2312" w:hAnsi="仿宋_GB2312" w:eastAsia="仿宋_GB2312" w:cs="仿宋_GB2312"/>
          <w:color w:val="auto"/>
          <w:sz w:val="32"/>
          <w:szCs w:val="32"/>
          <w:highlight w:val="none"/>
          <w:lang w:eastAsia="zh"/>
        </w:rPr>
        <w:t xml:space="preserve"> 自然资源</w:t>
      </w:r>
      <w:r>
        <w:rPr>
          <w:rFonts w:hint="eastAsia" w:ascii="仿宋_GB2312" w:hAnsi="仿宋_GB2312" w:cs="仿宋_GB2312"/>
          <w:color w:val="auto"/>
          <w:sz w:val="32"/>
          <w:szCs w:val="32"/>
          <w:highlight w:val="none"/>
          <w:lang w:eastAsia="zh-CN"/>
        </w:rPr>
        <w:t>主管</w:t>
      </w:r>
      <w:r>
        <w:rPr>
          <w:rFonts w:hint="eastAsia" w:ascii="仿宋_GB2312" w:hAnsi="仿宋_GB2312" w:eastAsia="仿宋_GB2312" w:cs="仿宋_GB2312"/>
          <w:color w:val="auto"/>
          <w:sz w:val="32"/>
          <w:szCs w:val="32"/>
          <w:highlight w:val="none"/>
          <w:lang w:eastAsia="zh"/>
        </w:rPr>
        <w:t>部门划定</w:t>
      </w:r>
      <w:r>
        <w:rPr>
          <w:rFonts w:hint="eastAsia" w:ascii="仿宋_GB2312" w:hAnsi="仿宋_GB2312" w:eastAsia="仿宋_GB2312" w:cs="仿宋_GB2312"/>
          <w:color w:val="auto"/>
          <w:sz w:val="32"/>
          <w:szCs w:val="32"/>
          <w:lang w:eastAsia="zh"/>
        </w:rPr>
        <w:t>的地质灾害危险区、极高风险区和高风险区，以及地质灾害隐患影响区内的边坡；</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不良、不利地质条件场地</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
        </w:rPr>
        <w:t>如软弱土层、液化土、条状突出的山嘴、高耸孤立的山丘、陡坡、陡坎和边坡的边缘，平面分布上成因、岩性、状态明显不均匀的土层（膨胀土、地下溶洞地段、地表存在结构性裂缝等）和软塑及流塑状土的边坡；</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 xml:space="preserve"> 疏松的断层破碎带、活动断层和地震时可能发生滑坡、崩塌、地陷、地裂、泥石流等地段；</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4</w:t>
      </w:r>
      <w:r>
        <w:rPr>
          <w:rFonts w:hint="eastAsia" w:ascii="仿宋_GB2312" w:hAnsi="仿宋_GB2312" w:eastAsia="仿宋_GB2312" w:cs="仿宋_GB2312"/>
          <w:color w:val="auto"/>
          <w:sz w:val="32"/>
          <w:szCs w:val="32"/>
          <w:lang w:eastAsia="zh"/>
        </w:rPr>
        <w:t xml:space="preserve"> 近五十年出现过洪水、暴雨冲刷的山洪区和冲沟汇水区、山坡凹陷区、河滩冲淤区；</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5</w:t>
      </w:r>
      <w:r>
        <w:rPr>
          <w:rFonts w:hint="eastAsia" w:ascii="仿宋_GB2312" w:hAnsi="仿宋_GB2312" w:eastAsia="仿宋_GB2312" w:cs="仿宋_GB2312"/>
          <w:color w:val="auto"/>
          <w:sz w:val="32"/>
          <w:szCs w:val="32"/>
          <w:lang w:eastAsia="zh"/>
        </w:rPr>
        <w:t xml:space="preserve"> 坝或堤决溃后可能淹没的地区、受湖涌危害的地区，古河道、老水塘等暗埋的塘浜沟谷；</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val="en-US" w:eastAsia="zh-CN"/>
        </w:rPr>
        <w:t>6</w:t>
      </w:r>
      <w:r>
        <w:rPr>
          <w:rFonts w:hint="eastAsia" w:ascii="仿宋_GB2312" w:hAnsi="仿宋_GB2312" w:eastAsia="仿宋_GB2312" w:cs="仿宋_GB2312"/>
          <w:color w:val="auto"/>
          <w:sz w:val="32"/>
          <w:szCs w:val="32"/>
          <w:lang w:eastAsia="zh"/>
        </w:rPr>
        <w:t xml:space="preserve"> 边坡坡顶、坡脚有重要建（构）筑物、乡道以上各干道的边坡</w:t>
      </w:r>
      <w:r>
        <w:rPr>
          <w:rFonts w:hint="eastAsia" w:ascii="仿宋_GB2312" w:hAnsi="仿宋_GB2312" w:eastAsia="仿宋_GB2312" w:cs="仿宋_GB2312"/>
          <w:color w:val="auto"/>
          <w:sz w:val="32"/>
          <w:szCs w:val="32"/>
        </w:rPr>
        <w:t>。</w:t>
      </w:r>
    </w:p>
    <w:p>
      <w:pPr>
        <w:widowControl/>
        <w:spacing w:line="240" w:lineRule="auto"/>
        <w:rPr>
          <w:rFonts w:hint="eastAsia" w:ascii="仿宋_GB2312" w:hAnsi="仿宋_GB2312" w:eastAsia="仿宋_GB2312" w:cs="仿宋_GB2312"/>
          <w:color w:val="auto"/>
          <w:sz w:val="32"/>
          <w:szCs w:val="32"/>
          <w:lang w:eastAsia="zh"/>
        </w:rPr>
      </w:pPr>
      <w:bookmarkStart w:id="65" w:name="_Toc821226814"/>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lang w:eastAsia="zh"/>
        </w:rPr>
        <w:t xml:space="preserve"> </w:t>
      </w:r>
      <w:bookmarkEnd w:id="65"/>
      <w:r>
        <w:rPr>
          <w:rFonts w:hint="eastAsia" w:ascii="仿宋_GB2312" w:hAnsi="仿宋_GB2312" w:eastAsia="仿宋_GB2312" w:cs="仿宋_GB2312"/>
          <w:color w:val="auto"/>
          <w:sz w:val="32"/>
          <w:szCs w:val="32"/>
          <w:lang w:eastAsia="zh"/>
        </w:rPr>
        <w:t>选址应避开名木古树保护区。</w:t>
      </w:r>
    </w:p>
    <w:p>
      <w:pPr>
        <w:widowControl/>
        <w:spacing w:line="240" w:lineRule="auto"/>
        <w:rPr>
          <w:rFonts w:hint="eastAsia" w:ascii="仿宋_GB2312" w:hAnsi="仿宋_GB2312" w:eastAsia="仿宋_GB2312" w:cs="仿宋_GB2312"/>
          <w:color w:val="auto"/>
          <w:sz w:val="32"/>
          <w:szCs w:val="32"/>
          <w:lang w:eastAsia="zh"/>
        </w:rPr>
      </w:pPr>
      <w:bookmarkStart w:id="66" w:name="_Toc161641600"/>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color w:val="auto"/>
          <w:sz w:val="32"/>
          <w:szCs w:val="32"/>
          <w:lang w:eastAsia="zh"/>
        </w:rPr>
        <w:t xml:space="preserve"> </w:t>
      </w:r>
      <w:bookmarkEnd w:id="66"/>
      <w:r>
        <w:rPr>
          <w:rFonts w:hint="eastAsia" w:ascii="仿宋_GB2312" w:hAnsi="仿宋_GB2312" w:eastAsia="仿宋_GB2312" w:cs="仿宋_GB2312"/>
          <w:color w:val="auto"/>
          <w:sz w:val="32"/>
          <w:szCs w:val="32"/>
          <w:lang w:eastAsia="zh"/>
        </w:rPr>
        <w:t>临近江岸、河岸、湖岸、水库的地段，不应破坏场地和周边原有水系的关系。</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color w:val="auto"/>
          <w:sz w:val="32"/>
          <w:szCs w:val="32"/>
        </w:rPr>
        <w:t xml:space="preserve"> 严禁在不稳定边坡及其</w:t>
      </w:r>
      <w:r>
        <w:rPr>
          <w:rFonts w:hint="eastAsia" w:ascii="仿宋_GB2312" w:hAnsi="仿宋_GB2312" w:eastAsia="仿宋_GB2312" w:cs="仿宋_GB2312"/>
          <w:color w:val="auto"/>
          <w:sz w:val="32"/>
          <w:szCs w:val="32"/>
          <w:lang w:val="en-US" w:eastAsia="zh-CN"/>
        </w:rPr>
        <w:t>影响范围内</w:t>
      </w:r>
      <w:r>
        <w:rPr>
          <w:rFonts w:hint="eastAsia" w:ascii="仿宋_GB2312" w:hAnsi="仿宋_GB2312" w:eastAsia="仿宋_GB2312" w:cs="仿宋_GB2312"/>
          <w:color w:val="auto"/>
          <w:sz w:val="32"/>
          <w:szCs w:val="32"/>
        </w:rPr>
        <w:t>建房。</w:t>
      </w:r>
    </w:p>
    <w:p>
      <w:pPr>
        <w:widowControl/>
        <w:spacing w:line="560" w:lineRule="exact"/>
        <w:rPr>
          <w:rFonts w:hint="eastAsia" w:ascii="宋体" w:hAnsi="宋体" w:cs="宋体"/>
          <w:color w:val="auto"/>
          <w:sz w:val="28"/>
          <w:szCs w:val="28"/>
          <w:lang w:eastAsia="zh"/>
        </w:rPr>
      </w:pPr>
    </w:p>
    <w:p>
      <w:pPr>
        <w:widowControl/>
        <w:spacing w:line="560" w:lineRule="exact"/>
        <w:rPr>
          <w:rFonts w:hint="eastAsia" w:ascii="宋体" w:hAnsi="宋体" w:cs="宋体"/>
          <w:color w:val="auto"/>
          <w:sz w:val="28"/>
          <w:szCs w:val="28"/>
          <w:lang w:eastAsia="zh"/>
        </w:rPr>
      </w:pPr>
    </w:p>
    <w:p>
      <w:pPr>
        <w:pStyle w:val="2"/>
        <w:keepNext w:val="0"/>
        <w:spacing w:after="300"/>
        <w:jc w:val="center"/>
        <w:rPr>
          <w:rFonts w:hint="eastAsia" w:ascii="方正小标宋简体" w:hAnsi="方正小标宋简体" w:eastAsia="方正小标宋简体" w:cs="方正小标宋简体"/>
          <w:b w:val="0"/>
          <w:bCs/>
          <w:color w:val="auto"/>
        </w:rPr>
      </w:pPr>
      <w:bookmarkStart w:id="67" w:name="_Toc1947593592"/>
      <w:bookmarkStart w:id="68" w:name="_Toc1570186166"/>
      <w:bookmarkStart w:id="69" w:name="_Toc21543"/>
      <w:r>
        <w:rPr>
          <w:rFonts w:hint="eastAsia" w:ascii="宋体" w:hAnsi="宋体" w:cs="宋体"/>
          <w:color w:val="auto"/>
        </w:rPr>
        <w:br w:type="page"/>
      </w:r>
      <w:bookmarkStart w:id="70" w:name="_Toc27208"/>
      <w:bookmarkStart w:id="71" w:name="_Toc27745"/>
      <w:bookmarkStart w:id="72" w:name="_Toc1731271392"/>
      <w:r>
        <w:rPr>
          <w:rFonts w:hint="default" w:ascii="Times New Roman" w:hAnsi="Times New Roman" w:eastAsia="方正小标宋简体" w:cs="Times New Roman"/>
          <w:b w:val="0"/>
          <w:bCs/>
          <w:color w:val="auto"/>
        </w:rPr>
        <w:t>5</w:t>
      </w:r>
      <w:r>
        <w:rPr>
          <w:rFonts w:hint="eastAsia" w:ascii="方正小标宋简体" w:hAnsi="方正小标宋简体" w:eastAsia="方正小标宋简体" w:cs="方正小标宋简体"/>
          <w:b w:val="0"/>
          <w:bCs/>
          <w:color w:val="auto"/>
          <w:lang w:eastAsia="zh"/>
        </w:rPr>
        <w:t xml:space="preserve"> </w:t>
      </w:r>
      <w:r>
        <w:rPr>
          <w:rFonts w:hint="eastAsia" w:ascii="方正小标宋简体" w:hAnsi="方正小标宋简体" w:eastAsia="方正小标宋简体" w:cs="方正小标宋简体"/>
          <w:b w:val="0"/>
          <w:bCs/>
          <w:color w:val="auto"/>
        </w:rPr>
        <w:t>切坡建房基本</w:t>
      </w:r>
      <w:bookmarkEnd w:id="67"/>
      <w:bookmarkEnd w:id="68"/>
      <w:r>
        <w:rPr>
          <w:rFonts w:hint="eastAsia" w:ascii="方正小标宋简体" w:hAnsi="方正小标宋简体" w:eastAsia="方正小标宋简体" w:cs="方正小标宋简体"/>
          <w:b w:val="0"/>
          <w:bCs/>
          <w:color w:val="auto"/>
        </w:rPr>
        <w:t>要求</w:t>
      </w:r>
      <w:bookmarkEnd w:id="69"/>
      <w:bookmarkEnd w:id="70"/>
      <w:bookmarkEnd w:id="71"/>
      <w:bookmarkEnd w:id="72"/>
    </w:p>
    <w:p>
      <w:pPr>
        <w:pStyle w:val="3"/>
        <w:spacing w:line="240" w:lineRule="auto"/>
        <w:jc w:val="center"/>
        <w:outlineLvl w:val="1"/>
        <w:rPr>
          <w:rFonts w:hint="eastAsia" w:ascii="仿宋_GB2312" w:hAnsi="仿宋_GB2312" w:eastAsia="仿宋_GB2312" w:cs="仿宋_GB2312"/>
          <w:color w:val="auto"/>
          <w:sz w:val="32"/>
          <w:szCs w:val="32"/>
        </w:rPr>
      </w:pPr>
      <w:bookmarkStart w:id="73" w:name="_Toc5065"/>
      <w:bookmarkStart w:id="74" w:name="_Toc1171990298"/>
      <w:bookmarkStart w:id="75" w:name="_Toc18739"/>
      <w:bookmarkStart w:id="76" w:name="_Toc1351579560"/>
      <w:bookmarkStart w:id="77" w:name="_Toc9106"/>
      <w:bookmarkStart w:id="78" w:name="_Toc1914133329"/>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一般规定</w:t>
      </w:r>
      <w:bookmarkEnd w:id="73"/>
      <w:bookmarkEnd w:id="74"/>
      <w:bookmarkEnd w:id="75"/>
      <w:bookmarkEnd w:id="76"/>
      <w:bookmarkEnd w:id="77"/>
      <w:bookmarkEnd w:id="78"/>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农村切坡自建</w:t>
      </w:r>
      <w:r>
        <w:rPr>
          <w:rFonts w:hint="eastAsia" w:ascii="仿宋_GB2312" w:hAnsi="仿宋_GB2312" w:eastAsia="仿宋_GB2312" w:cs="仿宋_GB2312"/>
          <w:color w:val="auto"/>
          <w:sz w:val="32"/>
          <w:szCs w:val="32"/>
          <w:lang w:val="en-US" w:eastAsia="zh-CN"/>
        </w:rPr>
        <w:t>住房</w:t>
      </w:r>
      <w:r>
        <w:rPr>
          <w:rFonts w:hint="eastAsia" w:ascii="仿宋_GB2312" w:hAnsi="仿宋_GB2312" w:eastAsia="仿宋_GB2312" w:cs="仿宋_GB2312"/>
          <w:color w:val="auto"/>
          <w:sz w:val="32"/>
          <w:szCs w:val="32"/>
        </w:rPr>
        <w:t>应根据</w:t>
      </w:r>
      <w:r>
        <w:rPr>
          <w:rFonts w:hint="eastAsia" w:ascii="仿宋_GB2312" w:hAnsi="仿宋_GB2312" w:eastAsia="仿宋_GB2312" w:cs="仿宋_GB2312"/>
          <w:color w:val="auto"/>
          <w:spacing w:val="-16"/>
          <w:sz w:val="32"/>
          <w:szCs w:val="32"/>
        </w:rPr>
        <w:t>工程地质条件</w:t>
      </w:r>
      <w:r>
        <w:rPr>
          <w:rFonts w:hint="eastAsia" w:ascii="仿宋_GB2312" w:hAnsi="仿宋_GB2312" w:eastAsia="仿宋_GB2312" w:cs="仿宋_GB2312"/>
          <w:color w:val="auto"/>
          <w:sz w:val="32"/>
          <w:szCs w:val="32"/>
        </w:rPr>
        <w:t>及工程需求，因地制宜设计切坡，避免形成深挖高填的边坡。</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新建农村切坡自建</w:t>
      </w:r>
      <w:r>
        <w:rPr>
          <w:rFonts w:hint="eastAsia" w:ascii="仿宋_GB2312" w:hAnsi="仿宋_GB2312" w:eastAsia="仿宋_GB2312" w:cs="仿宋_GB2312"/>
          <w:color w:val="auto"/>
          <w:sz w:val="32"/>
          <w:szCs w:val="32"/>
          <w:lang w:val="en-US" w:eastAsia="zh-CN"/>
        </w:rPr>
        <w:t>住房</w:t>
      </w:r>
      <w:r>
        <w:rPr>
          <w:rFonts w:hint="eastAsia" w:ascii="仿宋_GB2312" w:hAnsi="仿宋_GB2312" w:eastAsia="仿宋_GB2312" w:cs="仿宋_GB2312"/>
          <w:color w:val="auto"/>
          <w:sz w:val="32"/>
          <w:szCs w:val="32"/>
        </w:rPr>
        <w:t>宜背靠切坡，主体</w:t>
      </w:r>
      <w:r>
        <w:rPr>
          <w:rFonts w:hint="eastAsia" w:ascii="仿宋_GB2312" w:hAnsi="仿宋_GB2312" w:eastAsia="仿宋_GB2312" w:cs="仿宋_GB2312"/>
          <w:color w:val="auto"/>
          <w:sz w:val="32"/>
          <w:szCs w:val="32"/>
          <w:lang w:val="en-US" w:eastAsia="zh-CN"/>
        </w:rPr>
        <w:t>宜</w:t>
      </w:r>
      <w:r>
        <w:rPr>
          <w:rFonts w:hint="eastAsia" w:ascii="仿宋_GB2312" w:hAnsi="仿宋_GB2312" w:eastAsia="仿宋_GB2312" w:cs="仿宋_GB2312"/>
          <w:color w:val="auto"/>
          <w:sz w:val="32"/>
          <w:szCs w:val="32"/>
        </w:rPr>
        <w:t>离坡脚有一定的安全距离（</w:t>
      </w: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0m</w:t>
      </w:r>
      <w:r>
        <w:rPr>
          <w:rFonts w:hint="eastAsia" w:ascii="仿宋_GB2312" w:hAnsi="仿宋_GB2312" w:eastAsia="仿宋_GB2312" w:cs="仿宋_GB2312"/>
          <w:color w:val="auto"/>
          <w:sz w:val="32"/>
          <w:szCs w:val="32"/>
        </w:rPr>
        <w:t>以上），并落在切坡后的挖方露出的原状土上。切坡后形成的填土区应分层夯实，根据地形配建挡土墙，挡土墙可选用国家建筑标准设计图集《挡土墙（重力式、衡重式、悬臂式）》（</w:t>
      </w:r>
      <w:r>
        <w:rPr>
          <w:rFonts w:hint="default" w:ascii="Times New Roman" w:hAnsi="Times New Roman" w:eastAsia="仿宋_GB2312" w:cs="Times New Roman"/>
          <w:color w:val="auto"/>
          <w:sz w:val="32"/>
          <w:szCs w:val="32"/>
        </w:rPr>
        <w:t>17J008</w:t>
      </w:r>
      <w:r>
        <w:rPr>
          <w:rFonts w:hint="eastAsia" w:ascii="仿宋_GB2312" w:hAnsi="仿宋_GB2312" w:eastAsia="仿宋_GB2312" w:cs="仿宋_GB2312"/>
          <w:color w:val="auto"/>
          <w:sz w:val="32"/>
          <w:szCs w:val="32"/>
        </w:rPr>
        <w:t>）。</w:t>
      </w:r>
    </w:p>
    <w:p>
      <w:pPr>
        <w:widowControl/>
        <w:spacing w:line="240" w:lineRule="auto"/>
        <w:rPr>
          <w:rFonts w:hint="eastAsia" w:ascii="仿宋_GB2312" w:hAnsi="仿宋_GB2312" w:eastAsia="仿宋_GB2312" w:cs="仿宋_GB2312"/>
          <w:color w:val="auto"/>
          <w:sz w:val="32"/>
          <w:szCs w:val="32"/>
          <w:lang w:val="en-US" w:eastAsia="zh-CN"/>
        </w:rPr>
      </w:pPr>
      <w:r>
        <w:rPr>
          <w:rFonts w:hint="default" w:ascii="Times New Roman" w:hAnsi="Times New Roman" w:eastAsia="仿宋_GB2312" w:cs="Times New Roman"/>
          <w:b/>
          <w:bCs/>
          <w:color w:val="auto"/>
          <w:sz w:val="32"/>
          <w:szCs w:val="32"/>
          <w:lang w:val="en-US" w:eastAsia="zh-CN"/>
        </w:rPr>
        <w:t>5</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1</w:t>
      </w:r>
      <w:r>
        <w:rPr>
          <w:rFonts w:hint="eastAsia" w:ascii="仿宋_GB2312" w:hAnsi="仿宋_GB2312" w:eastAsia="仿宋_GB2312" w:cs="仿宋_GB2312"/>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3</w:t>
      </w:r>
      <w:r>
        <w:rPr>
          <w:rFonts w:hint="eastAsia" w:ascii="仿宋_GB2312" w:hAnsi="仿宋_GB2312" w:eastAsia="仿宋_GB2312" w:cs="仿宋_GB2312"/>
          <w:color w:val="auto"/>
          <w:sz w:val="32"/>
          <w:szCs w:val="32"/>
          <w:lang w:val="en-US" w:eastAsia="zh-CN"/>
        </w:rPr>
        <w:t xml:space="preserve"> </w:t>
      </w:r>
      <w:bookmarkStart w:id="79" w:name="OLE_LINK31"/>
      <w:r>
        <w:rPr>
          <w:rFonts w:hint="eastAsia" w:ascii="仿宋_GB2312" w:hAnsi="仿宋_GB2312" w:eastAsia="仿宋_GB2312" w:cs="仿宋_GB2312"/>
          <w:color w:val="auto"/>
          <w:sz w:val="32"/>
          <w:szCs w:val="32"/>
        </w:rPr>
        <w:t>新建农村切坡自建</w:t>
      </w:r>
      <w:r>
        <w:rPr>
          <w:rFonts w:hint="eastAsia" w:ascii="仿宋_GB2312" w:hAnsi="仿宋_GB2312" w:eastAsia="仿宋_GB2312" w:cs="仿宋_GB2312"/>
          <w:color w:val="auto"/>
          <w:sz w:val="32"/>
          <w:szCs w:val="32"/>
          <w:lang w:val="en-US" w:eastAsia="zh-CN"/>
        </w:rPr>
        <w:t>住房宜采用整体性较好</w:t>
      </w:r>
      <w:r>
        <w:rPr>
          <w:rFonts w:hint="eastAsia" w:ascii="仿宋_GB2312" w:hAnsi="仿宋_GB2312" w:cs="仿宋_GB2312"/>
          <w:color w:val="auto"/>
          <w:sz w:val="32"/>
          <w:szCs w:val="32"/>
          <w:lang w:val="en-US" w:eastAsia="zh-CN"/>
        </w:rPr>
        <w:t>的</w:t>
      </w:r>
      <w:r>
        <w:rPr>
          <w:rFonts w:hint="eastAsia" w:ascii="仿宋_GB2312" w:hAnsi="仿宋_GB2312" w:eastAsia="仿宋_GB2312" w:cs="仿宋_GB2312"/>
          <w:color w:val="auto"/>
          <w:sz w:val="32"/>
          <w:szCs w:val="32"/>
          <w:lang w:val="en-US" w:eastAsia="zh-CN"/>
        </w:rPr>
        <w:t>框架结构或设置构造柱、圈梁的砖混结构，结构楼板、屋面板宜采用现浇钢筋混凝土结构。</w:t>
      </w:r>
    </w:p>
    <w:bookmarkEnd w:id="79"/>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val="en-US" w:eastAsia="zh-CN"/>
        </w:rPr>
        <w:t>4</w:t>
      </w:r>
      <w:r>
        <w:rPr>
          <w:rFonts w:hint="eastAsia" w:ascii="仿宋_GB2312" w:hAnsi="仿宋_GB2312" w:eastAsia="仿宋_GB2312" w:cs="仿宋_GB2312"/>
          <w:color w:val="auto"/>
          <w:sz w:val="32"/>
          <w:szCs w:val="32"/>
        </w:rPr>
        <w:t xml:space="preserve"> 建筑雨水宜采用明沟排放，特殊地段（如人口密集地段）可采用管道（或暗沟）排放。</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val="en-US" w:eastAsia="zh-CN"/>
        </w:rPr>
        <w:t>5</w:t>
      </w:r>
      <w:r>
        <w:rPr>
          <w:rFonts w:hint="eastAsia" w:ascii="仿宋_GB2312" w:hAnsi="仿宋_GB2312" w:eastAsia="仿宋_GB2312" w:cs="仿宋_GB2312"/>
          <w:color w:val="auto"/>
          <w:sz w:val="32"/>
          <w:szCs w:val="32"/>
        </w:rPr>
        <w:t xml:space="preserve"> 农村居民自建房建设除应满足本章要求外，尚需满足国家相关规范、标准的要求。</w:t>
      </w:r>
    </w:p>
    <w:p>
      <w:pPr>
        <w:pStyle w:val="3"/>
        <w:keepNext w:val="0"/>
        <w:spacing w:line="240" w:lineRule="auto"/>
        <w:jc w:val="center"/>
        <w:outlineLvl w:val="1"/>
        <w:rPr>
          <w:rFonts w:hint="eastAsia" w:ascii="仿宋_GB2312" w:hAnsi="仿宋_GB2312" w:eastAsia="仿宋_GB2312" w:cs="仿宋_GB2312"/>
          <w:color w:val="auto"/>
          <w:sz w:val="32"/>
          <w:szCs w:val="32"/>
        </w:rPr>
      </w:pPr>
      <w:bookmarkStart w:id="80" w:name="_Toc22943"/>
      <w:bookmarkStart w:id="81" w:name="_Toc801569365"/>
      <w:bookmarkStart w:id="82" w:name="_Toc6527"/>
      <w:bookmarkStart w:id="83" w:name="_Toc174033215"/>
      <w:bookmarkStart w:id="84" w:name="_Toc515497874"/>
      <w:bookmarkStart w:id="85" w:name="_Toc24917"/>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 xml:space="preserve"> 地基基础</w:t>
      </w:r>
      <w:bookmarkEnd w:id="80"/>
      <w:bookmarkEnd w:id="81"/>
      <w:bookmarkEnd w:id="82"/>
      <w:bookmarkEnd w:id="83"/>
      <w:bookmarkEnd w:id="84"/>
      <w:bookmarkEnd w:id="85"/>
    </w:p>
    <w:p>
      <w:pPr>
        <w:widowControl w:val="0"/>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建筑地基可采用天然地基、复合地基或桩基础，应根据场地实际情况，选择合适地基形式。</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天然地基持力层宜选择黏土、粉质黏土、粉土、砂土等均匀稳定的原状土层，埋深不宜大于</w:t>
      </w:r>
      <w:r>
        <w:rPr>
          <w:rFonts w:hint="default" w:ascii="Times New Roman" w:hAnsi="Times New Roman" w:eastAsia="仿宋_GB2312" w:cs="Times New Roman"/>
          <w:color w:val="auto"/>
          <w:sz w:val="32"/>
          <w:szCs w:val="32"/>
        </w:rPr>
        <w:t>2m</w:t>
      </w:r>
      <w:r>
        <w:rPr>
          <w:rFonts w:hint="eastAsia" w:ascii="仿宋_GB2312" w:hAnsi="仿宋_GB2312" w:eastAsia="仿宋_GB2312" w:cs="仿宋_GB2312"/>
          <w:color w:val="auto"/>
          <w:sz w:val="32"/>
          <w:szCs w:val="32"/>
        </w:rPr>
        <w:t>，不应选择膨胀土、软～流塑状土、耕土、未经处理的回填土等不稳定土层。</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rPr>
        <w:t xml:space="preserve"> 天然地基宜优先采用整体性较好的条形基础或筏板基础。当采用独立基础时，宜在独立基础两个主轴方向设置拉梁，以增强独立基础整体性；</w:t>
      </w:r>
      <w:bookmarkStart w:id="86" w:name="OLE_LINK14"/>
      <w:r>
        <w:rPr>
          <w:rFonts w:hint="eastAsia" w:ascii="仿宋_GB2312" w:hAnsi="仿宋_GB2312" w:eastAsia="仿宋_GB2312" w:cs="仿宋_GB2312"/>
          <w:color w:val="auto"/>
          <w:sz w:val="32"/>
          <w:szCs w:val="32"/>
        </w:rPr>
        <w:t>岩溶地区宜</w:t>
      </w:r>
      <w:r>
        <w:rPr>
          <w:rFonts w:hint="eastAsia" w:ascii="仿宋_GB2312" w:hAnsi="仿宋_GB2312" w:eastAsia="仿宋_GB2312" w:cs="仿宋_GB2312"/>
          <w:color w:val="auto"/>
          <w:sz w:val="32"/>
          <w:szCs w:val="32"/>
          <w:lang w:val="en-US" w:eastAsia="zh-CN"/>
        </w:rPr>
        <w:t>选</w:t>
      </w:r>
      <w:r>
        <w:rPr>
          <w:rFonts w:hint="eastAsia" w:ascii="仿宋_GB2312" w:hAnsi="仿宋_GB2312" w:eastAsia="仿宋_GB2312" w:cs="仿宋_GB2312"/>
          <w:color w:val="auto"/>
          <w:sz w:val="32"/>
          <w:szCs w:val="32"/>
        </w:rPr>
        <w:t>用筏板基础</w:t>
      </w:r>
      <w:bookmarkEnd w:id="86"/>
      <w:r>
        <w:rPr>
          <w:rFonts w:hint="eastAsia" w:ascii="仿宋_GB2312" w:hAnsi="仿宋_GB2312" w:eastAsia="仿宋_GB2312" w:cs="仿宋_GB2312"/>
          <w:color w:val="auto"/>
          <w:sz w:val="32"/>
          <w:szCs w:val="32"/>
        </w:rPr>
        <w:t>。</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color w:val="auto"/>
          <w:sz w:val="32"/>
          <w:szCs w:val="32"/>
        </w:rPr>
        <w:t xml:space="preserve"> 采用复合地基或桩基础时，应进行专业设计后实施。</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color w:val="auto"/>
          <w:sz w:val="32"/>
          <w:szCs w:val="32"/>
        </w:rPr>
        <w:t xml:space="preserve"> 根据农村居民自建房与稳定边坡的关系，可以分为坡顶建房、坡中建房和坡脚建房，如表 </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 xml:space="preserve"> 所示。</w:t>
      </w:r>
    </w:p>
    <w:p>
      <w:pPr>
        <w:widowControl/>
        <w:kinsoku w:val="0"/>
        <w:autoSpaceDE w:val="0"/>
        <w:autoSpaceDN w:val="0"/>
        <w:adjustRightInd w:val="0"/>
        <w:snapToGrid w:val="0"/>
        <w:spacing w:before="78" w:line="240" w:lineRule="auto"/>
        <w:jc w:val="center"/>
        <w:textAlignment w:val="baseline"/>
        <w:rPr>
          <w:rFonts w:hint="eastAsia" w:ascii="仿宋" w:hAnsi="仿宋" w:eastAsia="仿宋" w:cs="仿宋"/>
          <w:color w:val="auto"/>
          <w:kern w:val="0"/>
          <w:sz w:val="32"/>
          <w:szCs w:val="32"/>
        </w:rPr>
      </w:pPr>
      <w:r>
        <w:rPr>
          <w:rFonts w:hint="eastAsia" w:ascii="仿宋_GB2312" w:hAnsi="仿宋_GB2312" w:eastAsia="仿宋_GB2312" w:cs="仿宋_GB2312"/>
          <w:b/>
          <w:bCs/>
          <w:color w:val="auto"/>
          <w:spacing w:val="-2"/>
          <w:kern w:val="0"/>
          <w:sz w:val="30"/>
          <w:szCs w:val="30"/>
          <w:lang w:bidi="ar"/>
        </w:rPr>
        <w:t>表</w:t>
      </w:r>
      <w:r>
        <w:rPr>
          <w:rFonts w:hint="eastAsia" w:ascii="仿宋_GB2312" w:hAnsi="仿宋_GB2312" w:eastAsia="仿宋_GB2312" w:cs="仿宋_GB2312"/>
          <w:b/>
          <w:bCs/>
          <w:color w:val="auto"/>
          <w:spacing w:val="-25"/>
          <w:kern w:val="0"/>
          <w:sz w:val="30"/>
          <w:szCs w:val="30"/>
          <w:lang w:bidi="ar"/>
        </w:rPr>
        <w:t xml:space="preserve"> </w:t>
      </w:r>
      <w:r>
        <w:rPr>
          <w:rFonts w:hint="default" w:ascii="Times New Roman" w:hAnsi="Times New Roman" w:eastAsia="仿宋_GB2312" w:cs="Times New Roman"/>
          <w:b/>
          <w:bCs/>
          <w:color w:val="auto"/>
          <w:spacing w:val="-2"/>
          <w:kern w:val="0"/>
          <w:sz w:val="30"/>
          <w:szCs w:val="30"/>
          <w:lang w:bidi="ar"/>
        </w:rPr>
        <w:t>5</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5</w:t>
      </w:r>
      <w:r>
        <w:rPr>
          <w:rFonts w:hint="eastAsia" w:ascii="仿宋_GB2312" w:hAnsi="仿宋_GB2312" w:eastAsia="仿宋_GB2312" w:cs="仿宋_GB2312"/>
          <w:b/>
          <w:bCs/>
          <w:color w:val="auto"/>
          <w:spacing w:val="-2"/>
          <w:kern w:val="0"/>
          <w:sz w:val="30"/>
          <w:szCs w:val="30"/>
          <w:lang w:bidi="ar"/>
        </w:rPr>
        <w:t xml:space="preserve"> 农村自建房与稳定边坡的关系分类</w:t>
      </w:r>
    </w:p>
    <w:tbl>
      <w:tblPr>
        <w:tblStyle w:val="20"/>
        <w:tblW w:w="2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20"/>
        <w:gridCol w:w="38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34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160" w:beforeAutospacing="0" w:after="0" w:afterAutospacing="0" w:line="240" w:lineRule="auto"/>
              <w:ind w:left="0" w:right="0"/>
              <w:jc w:val="center"/>
              <w:textAlignment w:val="baseline"/>
              <w:rPr>
                <w:rFonts w:hint="eastAsia" w:ascii="仿宋" w:hAnsi="仿宋" w:eastAsia="仿宋" w:cs="仿宋"/>
                <w:color w:val="auto"/>
                <w:kern w:val="0"/>
                <w:sz w:val="30"/>
                <w:szCs w:val="30"/>
              </w:rPr>
            </w:pPr>
            <w:r>
              <w:rPr>
                <w:rFonts w:hint="eastAsia" w:ascii="仿宋" w:hAnsi="仿宋" w:eastAsia="仿宋" w:cs="仿宋"/>
                <w:color w:val="auto"/>
                <w:spacing w:val="-11"/>
                <w:kern w:val="0"/>
                <w:sz w:val="30"/>
                <w:szCs w:val="30"/>
                <w:lang w:bidi="ar"/>
              </w:rPr>
              <w:t>类型</w:t>
            </w:r>
          </w:p>
        </w:tc>
        <w:tc>
          <w:tcPr>
            <w:tcW w:w="36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160" w:beforeAutospacing="0" w:after="0" w:afterAutospacing="0" w:line="240" w:lineRule="auto"/>
              <w:ind w:left="0" w:right="0"/>
              <w:jc w:val="center"/>
              <w:textAlignment w:val="baseline"/>
              <w:rPr>
                <w:rFonts w:hint="eastAsia" w:ascii="仿宋" w:hAnsi="仿宋" w:eastAsia="仿宋" w:cs="仿宋"/>
                <w:color w:val="auto"/>
                <w:kern w:val="0"/>
                <w:sz w:val="30"/>
                <w:szCs w:val="30"/>
              </w:rPr>
            </w:pPr>
            <w:r>
              <w:rPr>
                <w:rFonts w:hint="eastAsia" w:ascii="仿宋" w:hAnsi="仿宋" w:eastAsia="仿宋" w:cs="仿宋"/>
                <w:color w:val="auto"/>
                <w:spacing w:val="-10"/>
                <w:kern w:val="0"/>
                <w:sz w:val="30"/>
                <w:szCs w:val="30"/>
                <w:lang w:bidi="ar"/>
              </w:rPr>
              <w:t>图例示意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jc w:val="center"/>
        </w:trPr>
        <w:tc>
          <w:tcPr>
            <w:tcW w:w="134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78" w:beforeAutospacing="0" w:after="0" w:afterAutospacing="0" w:line="240" w:lineRule="auto"/>
              <w:ind w:left="0" w:right="0"/>
              <w:jc w:val="center"/>
              <w:textAlignment w:val="baseline"/>
              <w:rPr>
                <w:rFonts w:hint="eastAsia" w:ascii="仿宋" w:hAnsi="仿宋" w:eastAsia="仿宋" w:cs="仿宋"/>
                <w:color w:val="auto"/>
                <w:kern w:val="0"/>
                <w:sz w:val="30"/>
                <w:szCs w:val="30"/>
              </w:rPr>
            </w:pPr>
            <w:r>
              <w:rPr>
                <w:rFonts w:hint="eastAsia" w:ascii="仿宋" w:hAnsi="仿宋" w:eastAsia="仿宋" w:cs="仿宋"/>
                <w:color w:val="auto"/>
                <w:spacing w:val="-3"/>
                <w:kern w:val="0"/>
                <w:sz w:val="30"/>
                <w:szCs w:val="30"/>
                <w:lang w:bidi="ar"/>
              </w:rPr>
              <w:t>坡顶建房</w:t>
            </w:r>
          </w:p>
        </w:tc>
        <w:tc>
          <w:tcPr>
            <w:tcW w:w="36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140" w:beforeAutospacing="0" w:after="0" w:afterAutospacing="0" w:line="240" w:lineRule="auto"/>
              <w:ind w:left="0" w:right="0"/>
              <w:jc w:val="center"/>
              <w:textAlignment w:val="baseline"/>
              <w:rPr>
                <w:rFonts w:hint="eastAsia" w:ascii="仿宋" w:hAnsi="仿宋" w:eastAsia="仿宋" w:cs="仿宋"/>
                <w:color w:val="auto"/>
                <w:kern w:val="0"/>
                <w:sz w:val="30"/>
                <w:szCs w:val="30"/>
                <w:lang w:eastAsia="zh"/>
              </w:rPr>
            </w:pPr>
            <w:r>
              <w:rPr>
                <w:rFonts w:hint="eastAsia" w:ascii="仿宋" w:hAnsi="仿宋" w:eastAsia="仿宋" w:cs="仿宋"/>
                <w:color w:val="auto"/>
                <w:sz w:val="30"/>
                <w:szCs w:val="30"/>
              </w:rPr>
              <w:drawing>
                <wp:inline distT="0" distB="0" distL="114300" distR="114300">
                  <wp:extent cx="1450975" cy="922655"/>
                  <wp:effectExtent l="0" t="0" r="15875" b="10795"/>
                  <wp:docPr id="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
                          <pic:cNvPicPr>
                            <a:picLocks noChangeAspect="1"/>
                          </pic:cNvPicPr>
                        </pic:nvPicPr>
                        <pic:blipFill>
                          <a:blip r:embed="rId9"/>
                          <a:stretch>
                            <a:fillRect/>
                          </a:stretch>
                        </pic:blipFill>
                        <pic:spPr>
                          <a:xfrm>
                            <a:off x="0" y="0"/>
                            <a:ext cx="1450975" cy="922655"/>
                          </a:xfrm>
                          <a:prstGeom prst="rect">
                            <a:avLst/>
                          </a:prstGeom>
                          <a:noFill/>
                          <a:ln>
                            <a:noFill/>
                          </a:ln>
                        </pic:spPr>
                      </pic:pic>
                    </a:graphicData>
                  </a:graphic>
                </wp:inline>
              </w:drawing>
            </w:r>
            <w:r>
              <w:rPr>
                <w:rFonts w:hint="eastAsia" w:ascii="仿宋" w:hAnsi="仿宋" w:eastAsia="仿宋" w:cs="仿宋"/>
                <w:color w:val="auto"/>
                <w:kern w:val="0"/>
                <w:position w:val="-30"/>
                <w:sz w:val="30"/>
                <w:szCs w:val="30"/>
                <w:lang w:bidi="ar"/>
              </w:rPr>
              <w:fldChar w:fldCharType="begin"/>
            </w:r>
            <w:r>
              <w:rPr>
                <w:rFonts w:hint="eastAsia" w:ascii="仿宋" w:hAnsi="仿宋" w:eastAsia="仿宋" w:cs="仿宋"/>
                <w:color w:val="auto"/>
                <w:sz w:val="30"/>
                <w:szCs w:val="30"/>
              </w:rPr>
              <w:instrText xml:space="preserve"> INCLUDEPICTURE "D:\\Documents\\WeChat Files\\gaoxinyang510\\FileStorage\\File\\2025-03\\" \* MERGEFORMAT \d </w:instrText>
            </w:r>
            <w:r>
              <w:rPr>
                <w:rFonts w:hint="eastAsia" w:ascii="仿宋" w:hAnsi="仿宋" w:eastAsia="仿宋" w:cs="仿宋"/>
                <w:color w:val="auto"/>
                <w:kern w:val="0"/>
                <w:position w:val="-30"/>
                <w:sz w:val="30"/>
                <w:szCs w:val="30"/>
                <w:lang w:bidi="ar"/>
              </w:rPr>
              <w:fldChar w:fldCharType="separate"/>
            </w:r>
            <w:r>
              <w:rPr>
                <w:rFonts w:hint="eastAsia" w:ascii="仿宋" w:hAnsi="仿宋" w:eastAsia="仿宋" w:cs="仿宋"/>
                <w:color w:val="auto"/>
                <w:kern w:val="0"/>
                <w:position w:val="-30"/>
                <w:sz w:val="30"/>
                <w:szCs w:val="30"/>
                <w:lang w:bidi="ar"/>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jc w:val="center"/>
        </w:trPr>
        <w:tc>
          <w:tcPr>
            <w:tcW w:w="134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78" w:beforeAutospacing="0" w:after="0" w:afterAutospacing="0" w:line="240" w:lineRule="auto"/>
              <w:ind w:left="0" w:right="0"/>
              <w:jc w:val="center"/>
              <w:textAlignment w:val="baseline"/>
              <w:rPr>
                <w:rFonts w:hint="eastAsia" w:ascii="仿宋" w:hAnsi="仿宋" w:eastAsia="仿宋" w:cs="仿宋"/>
                <w:color w:val="auto"/>
                <w:kern w:val="0"/>
                <w:sz w:val="30"/>
                <w:szCs w:val="30"/>
              </w:rPr>
            </w:pPr>
            <w:r>
              <w:rPr>
                <w:rFonts w:hint="eastAsia" w:ascii="仿宋" w:hAnsi="仿宋" w:eastAsia="仿宋" w:cs="仿宋"/>
                <w:color w:val="auto"/>
                <w:spacing w:val="-3"/>
                <w:kern w:val="0"/>
                <w:sz w:val="30"/>
                <w:szCs w:val="30"/>
                <w:lang w:bidi="ar"/>
              </w:rPr>
              <w:t>坡中建房</w:t>
            </w:r>
          </w:p>
        </w:tc>
        <w:tc>
          <w:tcPr>
            <w:tcW w:w="36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154" w:beforeAutospacing="0" w:after="0" w:afterAutospacing="0" w:line="240" w:lineRule="auto"/>
              <w:ind w:left="0" w:right="0"/>
              <w:jc w:val="center"/>
              <w:textAlignment w:val="baseline"/>
              <w:rPr>
                <w:rFonts w:hint="eastAsia" w:ascii="仿宋" w:hAnsi="仿宋" w:eastAsia="仿宋" w:cs="仿宋"/>
                <w:color w:val="auto"/>
                <w:kern w:val="0"/>
                <w:sz w:val="30"/>
                <w:szCs w:val="30"/>
                <w:lang w:eastAsia="zh"/>
              </w:rPr>
            </w:pPr>
            <w:r>
              <w:rPr>
                <w:rFonts w:hint="eastAsia" w:ascii="仿宋" w:hAnsi="仿宋" w:eastAsia="仿宋" w:cs="仿宋"/>
                <w:color w:val="auto"/>
                <w:kern w:val="0"/>
                <w:position w:val="-29"/>
                <w:sz w:val="30"/>
                <w:szCs w:val="30"/>
                <w:lang w:bidi="ar"/>
              </w:rPr>
              <w:fldChar w:fldCharType="begin"/>
            </w:r>
            <w:r>
              <w:rPr>
                <w:rFonts w:hint="eastAsia" w:ascii="仿宋" w:hAnsi="仿宋" w:eastAsia="仿宋" w:cs="仿宋"/>
                <w:color w:val="auto"/>
                <w:sz w:val="30"/>
                <w:szCs w:val="30"/>
              </w:rPr>
              <w:instrText xml:space="preserve"> INCLUDEPICTURE "D:\\Documents\\WeChat Files\\gaoxinyang510\\FileStorage\\File\\2025-03\\" \* MERGEFORMAT \d </w:instrText>
            </w:r>
            <w:r>
              <w:rPr>
                <w:rFonts w:hint="eastAsia" w:ascii="仿宋" w:hAnsi="仿宋" w:eastAsia="仿宋" w:cs="仿宋"/>
                <w:color w:val="auto"/>
                <w:kern w:val="0"/>
                <w:position w:val="-29"/>
                <w:sz w:val="30"/>
                <w:szCs w:val="30"/>
                <w:lang w:bidi="ar"/>
              </w:rPr>
              <w:fldChar w:fldCharType="separate"/>
            </w:r>
            <w:r>
              <w:rPr>
                <w:rFonts w:hint="eastAsia" w:ascii="仿宋" w:hAnsi="仿宋" w:eastAsia="仿宋" w:cs="仿宋"/>
                <w:color w:val="auto"/>
                <w:kern w:val="0"/>
                <w:position w:val="-29"/>
                <w:sz w:val="30"/>
                <w:szCs w:val="30"/>
                <w:lang w:bidi="ar"/>
              </w:rPr>
              <w:fldChar w:fldCharType="end"/>
            </w:r>
            <w:r>
              <w:rPr>
                <w:rFonts w:hint="eastAsia" w:ascii="仿宋" w:hAnsi="仿宋" w:eastAsia="仿宋" w:cs="仿宋"/>
                <w:color w:val="auto"/>
                <w:sz w:val="30"/>
                <w:szCs w:val="30"/>
              </w:rPr>
              <w:drawing>
                <wp:inline distT="0" distB="0" distL="114300" distR="114300">
                  <wp:extent cx="1797050" cy="871855"/>
                  <wp:effectExtent l="0" t="0" r="12700" b="4445"/>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pic:cNvPicPr>
                        </pic:nvPicPr>
                        <pic:blipFill>
                          <a:blip r:embed="rId10"/>
                          <a:stretch>
                            <a:fillRect/>
                          </a:stretch>
                        </pic:blipFill>
                        <pic:spPr>
                          <a:xfrm>
                            <a:off x="0" y="0"/>
                            <a:ext cx="1797050" cy="87185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jc w:val="center"/>
        </w:trPr>
        <w:tc>
          <w:tcPr>
            <w:tcW w:w="134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78" w:beforeAutospacing="0" w:after="0" w:afterAutospacing="0" w:line="240" w:lineRule="auto"/>
              <w:ind w:left="0" w:right="0"/>
              <w:jc w:val="center"/>
              <w:textAlignment w:val="baseline"/>
              <w:rPr>
                <w:rFonts w:hint="eastAsia" w:ascii="仿宋" w:hAnsi="仿宋" w:eastAsia="仿宋" w:cs="仿宋"/>
                <w:color w:val="auto"/>
                <w:kern w:val="0"/>
                <w:sz w:val="30"/>
                <w:szCs w:val="30"/>
              </w:rPr>
            </w:pPr>
            <w:r>
              <w:rPr>
                <w:rFonts w:hint="eastAsia" w:ascii="仿宋" w:hAnsi="仿宋" w:eastAsia="仿宋" w:cs="仿宋"/>
                <w:color w:val="auto"/>
                <w:spacing w:val="-3"/>
                <w:kern w:val="0"/>
                <w:sz w:val="30"/>
                <w:szCs w:val="30"/>
                <w:lang w:bidi="ar"/>
              </w:rPr>
              <w:t>坡脚建房</w:t>
            </w:r>
          </w:p>
        </w:tc>
        <w:tc>
          <w:tcPr>
            <w:tcW w:w="36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center"/>
              <w:textAlignment w:val="baseline"/>
              <w:rPr>
                <w:rFonts w:hint="eastAsia" w:ascii="仿宋" w:hAnsi="仿宋" w:eastAsia="仿宋" w:cs="仿宋"/>
                <w:color w:val="auto"/>
                <w:kern w:val="0"/>
                <w:sz w:val="30"/>
                <w:szCs w:val="30"/>
                <w:lang w:eastAsia="zh"/>
              </w:rPr>
            </w:pPr>
            <w:r>
              <w:rPr>
                <w:rFonts w:hint="eastAsia" w:ascii="仿宋" w:hAnsi="仿宋" w:eastAsia="仿宋" w:cs="仿宋"/>
                <w:color w:val="auto"/>
                <w:kern w:val="0"/>
                <w:position w:val="-23"/>
                <w:sz w:val="30"/>
                <w:szCs w:val="30"/>
                <w:lang w:bidi="ar"/>
              </w:rPr>
              <w:fldChar w:fldCharType="begin"/>
            </w:r>
            <w:r>
              <w:rPr>
                <w:rFonts w:hint="eastAsia" w:ascii="仿宋" w:hAnsi="仿宋" w:eastAsia="仿宋" w:cs="仿宋"/>
                <w:color w:val="auto"/>
                <w:sz w:val="30"/>
                <w:szCs w:val="30"/>
              </w:rPr>
              <w:instrText xml:space="preserve"> INCLUDEPICTURE "D:\\Documents\\WeChat Files\\gaoxinyang510\\FileStorage\\File\\2025-03\\" \* MERGEFORMAT \d </w:instrText>
            </w:r>
            <w:r>
              <w:rPr>
                <w:rFonts w:hint="eastAsia" w:ascii="仿宋" w:hAnsi="仿宋" w:eastAsia="仿宋" w:cs="仿宋"/>
                <w:color w:val="auto"/>
                <w:kern w:val="0"/>
                <w:position w:val="-23"/>
                <w:sz w:val="30"/>
                <w:szCs w:val="30"/>
                <w:lang w:bidi="ar"/>
              </w:rPr>
              <w:fldChar w:fldCharType="separate"/>
            </w:r>
            <w:r>
              <w:rPr>
                <w:rFonts w:hint="eastAsia" w:ascii="仿宋" w:hAnsi="仿宋" w:eastAsia="仿宋" w:cs="仿宋"/>
                <w:color w:val="auto"/>
                <w:kern w:val="0"/>
                <w:position w:val="-23"/>
                <w:sz w:val="30"/>
                <w:szCs w:val="30"/>
                <w:lang w:bidi="ar"/>
              </w:rPr>
              <w:fldChar w:fldCharType="end"/>
            </w:r>
            <w:r>
              <w:rPr>
                <w:rFonts w:hint="eastAsia" w:ascii="仿宋" w:hAnsi="仿宋" w:eastAsia="仿宋" w:cs="仿宋"/>
                <w:color w:val="auto"/>
                <w:sz w:val="30"/>
                <w:szCs w:val="30"/>
              </w:rPr>
              <w:drawing>
                <wp:inline distT="0" distB="0" distL="114300" distR="114300">
                  <wp:extent cx="1631950" cy="564515"/>
                  <wp:effectExtent l="0" t="0" r="6350" b="6985"/>
                  <wp:docPr id="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
                          <pic:cNvPicPr>
                            <a:picLocks noChangeAspect="1"/>
                          </pic:cNvPicPr>
                        </pic:nvPicPr>
                        <pic:blipFill>
                          <a:blip r:embed="rId11"/>
                          <a:stretch>
                            <a:fillRect/>
                          </a:stretch>
                        </pic:blipFill>
                        <pic:spPr>
                          <a:xfrm>
                            <a:off x="0" y="0"/>
                            <a:ext cx="1631950" cy="564515"/>
                          </a:xfrm>
                          <a:prstGeom prst="rect">
                            <a:avLst/>
                          </a:prstGeom>
                          <a:noFill/>
                          <a:ln>
                            <a:noFill/>
                          </a:ln>
                        </pic:spPr>
                      </pic:pic>
                    </a:graphicData>
                  </a:graphic>
                </wp:inline>
              </w:drawing>
            </w:r>
          </w:p>
        </w:tc>
      </w:tr>
    </w:tbl>
    <w:p>
      <w:pPr>
        <w:widowControl/>
        <w:spacing w:line="240" w:lineRule="auto"/>
        <w:ind w:firstLine="640" w:firstLineChars="200"/>
        <w:rPr>
          <w:rFonts w:hint="eastAsia" w:ascii="仿宋" w:hAnsi="仿宋" w:eastAsia="仿宋" w:cs="仿宋"/>
          <w:color w:val="auto"/>
          <w:sz w:val="32"/>
          <w:szCs w:val="32"/>
        </w:rPr>
      </w:pPr>
      <w:r>
        <w:rPr>
          <w:rFonts w:hint="default" w:ascii="Times New Roman" w:hAnsi="Times New Roman" w:eastAsia="仿宋" w:cs="Times New Roman"/>
          <w:color w:val="auto"/>
          <w:sz w:val="32"/>
          <w:szCs w:val="32"/>
        </w:rPr>
        <w:t>1</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坡顶建房时，建筑基础与稳定土质边坡的边缘应留有足够的距离，应符合下列规定：</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）对于条形基础或矩形基础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当垂直于坡顶边缘线的基础底面边长小于或等于</w:t>
      </w:r>
      <w:r>
        <w:rPr>
          <w:rFonts w:hint="default" w:ascii="Times New Roman" w:hAnsi="Times New Roman" w:eastAsia="仿宋_GB2312" w:cs="Times New Roman"/>
          <w:color w:val="auto"/>
          <w:sz w:val="32"/>
          <w:szCs w:val="32"/>
        </w:rPr>
        <w:t>3m</w:t>
      </w:r>
      <w:r>
        <w:rPr>
          <w:rFonts w:hint="eastAsia" w:ascii="仿宋_GB2312" w:hAnsi="仿宋_GB2312" w:eastAsia="仿宋_GB2312" w:cs="仿宋_GB2312"/>
          <w:color w:val="auto"/>
          <w:sz w:val="32"/>
          <w:szCs w:val="32"/>
        </w:rPr>
        <w:t>时，其基础底面外边至坡顶的最小水平距离（图</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）应符合下式要求，且不得小于</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5m</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条形基础：</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
        <w:gridCol w:w="3703"/>
        <w:gridCol w:w="4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240" w:type="dxa"/>
            <w:vAlign w:val="center"/>
          </w:tcPr>
          <w:p>
            <w:pPr>
              <w:keepNext w:val="0"/>
              <w:keepLines w:val="0"/>
              <w:suppressLineNumbers w:val="0"/>
              <w:spacing w:before="0" w:beforeAutospacing="0" w:after="0" w:afterAutospacing="0" w:line="240" w:lineRule="auto"/>
              <w:ind w:left="0" w:right="0" w:firstLine="518"/>
              <w:rPr>
                <w:rFonts w:hint="eastAsia" w:ascii="仿宋" w:hAnsi="仿宋" w:eastAsia="仿宋" w:cs="仿宋"/>
                <w:color w:val="auto"/>
                <w:kern w:val="0"/>
                <w:sz w:val="32"/>
                <w:szCs w:val="32"/>
              </w:rPr>
            </w:pPr>
          </w:p>
        </w:tc>
        <w:tc>
          <w:tcPr>
            <w:tcW w:w="3703" w:type="dxa"/>
            <w:vAlign w:val="center"/>
          </w:tcPr>
          <w:p>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i/>
                <w:color w:val="auto"/>
                <w:kern w:val="0"/>
                <w:sz w:val="32"/>
                <w:szCs w:val="32"/>
              </w:rPr>
            </w:pPr>
            <m:oMathPara>
              <m:oMath>
                <m:r>
                  <m:rPr>
                    <m:sty m:val="p"/>
                  </m:rPr>
                  <w:rPr>
                    <w:rFonts w:hint="eastAsia" w:ascii="Cambria Math" w:hAnsi="Cambria Math" w:eastAsia="仿宋" w:cs="仿宋"/>
                    <w:color w:val="auto"/>
                    <w:kern w:val="2"/>
                    <w:sz w:val="32"/>
                    <w:szCs w:val="32"/>
                    <w:lang w:val="en-US" w:eastAsia="zh-CN" w:bidi="ar-SA"/>
                  </w:rPr>
                  <m:t>a</m:t>
                </m:r>
                <m:r>
                  <m:rPr>
                    <m:sty m:val="p"/>
                  </m:rPr>
                  <w:rPr>
                    <w:rFonts w:hint="eastAsia" w:ascii="Cambria Math" w:hAnsi="Cambria Math" w:eastAsia="仿宋" w:cs="仿宋"/>
                    <w:color w:val="auto"/>
                    <w:kern w:val="2"/>
                    <w:sz w:val="32"/>
                    <w:szCs w:val="32"/>
                    <w:lang w:val="en-US" w:bidi="ar-SA"/>
                  </w:rPr>
                  <m:t>≥</m:t>
                </m:r>
                <m:r>
                  <m:rPr>
                    <m:sty m:val="p"/>
                  </m:rPr>
                  <w:rPr>
                    <w:rFonts w:hint="eastAsia" w:ascii="Cambria Math" w:hAnsi="Cambria Math" w:eastAsia="仿宋" w:cs="仿宋"/>
                    <w:color w:val="auto"/>
                    <w:kern w:val="2"/>
                    <w:sz w:val="32"/>
                    <w:szCs w:val="32"/>
                    <w:lang w:val="en-US" w:eastAsia="zh-CN" w:bidi="ar-SA"/>
                  </w:rPr>
                  <m:t>3.5b−</m:t>
                </m:r>
                <m:f>
                  <m:fPr>
                    <m:ctrlPr>
                      <w:rPr>
                        <w:rFonts w:hint="eastAsia" w:ascii="Cambria Math" w:hAnsi="Cambria Math" w:eastAsia="仿宋" w:cs="仿宋"/>
                        <w:color w:val="auto"/>
                        <w:kern w:val="2"/>
                        <w:sz w:val="32"/>
                        <w:szCs w:val="32"/>
                        <w:lang w:val="en-US" w:eastAsia="zh-CN" w:bidi="ar-SA"/>
                      </w:rPr>
                    </m:ctrlPr>
                  </m:fPr>
                  <m:num>
                    <m:r>
                      <m:rPr>
                        <m:sty m:val="p"/>
                      </m:rPr>
                      <w:rPr>
                        <w:rFonts w:hint="eastAsia" w:ascii="Cambria Math" w:hAnsi="Cambria Math" w:eastAsia="仿宋" w:cs="仿宋"/>
                        <w:color w:val="auto"/>
                        <w:kern w:val="2"/>
                        <w:sz w:val="32"/>
                        <w:szCs w:val="32"/>
                        <w:lang w:val="en-US" w:eastAsia="zh-CN" w:bidi="ar-SA"/>
                      </w:rPr>
                      <m:t>d</m:t>
                    </m:r>
                    <m:ctrlPr>
                      <w:rPr>
                        <w:rFonts w:hint="eastAsia" w:ascii="Cambria Math" w:hAnsi="Cambria Math" w:eastAsia="仿宋" w:cs="仿宋"/>
                        <w:color w:val="auto"/>
                        <w:kern w:val="2"/>
                        <w:sz w:val="32"/>
                        <w:szCs w:val="32"/>
                        <w:lang w:val="en-US" w:eastAsia="zh-CN" w:bidi="ar-SA"/>
                      </w:rPr>
                    </m:ctrlPr>
                  </m:num>
                  <m:den>
                    <m:func>
                      <m:funcPr>
                        <m:ctrlPr>
                          <w:rPr>
                            <w:rFonts w:hint="eastAsia" w:ascii="Cambria Math" w:hAnsi="Cambria Math" w:eastAsia="仿宋" w:cs="仿宋"/>
                            <w:color w:val="auto"/>
                            <w:kern w:val="2"/>
                            <w:sz w:val="32"/>
                            <w:szCs w:val="32"/>
                            <w:lang w:val="en-US" w:eastAsia="zh-CN" w:bidi="ar-SA"/>
                          </w:rPr>
                        </m:ctrlPr>
                      </m:funcPr>
                      <m:fName>
                        <m:r>
                          <m:rPr>
                            <m:sty m:val="p"/>
                          </m:rPr>
                          <w:rPr>
                            <w:rFonts w:hint="eastAsia" w:ascii="Cambria Math" w:hAnsi="Cambria Math" w:eastAsia="仿宋" w:cs="仿宋"/>
                            <w:color w:val="auto"/>
                            <w:kern w:val="2"/>
                            <w:sz w:val="32"/>
                            <w:szCs w:val="32"/>
                            <w:lang w:val="en-US" w:bidi="ar-SA"/>
                          </w:rPr>
                          <m:t>tan</m:t>
                        </m:r>
                        <m:ctrlPr>
                          <w:rPr>
                            <w:rFonts w:hint="eastAsia" w:ascii="Cambria Math" w:hAnsi="Cambria Math" w:eastAsia="仿宋" w:cs="仿宋"/>
                            <w:color w:val="auto"/>
                            <w:kern w:val="2"/>
                            <w:sz w:val="32"/>
                            <w:szCs w:val="32"/>
                            <w:lang w:val="en-US" w:eastAsia="zh-CN" w:bidi="ar-SA"/>
                          </w:rPr>
                        </m:ctrlPr>
                      </m:fName>
                      <m:e>
                        <m:r>
                          <m:rPr>
                            <m:sty m:val="p"/>
                          </m:rPr>
                          <w:rPr>
                            <w:rFonts w:hint="eastAsia" w:ascii="Cambria Math" w:hAnsi="Cambria Math" w:eastAsia="仿宋" w:cs="仿宋"/>
                            <w:color w:val="auto"/>
                            <w:kern w:val="2"/>
                            <w:sz w:val="32"/>
                            <w:szCs w:val="32"/>
                            <w:lang w:val="en-US" w:eastAsia="zh-CN" w:bidi="ar-SA"/>
                          </w:rPr>
                          <m:t>β</m:t>
                        </m:r>
                        <m:ctrlPr>
                          <w:rPr>
                            <w:rFonts w:hint="eastAsia" w:ascii="Cambria Math" w:hAnsi="Cambria Math" w:eastAsia="仿宋" w:cs="仿宋"/>
                            <w:color w:val="auto"/>
                            <w:kern w:val="2"/>
                            <w:sz w:val="32"/>
                            <w:szCs w:val="32"/>
                            <w:lang w:val="en-US" w:eastAsia="zh-CN" w:bidi="ar-SA"/>
                          </w:rPr>
                        </m:ctrlPr>
                      </m:e>
                    </m:func>
                    <m:ctrlPr>
                      <w:rPr>
                        <w:rFonts w:hint="eastAsia" w:ascii="Cambria Math" w:hAnsi="Cambria Math" w:eastAsia="仿宋" w:cs="仿宋"/>
                        <w:color w:val="auto"/>
                        <w:kern w:val="2"/>
                        <w:sz w:val="32"/>
                        <w:szCs w:val="32"/>
                        <w:lang w:val="en-US" w:eastAsia="zh-CN" w:bidi="ar-SA"/>
                      </w:rPr>
                    </m:ctrlPr>
                  </m:den>
                </m:f>
              </m:oMath>
            </m:oMathPara>
          </w:p>
        </w:tc>
        <w:tc>
          <w:tcPr>
            <w:tcW w:w="4579" w:type="dxa"/>
            <w:vAlign w:val="center"/>
          </w:tcPr>
          <w:p>
            <w:pPr>
              <w:keepNext w:val="0"/>
              <w:keepLines w:val="0"/>
              <w:suppressLineNumbers w:val="0"/>
              <w:spacing w:before="0" w:beforeAutospacing="0" w:after="0" w:afterAutospacing="0" w:line="240" w:lineRule="auto"/>
              <w:ind w:left="0" w:right="0" w:firstLine="2880" w:firstLineChars="9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w:t>
            </w:r>
            <w:r>
              <w:rPr>
                <w:rFonts w:hint="default" w:ascii="Times New Roman" w:hAnsi="Times New Roman" w:eastAsia="仿宋" w:cs="Times New Roman"/>
                <w:color w:val="auto"/>
                <w:kern w:val="0"/>
                <w:sz w:val="32"/>
                <w:szCs w:val="32"/>
                <w:lang w:val="en-US" w:eastAsia="zh-CN"/>
              </w:rPr>
              <w:t>5</w:t>
            </w:r>
            <w:r>
              <w:rPr>
                <w:rFonts w:hint="eastAsia" w:ascii="仿宋" w:hAnsi="仿宋" w:eastAsia="仿宋" w:cs="仿宋"/>
                <w:color w:val="auto"/>
                <w:kern w:val="0"/>
                <w:sz w:val="32"/>
                <w:szCs w:val="32"/>
                <w:lang w:val="en-US" w:eastAsia="zh-CN"/>
              </w:rPr>
              <w:t>.</w:t>
            </w:r>
            <w:r>
              <w:rPr>
                <w:rFonts w:hint="default" w:ascii="Times New Roman" w:hAnsi="Times New Roman" w:eastAsia="仿宋" w:cs="Times New Roman"/>
                <w:color w:val="auto"/>
                <w:kern w:val="0"/>
                <w:sz w:val="32"/>
                <w:szCs w:val="32"/>
                <w:lang w:val="en-US" w:eastAsia="zh-CN"/>
              </w:rPr>
              <w:t>2</w:t>
            </w:r>
            <w:r>
              <w:rPr>
                <w:rFonts w:hint="eastAsia" w:ascii="仿宋" w:hAnsi="仿宋" w:eastAsia="仿宋" w:cs="仿宋"/>
                <w:color w:val="auto"/>
                <w:kern w:val="0"/>
                <w:sz w:val="32"/>
                <w:szCs w:val="32"/>
                <w:lang w:val="en-US" w:eastAsia="zh-CN"/>
              </w:rPr>
              <w:t>.</w:t>
            </w:r>
            <w:r>
              <w:rPr>
                <w:rFonts w:hint="default" w:ascii="Times New Roman" w:hAnsi="Times New Roman" w:eastAsia="仿宋" w:cs="Times New Roman"/>
                <w:color w:val="auto"/>
                <w:kern w:val="0"/>
                <w:sz w:val="32"/>
                <w:szCs w:val="32"/>
                <w:lang w:val="en-US" w:eastAsia="zh-CN"/>
              </w:rPr>
              <w:t>5</w:t>
            </w:r>
            <w:r>
              <w:rPr>
                <w:rFonts w:hint="eastAsia" w:ascii="仿宋" w:hAnsi="仿宋" w:eastAsia="仿宋" w:cs="仿宋"/>
                <w:color w:val="auto"/>
                <w:kern w:val="0"/>
                <w:sz w:val="32"/>
                <w:szCs w:val="32"/>
                <w:lang w:val="en-US" w:eastAsia="zh-CN"/>
              </w:rPr>
              <w:t>-</w:t>
            </w:r>
            <w:r>
              <w:rPr>
                <w:rFonts w:hint="default" w:ascii="Times New Roman" w:hAnsi="Times New Roman" w:eastAsia="仿宋" w:cs="Times New Roman"/>
                <w:color w:val="auto"/>
                <w:kern w:val="0"/>
                <w:sz w:val="32"/>
                <w:szCs w:val="32"/>
                <w:lang w:val="en-US" w:eastAsia="zh-CN"/>
              </w:rPr>
              <w:t>1</w:t>
            </w:r>
            <w:r>
              <w:rPr>
                <w:rFonts w:hint="eastAsia" w:ascii="仿宋" w:hAnsi="仿宋" w:eastAsia="仿宋" w:cs="仿宋"/>
                <w:color w:val="auto"/>
                <w:kern w:val="0"/>
                <w:sz w:val="32"/>
                <w:szCs w:val="32"/>
              </w:rPr>
              <w:t>)</w:t>
            </w:r>
          </w:p>
        </w:tc>
      </w:tr>
    </w:tbl>
    <w:p>
      <w:pPr>
        <w:widowControl/>
        <w:spacing w:line="24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独立基础：</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
        <w:gridCol w:w="3703"/>
        <w:gridCol w:w="4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240" w:type="dxa"/>
            <w:vAlign w:val="center"/>
          </w:tcPr>
          <w:p>
            <w:pPr>
              <w:keepNext w:val="0"/>
              <w:keepLines w:val="0"/>
              <w:suppressLineNumbers w:val="0"/>
              <w:spacing w:before="0" w:beforeAutospacing="0" w:after="0" w:afterAutospacing="0" w:line="240" w:lineRule="auto"/>
              <w:ind w:left="0" w:right="0" w:firstLine="518"/>
              <w:rPr>
                <w:rFonts w:hint="eastAsia" w:ascii="仿宋" w:hAnsi="仿宋" w:eastAsia="仿宋" w:cs="仿宋"/>
                <w:color w:val="auto"/>
                <w:kern w:val="0"/>
                <w:sz w:val="32"/>
                <w:szCs w:val="32"/>
              </w:rPr>
            </w:pPr>
          </w:p>
        </w:tc>
        <w:tc>
          <w:tcPr>
            <w:tcW w:w="3703" w:type="dxa"/>
            <w:vAlign w:val="center"/>
          </w:tcPr>
          <w:p>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i/>
                <w:color w:val="auto"/>
                <w:kern w:val="0"/>
                <w:sz w:val="32"/>
                <w:szCs w:val="32"/>
              </w:rPr>
            </w:pPr>
            <m:oMathPara>
              <m:oMath>
                <m:r>
                  <m:rPr>
                    <m:sty m:val="p"/>
                  </m:rPr>
                  <w:rPr>
                    <w:rFonts w:hint="eastAsia" w:ascii="Cambria Math" w:hAnsi="Cambria Math" w:eastAsia="仿宋" w:cs="仿宋"/>
                    <w:color w:val="auto"/>
                    <w:kern w:val="2"/>
                    <w:sz w:val="32"/>
                    <w:szCs w:val="32"/>
                    <w:lang w:val="en-US" w:eastAsia="zh-CN" w:bidi="ar-SA"/>
                  </w:rPr>
                  <m:t>a</m:t>
                </m:r>
                <m:r>
                  <m:rPr>
                    <m:sty m:val="p"/>
                  </m:rPr>
                  <w:rPr>
                    <w:rFonts w:hint="eastAsia" w:ascii="Cambria Math" w:hAnsi="Cambria Math" w:eastAsia="仿宋" w:cs="仿宋"/>
                    <w:color w:val="auto"/>
                    <w:kern w:val="2"/>
                    <w:sz w:val="32"/>
                    <w:szCs w:val="32"/>
                    <w:lang w:val="en-US" w:bidi="ar-SA"/>
                  </w:rPr>
                  <m:t>≥</m:t>
                </m:r>
                <m:r>
                  <m:rPr>
                    <m:sty m:val="p"/>
                  </m:rPr>
                  <w:rPr>
                    <w:rFonts w:hint="eastAsia" w:ascii="Cambria Math" w:hAnsi="Cambria Math" w:eastAsia="仿宋" w:cs="仿宋"/>
                    <w:color w:val="auto"/>
                    <w:kern w:val="2"/>
                    <w:sz w:val="32"/>
                    <w:szCs w:val="32"/>
                    <w:lang w:val="en-US" w:eastAsia="zh-CN" w:bidi="ar-SA"/>
                  </w:rPr>
                  <m:t>2.5b−</m:t>
                </m:r>
                <m:f>
                  <m:fPr>
                    <m:ctrlPr>
                      <w:rPr>
                        <w:rFonts w:hint="eastAsia" w:ascii="Cambria Math" w:hAnsi="Cambria Math" w:eastAsia="仿宋" w:cs="仿宋"/>
                        <w:color w:val="auto"/>
                        <w:kern w:val="2"/>
                        <w:sz w:val="32"/>
                        <w:szCs w:val="32"/>
                        <w:lang w:val="en-US" w:eastAsia="zh-CN" w:bidi="ar-SA"/>
                      </w:rPr>
                    </m:ctrlPr>
                  </m:fPr>
                  <m:num>
                    <m:r>
                      <m:rPr>
                        <m:sty m:val="p"/>
                      </m:rPr>
                      <w:rPr>
                        <w:rFonts w:hint="eastAsia" w:ascii="Cambria Math" w:hAnsi="Cambria Math" w:eastAsia="仿宋" w:cs="仿宋"/>
                        <w:color w:val="auto"/>
                        <w:kern w:val="2"/>
                        <w:sz w:val="32"/>
                        <w:szCs w:val="32"/>
                        <w:lang w:val="en-US" w:eastAsia="zh-CN" w:bidi="ar-SA"/>
                      </w:rPr>
                      <m:t>d</m:t>
                    </m:r>
                    <m:ctrlPr>
                      <w:rPr>
                        <w:rFonts w:hint="eastAsia" w:ascii="Cambria Math" w:hAnsi="Cambria Math" w:eastAsia="仿宋" w:cs="仿宋"/>
                        <w:color w:val="auto"/>
                        <w:kern w:val="2"/>
                        <w:sz w:val="32"/>
                        <w:szCs w:val="32"/>
                        <w:lang w:val="en-US" w:eastAsia="zh-CN" w:bidi="ar-SA"/>
                      </w:rPr>
                    </m:ctrlPr>
                  </m:num>
                  <m:den>
                    <m:func>
                      <m:funcPr>
                        <m:ctrlPr>
                          <w:rPr>
                            <w:rFonts w:hint="eastAsia" w:ascii="Cambria Math" w:hAnsi="Cambria Math" w:eastAsia="仿宋" w:cs="仿宋"/>
                            <w:color w:val="auto"/>
                            <w:kern w:val="2"/>
                            <w:sz w:val="32"/>
                            <w:szCs w:val="32"/>
                            <w:lang w:val="en-US" w:eastAsia="zh-CN" w:bidi="ar-SA"/>
                          </w:rPr>
                        </m:ctrlPr>
                      </m:funcPr>
                      <m:fName>
                        <m:r>
                          <m:rPr>
                            <m:sty m:val="p"/>
                          </m:rPr>
                          <w:rPr>
                            <w:rFonts w:hint="eastAsia" w:ascii="Cambria Math" w:hAnsi="Cambria Math" w:eastAsia="仿宋" w:cs="仿宋"/>
                            <w:color w:val="auto"/>
                            <w:kern w:val="2"/>
                            <w:sz w:val="32"/>
                            <w:szCs w:val="32"/>
                            <w:lang w:val="en-US" w:bidi="ar-SA"/>
                          </w:rPr>
                          <m:t>tan</m:t>
                        </m:r>
                        <m:ctrlPr>
                          <w:rPr>
                            <w:rFonts w:hint="eastAsia" w:ascii="Cambria Math" w:hAnsi="Cambria Math" w:eastAsia="仿宋" w:cs="仿宋"/>
                            <w:color w:val="auto"/>
                            <w:kern w:val="2"/>
                            <w:sz w:val="32"/>
                            <w:szCs w:val="32"/>
                            <w:lang w:val="en-US" w:eastAsia="zh-CN" w:bidi="ar-SA"/>
                          </w:rPr>
                        </m:ctrlPr>
                      </m:fName>
                      <m:e>
                        <m:r>
                          <m:rPr>
                            <m:sty m:val="p"/>
                          </m:rPr>
                          <w:rPr>
                            <w:rFonts w:hint="eastAsia" w:ascii="Cambria Math" w:hAnsi="Cambria Math" w:eastAsia="仿宋" w:cs="仿宋"/>
                            <w:color w:val="auto"/>
                            <w:kern w:val="2"/>
                            <w:sz w:val="32"/>
                            <w:szCs w:val="32"/>
                            <w:lang w:val="en-US" w:eastAsia="zh-CN" w:bidi="ar-SA"/>
                          </w:rPr>
                          <m:t>β</m:t>
                        </m:r>
                        <m:ctrlPr>
                          <w:rPr>
                            <w:rFonts w:hint="eastAsia" w:ascii="Cambria Math" w:hAnsi="Cambria Math" w:eastAsia="仿宋" w:cs="仿宋"/>
                            <w:color w:val="auto"/>
                            <w:kern w:val="2"/>
                            <w:sz w:val="32"/>
                            <w:szCs w:val="32"/>
                            <w:lang w:val="en-US" w:eastAsia="zh-CN" w:bidi="ar-SA"/>
                          </w:rPr>
                        </m:ctrlPr>
                      </m:e>
                    </m:func>
                    <m:ctrlPr>
                      <w:rPr>
                        <w:rFonts w:hint="eastAsia" w:ascii="Cambria Math" w:hAnsi="Cambria Math" w:eastAsia="仿宋" w:cs="仿宋"/>
                        <w:color w:val="auto"/>
                        <w:kern w:val="2"/>
                        <w:sz w:val="32"/>
                        <w:szCs w:val="32"/>
                        <w:lang w:val="en-US" w:eastAsia="zh-CN" w:bidi="ar-SA"/>
                      </w:rPr>
                    </m:ctrlPr>
                  </m:den>
                </m:f>
              </m:oMath>
            </m:oMathPara>
          </w:p>
        </w:tc>
        <w:tc>
          <w:tcPr>
            <w:tcW w:w="4579" w:type="dxa"/>
            <w:vAlign w:val="center"/>
          </w:tcPr>
          <w:p>
            <w:pPr>
              <w:keepNext w:val="0"/>
              <w:keepLines w:val="0"/>
              <w:suppressLineNumbers w:val="0"/>
              <w:spacing w:before="0" w:beforeAutospacing="0" w:after="0" w:afterAutospacing="0" w:line="240" w:lineRule="auto"/>
              <w:ind w:left="0" w:right="0" w:firstLine="2880" w:firstLineChars="9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w:t>
            </w:r>
            <w:r>
              <w:rPr>
                <w:rFonts w:hint="default" w:ascii="Times New Roman" w:hAnsi="Times New Roman" w:eastAsia="仿宋" w:cs="Times New Roman"/>
                <w:color w:val="auto"/>
                <w:kern w:val="0"/>
                <w:sz w:val="32"/>
                <w:szCs w:val="32"/>
                <w:lang w:val="en-US" w:eastAsia="zh-CN"/>
              </w:rPr>
              <w:t>5</w:t>
            </w:r>
            <w:r>
              <w:rPr>
                <w:rFonts w:hint="eastAsia" w:ascii="仿宋" w:hAnsi="仿宋" w:eastAsia="仿宋" w:cs="仿宋"/>
                <w:color w:val="auto"/>
                <w:kern w:val="0"/>
                <w:sz w:val="32"/>
                <w:szCs w:val="32"/>
                <w:lang w:val="en-US" w:eastAsia="zh-CN"/>
              </w:rPr>
              <w:t>.</w:t>
            </w:r>
            <w:r>
              <w:rPr>
                <w:rFonts w:hint="default" w:ascii="Times New Roman" w:hAnsi="Times New Roman" w:eastAsia="仿宋" w:cs="Times New Roman"/>
                <w:color w:val="auto"/>
                <w:kern w:val="0"/>
                <w:sz w:val="32"/>
                <w:szCs w:val="32"/>
                <w:lang w:val="en-US" w:eastAsia="zh-CN"/>
              </w:rPr>
              <w:t>2</w:t>
            </w:r>
            <w:r>
              <w:rPr>
                <w:rFonts w:hint="eastAsia" w:ascii="仿宋" w:hAnsi="仿宋" w:eastAsia="仿宋" w:cs="仿宋"/>
                <w:color w:val="auto"/>
                <w:kern w:val="0"/>
                <w:sz w:val="32"/>
                <w:szCs w:val="32"/>
                <w:lang w:val="en-US" w:eastAsia="zh-CN"/>
              </w:rPr>
              <w:t>.</w:t>
            </w:r>
            <w:r>
              <w:rPr>
                <w:rFonts w:hint="default" w:ascii="Times New Roman" w:hAnsi="Times New Roman" w:eastAsia="仿宋" w:cs="Times New Roman"/>
                <w:color w:val="auto"/>
                <w:kern w:val="0"/>
                <w:sz w:val="32"/>
                <w:szCs w:val="32"/>
                <w:lang w:val="en-US" w:eastAsia="zh-CN"/>
              </w:rPr>
              <w:t>5</w:t>
            </w:r>
            <w:r>
              <w:rPr>
                <w:rFonts w:hint="eastAsia" w:ascii="仿宋" w:hAnsi="仿宋" w:eastAsia="仿宋" w:cs="仿宋"/>
                <w:color w:val="auto"/>
                <w:kern w:val="0"/>
                <w:sz w:val="32"/>
                <w:szCs w:val="32"/>
                <w:lang w:val="en-US" w:eastAsia="zh-CN"/>
              </w:rPr>
              <w:t>-</w:t>
            </w:r>
            <w:r>
              <w:rPr>
                <w:rFonts w:hint="default" w:ascii="Times New Roman" w:hAnsi="Times New Roman" w:eastAsia="仿宋" w:cs="Times New Roman"/>
                <w:color w:val="auto"/>
                <w:kern w:val="0"/>
                <w:sz w:val="32"/>
                <w:szCs w:val="32"/>
                <w:lang w:val="en-US" w:eastAsia="zh-CN"/>
              </w:rPr>
              <w:t>2</w:t>
            </w:r>
            <w:r>
              <w:rPr>
                <w:rFonts w:hint="eastAsia" w:ascii="仿宋" w:hAnsi="仿宋" w:eastAsia="仿宋" w:cs="仿宋"/>
                <w:color w:val="auto"/>
                <w:kern w:val="0"/>
                <w:sz w:val="32"/>
                <w:szCs w:val="32"/>
              </w:rPr>
              <w:t>)</w:t>
            </w:r>
          </w:p>
        </w:tc>
      </w:tr>
    </w:tbl>
    <w:p>
      <w:pPr>
        <w:widowControl/>
        <w:kinsoku w:val="0"/>
        <w:autoSpaceDE w:val="0"/>
        <w:autoSpaceDN w:val="0"/>
        <w:adjustRightInd w:val="0"/>
        <w:snapToGrid w:val="0"/>
        <w:spacing w:before="129" w:line="240" w:lineRule="auto"/>
        <w:ind w:firstLine="552" w:firstLineChars="200"/>
        <w:textAlignment w:val="baseline"/>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spacing w:val="-2"/>
          <w:kern w:val="0"/>
          <w:sz w:val="28"/>
          <w:szCs w:val="28"/>
          <w:lang w:bidi="ar"/>
        </w:rPr>
        <w:t>式中：</w:t>
      </w:r>
      <w:r>
        <w:rPr>
          <w:rFonts w:hint="default" w:ascii="Times New Roman" w:hAnsi="Times New Roman" w:eastAsia="仿宋_GB2312" w:cs="Times New Roman"/>
          <w:color w:val="auto"/>
          <w:spacing w:val="-2"/>
          <w:kern w:val="0"/>
          <w:sz w:val="28"/>
          <w:szCs w:val="28"/>
          <w:lang w:bidi="ar"/>
        </w:rPr>
        <w:t>a</w:t>
      </w:r>
      <w:r>
        <w:rPr>
          <w:rFonts w:hint="eastAsia" w:ascii="仿宋_GB2312" w:hAnsi="仿宋_GB2312" w:eastAsia="仿宋_GB2312" w:cs="仿宋_GB2312"/>
          <w:color w:val="auto"/>
          <w:spacing w:val="-2"/>
          <w:kern w:val="0"/>
          <w:sz w:val="28"/>
          <w:szCs w:val="28"/>
          <w:lang w:bidi="ar"/>
        </w:rPr>
        <w:t>—基础底面外边缘线至坡顶的水平距离（</w:t>
      </w:r>
      <w:r>
        <w:rPr>
          <w:rFonts w:hint="default" w:ascii="Times New Roman" w:hAnsi="Times New Roman" w:eastAsia="仿宋_GB2312" w:cs="Times New Roman"/>
          <w:color w:val="auto"/>
          <w:spacing w:val="-2"/>
          <w:kern w:val="0"/>
          <w:sz w:val="28"/>
          <w:szCs w:val="28"/>
          <w:lang w:bidi="ar"/>
        </w:rPr>
        <w:t>m</w:t>
      </w:r>
      <w:r>
        <w:rPr>
          <w:rFonts w:hint="eastAsia" w:ascii="仿宋_GB2312" w:hAnsi="仿宋_GB2312" w:eastAsia="仿宋_GB2312" w:cs="仿宋_GB2312"/>
          <w:color w:val="auto"/>
          <w:spacing w:val="-26"/>
          <w:kern w:val="0"/>
          <w:sz w:val="28"/>
          <w:szCs w:val="28"/>
          <w:lang w:bidi="ar"/>
        </w:rPr>
        <w:t>）；</w:t>
      </w:r>
    </w:p>
    <w:p>
      <w:pPr>
        <w:widowControl/>
        <w:kinsoku w:val="0"/>
        <w:autoSpaceDE w:val="0"/>
        <w:autoSpaceDN w:val="0"/>
        <w:adjustRightInd w:val="0"/>
        <w:snapToGrid w:val="0"/>
        <w:spacing w:before="164" w:line="240" w:lineRule="auto"/>
        <w:ind w:left="727" w:leftChars="0" w:firstLine="631" w:firstLineChars="227"/>
        <w:jc w:val="left"/>
        <w:textAlignment w:val="baseline"/>
        <w:rPr>
          <w:rFonts w:hint="eastAsia" w:ascii="仿宋_GB2312" w:hAnsi="仿宋_GB2312" w:eastAsia="仿宋_GB2312" w:cs="仿宋_GB2312"/>
          <w:color w:val="auto"/>
          <w:kern w:val="0"/>
          <w:sz w:val="28"/>
          <w:szCs w:val="28"/>
        </w:rPr>
      </w:pPr>
      <w:r>
        <w:rPr>
          <w:rFonts w:hint="default" w:ascii="Times New Roman" w:hAnsi="Times New Roman" w:eastAsia="仿宋_GB2312" w:cs="Times New Roman"/>
          <w:color w:val="auto"/>
          <w:spacing w:val="-1"/>
          <w:kern w:val="0"/>
          <w:sz w:val="28"/>
          <w:szCs w:val="28"/>
          <w:lang w:bidi="ar"/>
        </w:rPr>
        <w:t>b</w:t>
      </w:r>
      <w:r>
        <w:rPr>
          <w:rFonts w:hint="eastAsia" w:ascii="仿宋_GB2312" w:hAnsi="仿宋_GB2312" w:eastAsia="仿宋_GB2312" w:cs="仿宋_GB2312"/>
          <w:color w:val="auto"/>
          <w:spacing w:val="-1"/>
          <w:kern w:val="0"/>
          <w:sz w:val="28"/>
          <w:szCs w:val="28"/>
          <w:lang w:bidi="ar"/>
        </w:rPr>
        <w:t>—垂直于坡顶边缘线的基础底面边长（</w:t>
      </w:r>
      <w:r>
        <w:rPr>
          <w:rFonts w:hint="default" w:ascii="Times New Roman" w:hAnsi="Times New Roman" w:eastAsia="仿宋_GB2312" w:cs="Times New Roman"/>
          <w:color w:val="auto"/>
          <w:spacing w:val="-1"/>
          <w:kern w:val="0"/>
          <w:sz w:val="28"/>
          <w:szCs w:val="28"/>
          <w:lang w:bidi="ar"/>
        </w:rPr>
        <w:t>m</w:t>
      </w:r>
      <w:r>
        <w:rPr>
          <w:rFonts w:hint="eastAsia" w:ascii="仿宋_GB2312" w:hAnsi="仿宋_GB2312" w:eastAsia="仿宋_GB2312" w:cs="仿宋_GB2312"/>
          <w:color w:val="auto"/>
          <w:spacing w:val="2"/>
          <w:kern w:val="0"/>
          <w:sz w:val="28"/>
          <w:szCs w:val="28"/>
          <w:lang w:bidi="ar"/>
        </w:rPr>
        <w:t>）；</w:t>
      </w:r>
    </w:p>
    <w:p>
      <w:pPr>
        <w:widowControl/>
        <w:kinsoku w:val="0"/>
        <w:autoSpaceDE w:val="0"/>
        <w:autoSpaceDN w:val="0"/>
        <w:adjustRightInd w:val="0"/>
        <w:snapToGrid w:val="0"/>
        <w:spacing w:before="164" w:line="240" w:lineRule="auto"/>
        <w:ind w:left="727" w:leftChars="0" w:firstLine="631" w:firstLineChars="227"/>
        <w:jc w:val="left"/>
        <w:textAlignment w:val="baseline"/>
        <w:rPr>
          <w:rFonts w:hint="eastAsia" w:ascii="仿宋_GB2312" w:hAnsi="仿宋_GB2312" w:eastAsia="仿宋_GB2312" w:cs="仿宋_GB2312"/>
          <w:color w:val="auto"/>
          <w:spacing w:val="-1"/>
          <w:kern w:val="0"/>
          <w:sz w:val="28"/>
          <w:szCs w:val="28"/>
          <w:lang w:bidi="ar"/>
        </w:rPr>
      </w:pPr>
      <w:r>
        <w:rPr>
          <w:rFonts w:hint="default" w:ascii="Times New Roman" w:hAnsi="Times New Roman" w:eastAsia="仿宋_GB2312" w:cs="Times New Roman"/>
          <w:color w:val="auto"/>
          <w:spacing w:val="-1"/>
          <w:kern w:val="0"/>
          <w:sz w:val="28"/>
          <w:szCs w:val="28"/>
          <w:lang w:bidi="ar"/>
        </w:rPr>
        <w:t>d</w:t>
      </w:r>
      <w:r>
        <w:rPr>
          <w:rFonts w:hint="eastAsia" w:ascii="仿宋_GB2312" w:hAnsi="仿宋_GB2312" w:eastAsia="仿宋_GB2312" w:cs="仿宋_GB2312"/>
          <w:color w:val="auto"/>
          <w:spacing w:val="-1"/>
          <w:kern w:val="0"/>
          <w:sz w:val="28"/>
          <w:szCs w:val="28"/>
          <w:lang w:bidi="ar"/>
        </w:rPr>
        <w:t>—基础埋置深度（</w:t>
      </w:r>
      <w:r>
        <w:rPr>
          <w:rFonts w:hint="default" w:ascii="Times New Roman" w:hAnsi="Times New Roman" w:eastAsia="仿宋_GB2312" w:cs="Times New Roman"/>
          <w:color w:val="auto"/>
          <w:spacing w:val="-1"/>
          <w:kern w:val="0"/>
          <w:sz w:val="28"/>
          <w:szCs w:val="28"/>
          <w:lang w:bidi="ar"/>
        </w:rPr>
        <w:t>m</w:t>
      </w:r>
      <w:r>
        <w:rPr>
          <w:rFonts w:hint="eastAsia" w:ascii="仿宋_GB2312" w:hAnsi="仿宋_GB2312" w:eastAsia="仿宋_GB2312" w:cs="仿宋_GB2312"/>
          <w:color w:val="auto"/>
          <w:spacing w:val="-1"/>
          <w:kern w:val="0"/>
          <w:sz w:val="28"/>
          <w:szCs w:val="28"/>
          <w:lang w:bidi="ar"/>
        </w:rPr>
        <w:t>）；</w:t>
      </w:r>
    </w:p>
    <w:p>
      <w:pPr>
        <w:widowControl/>
        <w:kinsoku w:val="0"/>
        <w:autoSpaceDE w:val="0"/>
        <w:autoSpaceDN w:val="0"/>
        <w:adjustRightInd w:val="0"/>
        <w:snapToGrid w:val="0"/>
        <w:spacing w:before="164" w:line="240" w:lineRule="auto"/>
        <w:ind w:left="727" w:leftChars="0" w:firstLine="631" w:firstLineChars="227"/>
        <w:jc w:val="left"/>
        <w:textAlignment w:val="baseline"/>
        <w:rPr>
          <w:rFonts w:hint="eastAsia" w:ascii="仿宋_GB2312" w:hAnsi="仿宋_GB2312" w:eastAsia="仿宋_GB2312" w:cs="仿宋_GB2312"/>
          <w:color w:val="auto"/>
          <w:spacing w:val="-1"/>
          <w:kern w:val="0"/>
          <w:sz w:val="28"/>
          <w:szCs w:val="28"/>
          <w:lang w:bidi="ar"/>
        </w:rPr>
      </w:pPr>
      <w:r>
        <w:rPr>
          <w:rFonts w:hint="default" w:ascii="Times New Roman" w:hAnsi="Times New Roman" w:eastAsia="仿宋_GB2312" w:cs="Times New Roman"/>
          <w:color w:val="auto"/>
          <w:spacing w:val="-1"/>
          <w:kern w:val="0"/>
          <w:sz w:val="28"/>
          <w:szCs w:val="28"/>
          <w:lang w:bidi="ar"/>
        </w:rPr>
        <w:t>β</w:t>
      </w:r>
      <w:r>
        <w:rPr>
          <w:rFonts w:hint="eastAsia" w:ascii="仿宋_GB2312" w:hAnsi="仿宋_GB2312" w:eastAsia="仿宋_GB2312" w:cs="仿宋_GB2312"/>
          <w:color w:val="auto"/>
          <w:spacing w:val="-1"/>
          <w:kern w:val="0"/>
          <w:sz w:val="28"/>
          <w:szCs w:val="28"/>
          <w:lang w:bidi="ar"/>
        </w:rPr>
        <w:t>—边坡坡角(°)。</w:t>
      </w:r>
    </w:p>
    <w:p>
      <w:pPr>
        <w:widowControl/>
        <w:kinsoku w:val="0"/>
        <w:autoSpaceDE w:val="0"/>
        <w:autoSpaceDN w:val="0"/>
        <w:adjustRightInd w:val="0"/>
        <w:snapToGrid w:val="0"/>
        <w:spacing w:before="157" w:beforeLines="50" w:line="240" w:lineRule="auto"/>
        <w:ind w:firstLine="820"/>
        <w:jc w:val="center"/>
        <w:textAlignment w:val="baseline"/>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bidi="ar"/>
        </w:rPr>
        <w:fldChar w:fldCharType="begin"/>
      </w:r>
      <w:r>
        <w:rPr>
          <w:rFonts w:hint="eastAsia" w:ascii="仿宋" w:hAnsi="仿宋" w:eastAsia="仿宋" w:cs="仿宋"/>
          <w:color w:val="auto"/>
          <w:sz w:val="32"/>
          <w:szCs w:val="32"/>
        </w:rPr>
        <w:instrText xml:space="preserve"> INCLUDEPICTURE "D:\\Documents\\WeChat Files\\gaoxinyang510\\FileStorage\\File\\2025-03\\" \* MERGEFORMAT \d </w:instrText>
      </w:r>
      <w:r>
        <w:rPr>
          <w:rFonts w:hint="eastAsia" w:ascii="仿宋" w:hAnsi="仿宋" w:eastAsia="仿宋" w:cs="仿宋"/>
          <w:color w:val="auto"/>
          <w:kern w:val="0"/>
          <w:sz w:val="32"/>
          <w:szCs w:val="32"/>
          <w:lang w:bidi="ar"/>
        </w:rPr>
        <w:fldChar w:fldCharType="separate"/>
      </w:r>
      <w:r>
        <w:rPr>
          <w:rFonts w:hint="eastAsia" w:ascii="仿宋" w:hAnsi="仿宋" w:eastAsia="仿宋" w:cs="仿宋"/>
          <w:color w:val="auto"/>
          <w:kern w:val="0"/>
          <w:sz w:val="32"/>
          <w:szCs w:val="32"/>
          <w:lang w:bidi="ar"/>
        </w:rPr>
        <w:fldChar w:fldCharType="end"/>
      </w:r>
      <w:r>
        <w:rPr>
          <w:rFonts w:hint="eastAsia" w:ascii="仿宋" w:hAnsi="仿宋" w:eastAsia="仿宋" w:cs="仿宋"/>
          <w:color w:val="auto"/>
          <w:sz w:val="32"/>
          <w:szCs w:val="32"/>
        </w:rPr>
        <w:drawing>
          <wp:inline distT="0" distB="0" distL="114300" distR="114300">
            <wp:extent cx="3317875" cy="1558925"/>
            <wp:effectExtent l="0" t="0" r="15875" b="3175"/>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6"/>
                    <pic:cNvPicPr>
                      <a:picLocks noChangeAspect="1"/>
                    </pic:cNvPicPr>
                  </pic:nvPicPr>
                  <pic:blipFill>
                    <a:blip r:embed="rId12"/>
                    <a:stretch>
                      <a:fillRect/>
                    </a:stretch>
                  </pic:blipFill>
                  <pic:spPr>
                    <a:xfrm>
                      <a:off x="0" y="0"/>
                      <a:ext cx="3317875" cy="1558925"/>
                    </a:xfrm>
                    <a:prstGeom prst="rect">
                      <a:avLst/>
                    </a:prstGeom>
                    <a:noFill/>
                    <a:ln>
                      <a:noFill/>
                    </a:ln>
                  </pic:spPr>
                </pic:pic>
              </a:graphicData>
            </a:graphic>
          </wp:inline>
        </w:drawing>
      </w:r>
    </w:p>
    <w:p>
      <w:pPr>
        <w:spacing w:after="313" w:afterLines="100" w:line="240" w:lineRule="auto"/>
        <w:jc w:val="center"/>
        <w:rPr>
          <w:rFonts w:hint="eastAsia" w:ascii="仿宋_GB2312" w:hAnsi="仿宋_GB2312" w:eastAsia="仿宋_GB2312" w:cs="仿宋_GB2312"/>
          <w:b/>
          <w:bCs/>
          <w:color w:val="auto"/>
          <w:spacing w:val="-2"/>
          <w:kern w:val="0"/>
          <w:sz w:val="32"/>
          <w:szCs w:val="32"/>
          <w:lang w:bidi="ar"/>
        </w:rPr>
      </w:pPr>
      <w:r>
        <w:rPr>
          <w:rFonts w:hint="eastAsia" w:ascii="仿宋_GB2312" w:hAnsi="仿宋_GB2312" w:eastAsia="仿宋_GB2312" w:cs="仿宋_GB2312"/>
          <w:b/>
          <w:bCs/>
          <w:color w:val="auto"/>
          <w:spacing w:val="-2"/>
          <w:kern w:val="0"/>
          <w:sz w:val="32"/>
          <w:szCs w:val="32"/>
          <w:lang w:bidi="ar"/>
        </w:rPr>
        <w:t>图</w:t>
      </w:r>
      <w:r>
        <w:rPr>
          <w:rFonts w:hint="default" w:ascii="Times New Roman" w:hAnsi="Times New Roman" w:eastAsia="仿宋_GB2312" w:cs="Times New Roman"/>
          <w:b/>
          <w:bCs/>
          <w:color w:val="auto"/>
          <w:spacing w:val="-2"/>
          <w:kern w:val="0"/>
          <w:sz w:val="32"/>
          <w:szCs w:val="32"/>
          <w:lang w:bidi="ar"/>
        </w:rPr>
        <w:t>5</w:t>
      </w:r>
      <w:r>
        <w:rPr>
          <w:rFonts w:hint="eastAsia" w:ascii="仿宋_GB2312" w:hAnsi="仿宋_GB2312" w:eastAsia="仿宋_GB2312" w:cs="仿宋_GB2312"/>
          <w:b/>
          <w:bCs/>
          <w:color w:val="auto"/>
          <w:spacing w:val="-2"/>
          <w:kern w:val="0"/>
          <w:sz w:val="32"/>
          <w:szCs w:val="32"/>
          <w:lang w:bidi="ar"/>
        </w:rPr>
        <w:t>.</w:t>
      </w:r>
      <w:r>
        <w:rPr>
          <w:rFonts w:hint="default" w:ascii="Times New Roman" w:hAnsi="Times New Roman" w:eastAsia="仿宋_GB2312" w:cs="Times New Roman"/>
          <w:b/>
          <w:bCs/>
          <w:color w:val="auto"/>
          <w:spacing w:val="-2"/>
          <w:kern w:val="0"/>
          <w:sz w:val="32"/>
          <w:szCs w:val="32"/>
          <w:lang w:bidi="ar"/>
        </w:rPr>
        <w:t>2</w:t>
      </w:r>
      <w:r>
        <w:rPr>
          <w:rFonts w:hint="eastAsia" w:ascii="仿宋_GB2312" w:hAnsi="仿宋_GB2312" w:eastAsia="仿宋_GB2312" w:cs="仿宋_GB2312"/>
          <w:b/>
          <w:bCs/>
          <w:color w:val="auto"/>
          <w:spacing w:val="-2"/>
          <w:kern w:val="0"/>
          <w:sz w:val="32"/>
          <w:szCs w:val="32"/>
          <w:lang w:bidi="ar"/>
        </w:rPr>
        <w:t>.</w:t>
      </w:r>
      <w:r>
        <w:rPr>
          <w:rFonts w:hint="default" w:ascii="Times New Roman" w:hAnsi="Times New Roman" w:eastAsia="仿宋_GB2312" w:cs="Times New Roman"/>
          <w:b/>
          <w:bCs/>
          <w:color w:val="auto"/>
          <w:spacing w:val="-2"/>
          <w:kern w:val="0"/>
          <w:sz w:val="32"/>
          <w:szCs w:val="32"/>
          <w:lang w:bidi="ar"/>
        </w:rPr>
        <w:t>5</w:t>
      </w:r>
      <w:r>
        <w:rPr>
          <w:rFonts w:hint="eastAsia" w:ascii="仿宋_GB2312" w:hAnsi="仿宋_GB2312" w:eastAsia="仿宋_GB2312" w:cs="仿宋_GB2312"/>
          <w:b/>
          <w:bCs/>
          <w:color w:val="auto"/>
          <w:spacing w:val="-2"/>
          <w:kern w:val="0"/>
          <w:sz w:val="32"/>
          <w:szCs w:val="32"/>
          <w:lang w:bidi="ar"/>
        </w:rPr>
        <w:t>-</w:t>
      </w:r>
      <w:r>
        <w:rPr>
          <w:rFonts w:hint="default" w:ascii="Times New Roman" w:hAnsi="Times New Roman" w:eastAsia="仿宋_GB2312" w:cs="Times New Roman"/>
          <w:b/>
          <w:bCs/>
          <w:color w:val="auto"/>
          <w:spacing w:val="-2"/>
          <w:kern w:val="0"/>
          <w:sz w:val="32"/>
          <w:szCs w:val="32"/>
          <w:lang w:bidi="ar"/>
        </w:rPr>
        <w:t>1</w:t>
      </w:r>
      <w:r>
        <w:rPr>
          <w:rFonts w:hint="eastAsia" w:ascii="仿宋_GB2312" w:hAnsi="仿宋_GB2312" w:eastAsia="仿宋_GB2312" w:cs="仿宋_GB2312"/>
          <w:b/>
          <w:bCs/>
          <w:color w:val="auto"/>
          <w:spacing w:val="-2"/>
          <w:kern w:val="0"/>
          <w:sz w:val="32"/>
          <w:szCs w:val="32"/>
          <w:lang w:bidi="ar"/>
        </w:rPr>
        <w:t xml:space="preserve"> 基础底面外边缘线至坡顶的水平距离示意</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）当基础底面外边缘线至坡顶的水平距离不满足式</w:t>
      </w:r>
      <w:r>
        <w:rPr>
          <w:rFonts w:hint="eastAsia" w:ascii="仿宋_GB2312" w:hAnsi="仿宋_GB2312" w:cs="仿宋_GB2312"/>
          <w:color w:val="auto"/>
          <w:sz w:val="32"/>
          <w:szCs w:val="32"/>
          <w:lang w:eastAsia="zh-CN"/>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、式</w:t>
      </w:r>
      <w:r>
        <w:rPr>
          <w:rFonts w:hint="eastAsia" w:ascii="仿宋_GB2312" w:hAnsi="仿宋_GB2312" w:cs="仿宋_GB2312"/>
          <w:color w:val="auto"/>
          <w:sz w:val="32"/>
          <w:szCs w:val="32"/>
          <w:lang w:eastAsia="zh-CN"/>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的要求时，或当边坡坡角大于</w:t>
      </w:r>
      <w:r>
        <w:rPr>
          <w:rFonts w:hint="default" w:ascii="Times New Roman" w:hAnsi="Times New Roman" w:eastAsia="仿宋_GB2312" w:cs="Times New Roman"/>
          <w:color w:val="auto"/>
          <w:sz w:val="32"/>
          <w:szCs w:val="32"/>
        </w:rPr>
        <w:t>45</w:t>
      </w:r>
      <w:r>
        <w:rPr>
          <w:rFonts w:hint="eastAsia" w:ascii="仿宋_GB2312" w:hAnsi="仿宋_GB2312" w:eastAsia="仿宋_GB2312" w:cs="仿宋_GB2312"/>
          <w:color w:val="auto"/>
          <w:sz w:val="32"/>
          <w:szCs w:val="32"/>
        </w:rPr>
        <w:t>°、坡高大于</w:t>
      </w:r>
      <w:r>
        <w:rPr>
          <w:rFonts w:hint="default" w:ascii="Times New Roman" w:hAnsi="Times New Roman" w:eastAsia="仿宋_GB2312" w:cs="Times New Roman"/>
          <w:color w:val="auto"/>
          <w:sz w:val="32"/>
          <w:szCs w:val="32"/>
        </w:rPr>
        <w:t>8m</w:t>
      </w:r>
      <w:r>
        <w:rPr>
          <w:rFonts w:hint="eastAsia" w:ascii="仿宋_GB2312" w:hAnsi="仿宋_GB2312" w:eastAsia="仿宋_GB2312" w:cs="仿宋_GB2312"/>
          <w:color w:val="auto"/>
          <w:sz w:val="32"/>
          <w:szCs w:val="32"/>
        </w:rPr>
        <w:t>时，应进行专业设计后实施。</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rPr>
        <w:t>2</w:t>
      </w:r>
      <w:r>
        <w:rPr>
          <w:rFonts w:hint="eastAsia" w:ascii="仿宋_GB2312" w:hAnsi="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坡脚建房时，坡脚与房屋外墙脚最小距离不宜小于</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0m</w:t>
      </w:r>
      <w:r>
        <w:rPr>
          <w:rFonts w:hint="eastAsia" w:ascii="仿宋_GB2312" w:hAnsi="仿宋_GB2312" w:eastAsia="仿宋_GB2312" w:cs="仿宋_GB2312"/>
          <w:color w:val="auto"/>
          <w:sz w:val="32"/>
          <w:szCs w:val="32"/>
        </w:rPr>
        <w:t>，且其与房屋基础外边最小距离不宜小于</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5m</w:t>
      </w:r>
      <w:r>
        <w:rPr>
          <w:rFonts w:hint="eastAsia" w:ascii="仿宋_GB2312" w:hAnsi="仿宋_GB2312" w:eastAsia="仿宋_GB2312" w:cs="仿宋_GB2312"/>
          <w:color w:val="auto"/>
          <w:sz w:val="32"/>
          <w:szCs w:val="32"/>
        </w:rPr>
        <w:t>。</w:t>
      </w:r>
    </w:p>
    <w:p>
      <w:pPr>
        <w:widowControl/>
        <w:kinsoku w:val="0"/>
        <w:autoSpaceDE w:val="0"/>
        <w:autoSpaceDN w:val="0"/>
        <w:adjustRightInd w:val="0"/>
        <w:snapToGrid w:val="0"/>
        <w:spacing w:before="161" w:line="240" w:lineRule="auto"/>
        <w:ind w:firstLine="910"/>
        <w:jc w:val="center"/>
        <w:textAlignment w:val="baseline"/>
        <w:rPr>
          <w:rFonts w:hint="eastAsia" w:ascii="仿宋_GB2312" w:hAnsi="仿宋_GB2312" w:eastAsia="仿宋_GB2312" w:cs="仿宋_GB2312"/>
          <w:color w:val="auto"/>
          <w:kern w:val="0"/>
          <w:sz w:val="32"/>
          <w:szCs w:val="32"/>
          <w:lang w:eastAsia="zh"/>
        </w:rPr>
      </w:pPr>
      <w:r>
        <w:rPr>
          <w:rFonts w:hint="eastAsia" w:ascii="仿宋_GB2312" w:hAnsi="仿宋_GB2312" w:eastAsia="仿宋_GB2312" w:cs="仿宋_GB2312"/>
          <w:color w:val="auto"/>
          <w:sz w:val="32"/>
          <w:szCs w:val="32"/>
        </w:rPr>
        <w:drawing>
          <wp:inline distT="0" distB="0" distL="114300" distR="114300">
            <wp:extent cx="2580005" cy="1572895"/>
            <wp:effectExtent l="0" t="0" r="10795" b="8255"/>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pic:cNvPicPr>
                      <a:picLocks noChangeAspect="1"/>
                    </pic:cNvPicPr>
                  </pic:nvPicPr>
                  <pic:blipFill>
                    <a:blip r:embed="rId13"/>
                    <a:stretch>
                      <a:fillRect/>
                    </a:stretch>
                  </pic:blipFill>
                  <pic:spPr>
                    <a:xfrm>
                      <a:off x="0" y="0"/>
                      <a:ext cx="2580005" cy="1572895"/>
                    </a:xfrm>
                    <a:prstGeom prst="rect">
                      <a:avLst/>
                    </a:prstGeom>
                    <a:noFill/>
                    <a:ln>
                      <a:noFill/>
                    </a:ln>
                  </pic:spPr>
                </pic:pic>
              </a:graphicData>
            </a:graphic>
          </wp:inline>
        </w:drawing>
      </w:r>
    </w:p>
    <w:p>
      <w:pPr>
        <w:spacing w:after="313" w:afterLines="100" w:line="240" w:lineRule="auto"/>
        <w:jc w:val="center"/>
        <w:rPr>
          <w:rFonts w:hint="eastAsia" w:ascii="仿宋_GB2312" w:hAnsi="仿宋_GB2312" w:eastAsia="仿宋_GB2312" w:cs="仿宋_GB2312"/>
          <w:b/>
          <w:bCs/>
          <w:color w:val="auto"/>
          <w:spacing w:val="-2"/>
          <w:kern w:val="0"/>
          <w:sz w:val="30"/>
          <w:szCs w:val="30"/>
          <w:lang w:bidi="ar"/>
        </w:rPr>
      </w:pPr>
      <w:r>
        <w:rPr>
          <w:rFonts w:hint="eastAsia" w:ascii="仿宋_GB2312" w:hAnsi="仿宋_GB2312" w:eastAsia="仿宋_GB2312" w:cs="仿宋_GB2312"/>
          <w:b/>
          <w:bCs/>
          <w:color w:val="auto"/>
          <w:spacing w:val="-2"/>
          <w:kern w:val="0"/>
          <w:sz w:val="30"/>
          <w:szCs w:val="30"/>
          <w:lang w:bidi="ar"/>
        </w:rPr>
        <w:t>图</w:t>
      </w:r>
      <w:r>
        <w:rPr>
          <w:rFonts w:hint="default" w:ascii="Times New Roman" w:hAnsi="Times New Roman" w:eastAsia="仿宋_GB2312" w:cs="Times New Roman"/>
          <w:b/>
          <w:bCs/>
          <w:color w:val="auto"/>
          <w:spacing w:val="-2"/>
          <w:kern w:val="0"/>
          <w:sz w:val="30"/>
          <w:szCs w:val="30"/>
          <w:lang w:bidi="ar"/>
        </w:rPr>
        <w:t>5</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5</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 xml:space="preserve"> 坡底建房基础与边坡水平距离示意</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rPr>
        <w:t>3</w:t>
      </w:r>
      <w:r>
        <w:rPr>
          <w:rFonts w:hint="eastAsia" w:ascii="仿宋_GB2312" w:hAnsi="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坡中建房时，对于条形基础、矩形基础，基础底面外边至坡顶（下坡段）的水平最小距离的要求同坡顶建房；房屋与坡脚（上坡段）的水平最小距离的要求同坡脚建房。</w:t>
      </w:r>
    </w:p>
    <w:p>
      <w:pPr>
        <w:pStyle w:val="18"/>
        <w:widowControl/>
        <w:kinsoku w:val="0"/>
        <w:autoSpaceDE w:val="0"/>
        <w:autoSpaceDN w:val="0"/>
        <w:adjustRightInd w:val="0"/>
        <w:snapToGrid w:val="0"/>
        <w:spacing w:before="0" w:beforeAutospacing="0" w:after="0" w:afterAutospacing="0" w:line="240" w:lineRule="auto"/>
        <w:textAlignment w:val="baseline"/>
        <w:rPr>
          <w:rFonts w:hint="eastAsia" w:ascii="仿宋_GB2312" w:hAnsi="仿宋_GB2312" w:eastAsia="仿宋_GB2312" w:cs="仿宋_GB2312"/>
          <w:color w:val="auto"/>
          <w:sz w:val="32"/>
          <w:szCs w:val="32"/>
        </w:rPr>
      </w:pPr>
    </w:p>
    <w:p>
      <w:pPr>
        <w:widowControl/>
        <w:kinsoku w:val="0"/>
        <w:autoSpaceDE w:val="0"/>
        <w:autoSpaceDN w:val="0"/>
        <w:adjustRightInd w:val="0"/>
        <w:snapToGrid w:val="0"/>
        <w:spacing w:line="240" w:lineRule="auto"/>
        <w:ind w:firstLine="24"/>
        <w:jc w:val="center"/>
        <w:textAlignment w:val="baseline"/>
        <w:rPr>
          <w:rFonts w:hint="eastAsia" w:ascii="仿宋_GB2312" w:hAnsi="仿宋_GB2312" w:eastAsia="仿宋_GB2312" w:cs="仿宋_GB2312"/>
          <w:color w:val="auto"/>
          <w:kern w:val="0"/>
          <w:sz w:val="32"/>
          <w:szCs w:val="32"/>
          <w:lang w:eastAsia="zh"/>
        </w:rPr>
      </w:pPr>
      <w:r>
        <w:rPr>
          <w:rFonts w:hint="eastAsia" w:ascii="仿宋_GB2312" w:hAnsi="仿宋_GB2312" w:eastAsia="仿宋_GB2312" w:cs="仿宋_GB2312"/>
          <w:color w:val="auto"/>
          <w:kern w:val="0"/>
          <w:sz w:val="32"/>
          <w:szCs w:val="32"/>
          <w:lang w:bidi="ar"/>
        </w:rPr>
        <w:fldChar w:fldCharType="begin"/>
      </w:r>
      <w:r>
        <w:rPr>
          <w:rFonts w:hint="eastAsia" w:ascii="仿宋_GB2312" w:hAnsi="仿宋_GB2312" w:eastAsia="仿宋_GB2312" w:cs="仿宋_GB2312"/>
          <w:color w:val="auto"/>
          <w:sz w:val="32"/>
          <w:szCs w:val="32"/>
        </w:rPr>
        <w:instrText xml:space="preserve"> INCLUDEPICTURE "D:\\Documents\\WeChat Files\\gaoxinyang510\\FileStorage\\File\\2025-03\\" \* MERGEFORMAT \d </w:instrText>
      </w:r>
      <w:r>
        <w:rPr>
          <w:rFonts w:hint="eastAsia" w:ascii="仿宋_GB2312" w:hAnsi="仿宋_GB2312" w:eastAsia="仿宋_GB2312" w:cs="仿宋_GB2312"/>
          <w:color w:val="auto"/>
          <w:kern w:val="0"/>
          <w:sz w:val="32"/>
          <w:szCs w:val="32"/>
          <w:lang w:bidi="ar"/>
        </w:rPr>
        <w:fldChar w:fldCharType="separate"/>
      </w:r>
      <w:r>
        <w:rPr>
          <w:rFonts w:hint="eastAsia" w:ascii="仿宋_GB2312" w:hAnsi="仿宋_GB2312" w:eastAsia="仿宋_GB2312" w:cs="仿宋_GB2312"/>
          <w:color w:val="auto"/>
          <w:kern w:val="0"/>
          <w:sz w:val="32"/>
          <w:szCs w:val="32"/>
          <w:lang w:bidi="ar"/>
        </w:rPr>
        <w:fldChar w:fldCharType="end"/>
      </w:r>
      <w:r>
        <w:rPr>
          <w:rFonts w:hint="eastAsia" w:ascii="仿宋_GB2312" w:hAnsi="仿宋_GB2312" w:eastAsia="仿宋_GB2312" w:cs="仿宋_GB2312"/>
          <w:color w:val="auto"/>
          <w:kern w:val="0"/>
          <w:sz w:val="32"/>
          <w:szCs w:val="32"/>
          <w:lang w:bidi="ar"/>
        </w:rPr>
        <w:t xml:space="preserve"> </w:t>
      </w:r>
      <w:r>
        <w:rPr>
          <w:rFonts w:hint="eastAsia" w:ascii="仿宋_GB2312" w:hAnsi="仿宋_GB2312" w:eastAsia="仿宋_GB2312" w:cs="仿宋_GB2312"/>
          <w:color w:val="auto"/>
          <w:sz w:val="32"/>
          <w:szCs w:val="32"/>
        </w:rPr>
        <w:drawing>
          <wp:inline distT="0" distB="0" distL="114300" distR="114300">
            <wp:extent cx="4074795" cy="1581150"/>
            <wp:effectExtent l="0" t="0" r="1905" b="0"/>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pic:cNvPicPr>
                      <a:picLocks noChangeAspect="1"/>
                    </pic:cNvPicPr>
                  </pic:nvPicPr>
                  <pic:blipFill>
                    <a:blip r:embed="rId14"/>
                    <a:stretch>
                      <a:fillRect/>
                    </a:stretch>
                  </pic:blipFill>
                  <pic:spPr>
                    <a:xfrm>
                      <a:off x="0" y="0"/>
                      <a:ext cx="4074795" cy="1581150"/>
                    </a:xfrm>
                    <a:prstGeom prst="rect">
                      <a:avLst/>
                    </a:prstGeom>
                    <a:noFill/>
                    <a:ln>
                      <a:noFill/>
                    </a:ln>
                  </pic:spPr>
                </pic:pic>
              </a:graphicData>
            </a:graphic>
          </wp:inline>
        </w:drawing>
      </w:r>
    </w:p>
    <w:p>
      <w:pPr>
        <w:spacing w:after="313" w:afterLines="100" w:line="240" w:lineRule="auto"/>
        <w:jc w:val="center"/>
        <w:rPr>
          <w:rFonts w:hint="eastAsia" w:ascii="仿宋_GB2312" w:hAnsi="仿宋_GB2312" w:eastAsia="仿宋_GB2312" w:cs="仿宋_GB2312"/>
          <w:b/>
          <w:bCs/>
          <w:color w:val="auto"/>
          <w:spacing w:val="-2"/>
          <w:kern w:val="0"/>
          <w:sz w:val="30"/>
          <w:szCs w:val="30"/>
          <w:lang w:eastAsia="zh-CN" w:bidi="ar"/>
        </w:rPr>
      </w:pPr>
      <w:r>
        <w:rPr>
          <w:rFonts w:hint="eastAsia" w:ascii="仿宋_GB2312" w:hAnsi="仿宋_GB2312" w:eastAsia="仿宋_GB2312" w:cs="仿宋_GB2312"/>
          <w:b/>
          <w:bCs/>
          <w:color w:val="auto"/>
          <w:spacing w:val="-2"/>
          <w:kern w:val="0"/>
          <w:sz w:val="30"/>
          <w:szCs w:val="30"/>
          <w:lang w:bidi="ar"/>
        </w:rPr>
        <w:t xml:space="preserve">图 </w:t>
      </w:r>
      <w:r>
        <w:rPr>
          <w:rFonts w:hint="default" w:ascii="Times New Roman" w:hAnsi="Times New Roman" w:eastAsia="仿宋_GB2312" w:cs="Times New Roman"/>
          <w:b/>
          <w:bCs/>
          <w:color w:val="auto"/>
          <w:spacing w:val="-2"/>
          <w:kern w:val="0"/>
          <w:sz w:val="30"/>
          <w:szCs w:val="30"/>
          <w:lang w:bidi="ar"/>
        </w:rPr>
        <w:t>5</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5</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3</w:t>
      </w:r>
      <w:r>
        <w:rPr>
          <w:rFonts w:hint="eastAsia" w:ascii="仿宋_GB2312" w:hAnsi="仿宋_GB2312" w:eastAsia="仿宋_GB2312" w:cs="仿宋_GB2312"/>
          <w:b/>
          <w:bCs/>
          <w:color w:val="auto"/>
          <w:spacing w:val="-2"/>
          <w:kern w:val="0"/>
          <w:sz w:val="30"/>
          <w:szCs w:val="30"/>
          <w:lang w:bidi="ar"/>
        </w:rPr>
        <w:t xml:space="preserve"> 坡中建房基础与边坡关系</w:t>
      </w:r>
      <w:r>
        <w:rPr>
          <w:rFonts w:hint="eastAsia" w:ascii="仿宋_GB2312" w:hAnsi="仿宋_GB2312" w:cs="仿宋_GB2312"/>
          <w:b/>
          <w:bCs/>
          <w:color w:val="auto"/>
          <w:spacing w:val="-2"/>
          <w:kern w:val="0"/>
          <w:sz w:val="30"/>
          <w:szCs w:val="30"/>
          <w:lang w:eastAsia="zh-CN" w:bidi="ar"/>
        </w:rPr>
        <w:t>示意</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color w:val="auto"/>
          <w:sz w:val="32"/>
          <w:szCs w:val="32"/>
        </w:rPr>
        <w:t xml:space="preserve"> 农村切坡居民自建房基础开挖前，应做好坡体保护、坡脚防护、基槽（坑）支护、场地排水等技术措施，确保坡体稳定和房屋安全。</w:t>
      </w:r>
    </w:p>
    <w:p>
      <w:pPr>
        <w:pStyle w:val="3"/>
        <w:spacing w:line="240" w:lineRule="auto"/>
        <w:jc w:val="center"/>
        <w:outlineLvl w:val="1"/>
        <w:rPr>
          <w:rFonts w:hint="eastAsia" w:ascii="仿宋_GB2312" w:hAnsi="仿宋_GB2312" w:eastAsia="仿宋_GB2312" w:cs="仿宋_GB2312"/>
          <w:color w:val="auto"/>
          <w:sz w:val="32"/>
          <w:szCs w:val="32"/>
        </w:rPr>
      </w:pPr>
      <w:bookmarkStart w:id="87" w:name="_Toc2391"/>
      <w:bookmarkStart w:id="88" w:name="_Toc700911757"/>
      <w:bookmarkStart w:id="89" w:name="_Toc1133856035"/>
      <w:bookmarkStart w:id="90" w:name="_Toc21219"/>
      <w:bookmarkStart w:id="91" w:name="_Toc2522611"/>
      <w:bookmarkStart w:id="92" w:name="_Toc19382"/>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 xml:space="preserve"> 房屋周边环境</w:t>
      </w:r>
      <w:bookmarkEnd w:id="87"/>
      <w:bookmarkEnd w:id="88"/>
      <w:bookmarkEnd w:id="89"/>
      <w:bookmarkEnd w:id="90"/>
      <w:bookmarkEnd w:id="91"/>
      <w:bookmarkEnd w:id="92"/>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农村切坡居民自建房应做好房屋周边排水设施，宜环绕房屋设置散水、明沟，明沟可以利用相邻的边坡截水沟或排水沟，形成有组织排水系统，向场地外有序排放。散水宽不宜小于</w:t>
      </w:r>
      <w:r>
        <w:rPr>
          <w:rFonts w:hint="default" w:ascii="Times New Roman" w:hAnsi="Times New Roman" w:eastAsia="仿宋_GB2312" w:cs="Times New Roman"/>
          <w:color w:val="auto"/>
          <w:sz w:val="32"/>
          <w:szCs w:val="32"/>
        </w:rPr>
        <w:t>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9m</w:t>
      </w:r>
      <w:r>
        <w:rPr>
          <w:rFonts w:hint="eastAsia" w:ascii="仿宋_GB2312" w:hAnsi="仿宋_GB2312" w:eastAsia="仿宋_GB2312" w:cs="仿宋_GB2312"/>
          <w:color w:val="auto"/>
          <w:sz w:val="32"/>
          <w:szCs w:val="32"/>
        </w:rPr>
        <w:t>且大于屋顶挑檐外</w:t>
      </w:r>
      <w:r>
        <w:rPr>
          <w:rFonts w:hint="default" w:ascii="Times New Roman" w:hAnsi="Times New Roman" w:eastAsia="仿宋_GB2312" w:cs="Times New Roman"/>
          <w:color w:val="auto"/>
          <w:sz w:val="32"/>
          <w:szCs w:val="32"/>
        </w:rPr>
        <w:t>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3m</w:t>
      </w:r>
      <w:r>
        <w:rPr>
          <w:rFonts w:hint="eastAsia" w:ascii="仿宋_GB2312" w:hAnsi="仿宋_GB2312" w:eastAsia="仿宋_GB2312" w:cs="仿宋_GB2312"/>
          <w:color w:val="auto"/>
          <w:sz w:val="32"/>
          <w:szCs w:val="32"/>
        </w:rPr>
        <w:t>，高于室外地面</w:t>
      </w:r>
      <w:r>
        <w:rPr>
          <w:rFonts w:hint="default" w:ascii="Times New Roman" w:hAnsi="Times New Roman" w:eastAsia="仿宋_GB2312" w:cs="Times New Roman"/>
          <w:color w:val="auto"/>
          <w:sz w:val="32"/>
          <w:szCs w:val="32"/>
        </w:rPr>
        <w:t>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05m</w:t>
      </w:r>
      <w:r>
        <w:rPr>
          <w:rFonts w:hint="eastAsia" w:ascii="仿宋_GB2312" w:hAnsi="仿宋_GB2312" w:eastAsia="仿宋_GB2312" w:cs="仿宋_GB2312"/>
          <w:color w:val="auto"/>
          <w:sz w:val="32"/>
          <w:szCs w:val="32"/>
        </w:rPr>
        <w:t>，外斜坡度不宜小于</w:t>
      </w: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0</w:t>
      </w:r>
      <w:r>
        <w:rPr>
          <w:rFonts w:hint="eastAsia" w:ascii="仿宋_GB2312" w:hAnsi="仿宋_GB2312" w:eastAsia="仿宋_GB2312" w:cs="仿宋_GB2312"/>
          <w:color w:val="auto"/>
          <w:sz w:val="32"/>
          <w:szCs w:val="32"/>
        </w:rPr>
        <w:t>％，散水与外墙间隙用麻丝油膏填实。</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散水外环绕房屋设置明沟排水，砖砌或挖土成沟。沟深</w:t>
      </w:r>
      <w:r>
        <w:rPr>
          <w:rFonts w:hint="default" w:ascii="Times New Roman" w:hAnsi="Times New Roman" w:eastAsia="仿宋_GB2312" w:cs="Times New Roman"/>
          <w:color w:val="auto"/>
          <w:sz w:val="32"/>
          <w:szCs w:val="32"/>
        </w:rPr>
        <w:t>30cm</w:t>
      </w:r>
      <w:r>
        <w:rPr>
          <w:rFonts w:hint="eastAsia" w:ascii="仿宋_GB2312" w:hAnsi="仿宋_GB2312" w:eastAsia="仿宋_GB2312" w:cs="仿宋_GB2312"/>
          <w:color w:val="auto"/>
          <w:sz w:val="32"/>
          <w:szCs w:val="32"/>
        </w:rPr>
        <w:t>、宽</w:t>
      </w:r>
      <w:r>
        <w:rPr>
          <w:rFonts w:hint="default" w:ascii="Times New Roman" w:hAnsi="Times New Roman" w:eastAsia="仿宋_GB2312" w:cs="Times New Roman"/>
          <w:color w:val="auto"/>
          <w:sz w:val="32"/>
          <w:szCs w:val="32"/>
        </w:rPr>
        <w:t>20cm</w:t>
      </w:r>
      <w:r>
        <w:rPr>
          <w:rFonts w:hint="eastAsia" w:ascii="仿宋_GB2312" w:hAnsi="仿宋_GB2312" w:eastAsia="仿宋_GB2312" w:cs="仿宋_GB2312"/>
          <w:color w:val="auto"/>
          <w:sz w:val="32"/>
          <w:szCs w:val="32"/>
        </w:rPr>
        <w:t>，沟底、侧面</w:t>
      </w:r>
      <w:r>
        <w:rPr>
          <w:rFonts w:hint="default" w:ascii="Times New Roman" w:hAnsi="Times New Roman" w:eastAsia="仿宋_GB2312" w:cs="Times New Roman"/>
          <w:color w:val="auto"/>
          <w:sz w:val="32"/>
          <w:szCs w:val="32"/>
        </w:rPr>
        <w:t>20</w:t>
      </w:r>
      <w:r>
        <w:rPr>
          <w:rFonts w:hint="eastAsia" w:ascii="仿宋_GB2312" w:hAnsi="仿宋_GB2312" w:eastAsia="仿宋_GB2312" w:cs="仿宋_GB2312"/>
          <w:color w:val="auto"/>
          <w:sz w:val="32"/>
          <w:szCs w:val="32"/>
        </w:rPr>
        <w:t>厚</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水泥砂浆抹面压光，沟底按排水坡向留</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%坡，向平台外排放。</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rPr>
        <w:t xml:space="preserve"> 房屋散水到切坡坡脚排水沟之间，以及挖（填）方形成的场地，不应有裸露地面，可植草保护或混凝土硬化保护。</w:t>
      </w:r>
    </w:p>
    <w:p>
      <w:pPr>
        <w:widowControl/>
        <w:spacing w:line="240" w:lineRule="auto"/>
        <w:rPr>
          <w:rFonts w:hint="eastAsia" w:ascii="仿宋_GB2312" w:hAnsi="仿宋_GB2312" w:cs="仿宋_GB2312"/>
          <w:color w:val="auto"/>
          <w:sz w:val="28"/>
          <w:szCs w:val="28"/>
        </w:rPr>
      </w:pP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color w:val="auto"/>
          <w:sz w:val="32"/>
          <w:szCs w:val="32"/>
        </w:rPr>
        <w:t xml:space="preserve"> 台阶式用地，当相邻台地间高差大于</w:t>
      </w:r>
      <w:r>
        <w:rPr>
          <w:rFonts w:hint="default" w:ascii="Times New Roman" w:hAnsi="Times New Roman" w:eastAsia="仿宋_GB2312" w:cs="Times New Roman"/>
          <w:color w:val="auto"/>
          <w:sz w:val="32"/>
          <w:szCs w:val="32"/>
        </w:rPr>
        <w:t>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7m</w:t>
      </w:r>
      <w:r>
        <w:rPr>
          <w:rFonts w:hint="eastAsia" w:ascii="仿宋_GB2312" w:hAnsi="仿宋_GB2312" w:eastAsia="仿宋_GB2312" w:cs="仿宋_GB2312"/>
          <w:color w:val="auto"/>
          <w:sz w:val="32"/>
          <w:szCs w:val="32"/>
        </w:rPr>
        <w:t>且坡比大于</w:t>
      </w:r>
      <w:r>
        <w:rPr>
          <w:rFonts w:hint="default" w:ascii="Times New Roman" w:hAnsi="Times New Roman" w:eastAsia="仿宋_GB2312" w:cs="Times New Roman"/>
          <w:color w:val="auto"/>
          <w:sz w:val="32"/>
          <w:szCs w:val="32"/>
        </w:rPr>
        <w:t>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时，宜在坡顶设置安全防护设施，当采用栏杆时高度不小于</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2m</w:t>
      </w:r>
      <w:r>
        <w:rPr>
          <w:rFonts w:hint="eastAsia" w:ascii="仿宋_GB2312" w:hAnsi="仿宋_GB2312" w:eastAsia="仿宋_GB2312" w:cs="仿宋_GB2312"/>
          <w:color w:val="auto"/>
          <w:sz w:val="32"/>
          <w:szCs w:val="32"/>
        </w:rPr>
        <w:t>。</w:t>
      </w:r>
    </w:p>
    <w:p>
      <w:pPr>
        <w:pStyle w:val="2"/>
        <w:spacing w:line="240" w:lineRule="auto"/>
        <w:jc w:val="center"/>
        <w:rPr>
          <w:rFonts w:hint="eastAsia" w:ascii="方正小标宋简体" w:hAnsi="方正小标宋简体" w:eastAsia="方正小标宋简体" w:cs="方正小标宋简体"/>
          <w:b w:val="0"/>
          <w:bCs/>
          <w:color w:val="auto"/>
        </w:rPr>
      </w:pPr>
      <w:bookmarkStart w:id="93" w:name="_Toc2102"/>
      <w:r>
        <w:rPr>
          <w:rFonts w:hint="eastAsia" w:ascii="宋体" w:hAnsi="宋体" w:cs="宋体"/>
          <w:color w:val="auto"/>
        </w:rPr>
        <w:br w:type="page"/>
      </w:r>
      <w:bookmarkStart w:id="94" w:name="_Toc1976217268"/>
      <w:bookmarkStart w:id="95" w:name="_Toc30855"/>
      <w:bookmarkStart w:id="96" w:name="_Toc5009"/>
      <w:r>
        <w:rPr>
          <w:rFonts w:hint="default" w:ascii="Times New Roman" w:hAnsi="Times New Roman" w:eastAsia="方正小标宋简体" w:cs="Times New Roman"/>
          <w:b w:val="0"/>
          <w:bCs/>
          <w:color w:val="auto"/>
        </w:rPr>
        <w:t>6</w:t>
      </w:r>
      <w:r>
        <w:rPr>
          <w:rFonts w:hint="eastAsia" w:ascii="方正小标宋简体" w:hAnsi="方正小标宋简体" w:eastAsia="方正小标宋简体" w:cs="方正小标宋简体"/>
          <w:b w:val="0"/>
          <w:bCs/>
          <w:color w:val="auto"/>
        </w:rPr>
        <w:t xml:space="preserve"> 切坡坡体要求</w:t>
      </w:r>
      <w:bookmarkEnd w:id="93"/>
      <w:bookmarkEnd w:id="94"/>
      <w:bookmarkEnd w:id="95"/>
      <w:bookmarkEnd w:id="96"/>
    </w:p>
    <w:p>
      <w:pPr>
        <w:pStyle w:val="3"/>
        <w:spacing w:line="240" w:lineRule="auto"/>
        <w:jc w:val="center"/>
        <w:outlineLvl w:val="1"/>
        <w:rPr>
          <w:rFonts w:hint="eastAsia" w:ascii="仿宋_GB2312" w:hAnsi="仿宋_GB2312" w:eastAsia="仿宋_GB2312" w:cs="仿宋_GB2312"/>
          <w:color w:val="auto"/>
          <w:sz w:val="32"/>
          <w:szCs w:val="32"/>
        </w:rPr>
      </w:pPr>
      <w:bookmarkStart w:id="97" w:name="_Toc27765"/>
      <w:bookmarkStart w:id="98" w:name="_Toc522254998"/>
      <w:bookmarkStart w:id="99" w:name="_Toc2023"/>
      <w:bookmarkStart w:id="100" w:name="_Toc26982"/>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一般规定</w:t>
      </w:r>
      <w:bookmarkEnd w:id="97"/>
      <w:bookmarkEnd w:id="98"/>
      <w:bookmarkEnd w:id="99"/>
      <w:bookmarkEnd w:id="100"/>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农村居民自建房需切坡时，应在稳定的土层上进行，场地无不良地质作用且空间允许时，优先采用坡率法。边坡坡率示意如图</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p>
    <w:p>
      <w:pPr>
        <w:spacing w:line="240" w:lineRule="auto"/>
        <w:jc w:val="center"/>
        <w:rPr>
          <w:rFonts w:hint="eastAsia" w:ascii="仿宋_GB2312" w:hAnsi="仿宋_GB2312" w:eastAsia="仿宋_GB2312" w:cs="仿宋_GB2312"/>
          <w:color w:val="auto"/>
          <w:spacing w:val="-5"/>
          <w:sz w:val="32"/>
          <w:szCs w:val="32"/>
        </w:rPr>
      </w:pPr>
      <w:r>
        <w:rPr>
          <w:rFonts w:hint="eastAsia" w:ascii="仿宋_GB2312" w:hAnsi="仿宋_GB2312" w:eastAsia="仿宋_GB2312" w:cs="仿宋_GB2312"/>
          <w:color w:val="auto"/>
          <w:position w:val="-48"/>
          <w:sz w:val="32"/>
          <w:szCs w:val="32"/>
        </w:rPr>
        <w:drawing>
          <wp:inline distT="0" distB="0" distL="114300" distR="114300">
            <wp:extent cx="2270125" cy="1417320"/>
            <wp:effectExtent l="0" t="0" r="15875" b="11430"/>
            <wp:docPr id="9" name="图片 34"/>
            <wp:cNvGraphicFramePr/>
            <a:graphic xmlns:a="http://schemas.openxmlformats.org/drawingml/2006/main">
              <a:graphicData uri="http://schemas.openxmlformats.org/drawingml/2006/picture">
                <pic:pic xmlns:pic="http://schemas.openxmlformats.org/drawingml/2006/picture">
                  <pic:nvPicPr>
                    <pic:cNvPr id="9" name="图片 34"/>
                    <pic:cNvPicPr/>
                  </pic:nvPicPr>
                  <pic:blipFill>
                    <a:blip r:embed="rId15">
                      <a:clrChange>
                        <a:clrFrom>
                          <a:srgbClr val="FDFDFB">
                            <a:alpha val="100000"/>
                          </a:srgbClr>
                        </a:clrFrom>
                        <a:clrTo>
                          <a:srgbClr val="FDFDFB">
                            <a:alpha val="100000"/>
                            <a:alpha val="0"/>
                          </a:srgbClr>
                        </a:clrTo>
                      </a:clrChange>
                    </a:blip>
                    <a:stretch>
                      <a:fillRect/>
                    </a:stretch>
                  </pic:blipFill>
                  <pic:spPr>
                    <a:xfrm>
                      <a:off x="0" y="0"/>
                      <a:ext cx="2270125" cy="1417320"/>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b/>
          <w:bCs/>
          <w:color w:val="auto"/>
          <w:spacing w:val="-2"/>
          <w:kern w:val="0"/>
          <w:sz w:val="30"/>
          <w:szCs w:val="30"/>
          <w:lang w:bidi="ar"/>
        </w:rPr>
      </w:pPr>
      <w:r>
        <w:rPr>
          <w:rFonts w:hint="eastAsia" w:ascii="仿宋_GB2312" w:hAnsi="仿宋_GB2312" w:eastAsia="仿宋_GB2312" w:cs="仿宋_GB2312"/>
          <w:b/>
          <w:bCs/>
          <w:color w:val="auto"/>
          <w:spacing w:val="-2"/>
          <w:kern w:val="0"/>
          <w:sz w:val="30"/>
          <w:szCs w:val="30"/>
          <w:lang w:bidi="ar"/>
        </w:rPr>
        <w:t>图</w:t>
      </w:r>
      <w:r>
        <w:rPr>
          <w:rFonts w:hint="default" w:ascii="Times New Roman" w:hAnsi="Times New Roman" w:eastAsia="仿宋_GB2312" w:cs="Times New Roman"/>
          <w:b/>
          <w:bCs/>
          <w:color w:val="auto"/>
          <w:spacing w:val="-2"/>
          <w:kern w:val="0"/>
          <w:sz w:val="30"/>
          <w:szCs w:val="30"/>
          <w:lang w:bidi="ar"/>
        </w:rPr>
        <w:t>6</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1</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1</w:t>
      </w:r>
      <w:r>
        <w:rPr>
          <w:rFonts w:hint="eastAsia" w:ascii="仿宋_GB2312" w:hAnsi="仿宋_GB2312" w:eastAsia="仿宋_GB2312" w:cs="仿宋_GB2312"/>
          <w:b/>
          <w:bCs/>
          <w:color w:val="auto"/>
          <w:spacing w:val="-2"/>
          <w:kern w:val="0"/>
          <w:sz w:val="30"/>
          <w:szCs w:val="30"/>
          <w:lang w:bidi="ar"/>
        </w:rPr>
        <w:t xml:space="preserve"> 边坡坡率示意图</w:t>
      </w:r>
    </w:p>
    <w:p>
      <w:pPr>
        <w:spacing w:before="0" w:line="240" w:lineRule="auto"/>
        <w:ind w:left="0" w:firstLine="0" w:firstLineChars="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注：边坡坡率</w:t>
      </w:r>
      <w:r>
        <w:rPr>
          <w:rFonts w:hint="default" w:ascii="Times New Roman" w:hAnsi="Times New Roman" w:eastAsia="仿宋_GB2312" w:cs="Times New Roman"/>
          <w:color w:val="auto"/>
          <w:spacing w:val="-4"/>
          <w:sz w:val="28"/>
          <w:szCs w:val="28"/>
        </w:rPr>
        <w:t>i</w:t>
      </w:r>
      <w:r>
        <w:rPr>
          <w:rFonts w:hint="eastAsia" w:ascii="仿宋_GB2312" w:hAnsi="仿宋_GB2312" w:eastAsia="仿宋_GB2312" w:cs="仿宋_GB2312"/>
          <w:color w:val="auto"/>
          <w:spacing w:val="-4"/>
          <w:sz w:val="28"/>
          <w:szCs w:val="28"/>
        </w:rPr>
        <w:t>=</w:t>
      </w:r>
      <w:r>
        <w:rPr>
          <w:rFonts w:hint="default" w:ascii="Times New Roman" w:hAnsi="Times New Roman" w:eastAsia="仿宋_GB2312" w:cs="Times New Roman"/>
          <w:color w:val="auto"/>
          <w:spacing w:val="-4"/>
          <w:sz w:val="28"/>
          <w:szCs w:val="28"/>
        </w:rPr>
        <w:t>H</w:t>
      </w:r>
      <w:r>
        <w:rPr>
          <w:rFonts w:hint="eastAsia" w:ascii="仿宋_GB2312" w:hAnsi="仿宋_GB2312" w:eastAsia="仿宋_GB2312" w:cs="仿宋_GB2312"/>
          <w:color w:val="auto"/>
          <w:spacing w:val="-4"/>
          <w:sz w:val="28"/>
          <w:szCs w:val="28"/>
        </w:rPr>
        <w:t>/</w:t>
      </w:r>
      <w:r>
        <w:rPr>
          <w:rFonts w:hint="default" w:ascii="Times New Roman" w:hAnsi="Times New Roman" w:eastAsia="仿宋_GB2312" w:cs="Times New Roman"/>
          <w:color w:val="auto"/>
          <w:spacing w:val="-4"/>
          <w:sz w:val="28"/>
          <w:szCs w:val="28"/>
        </w:rPr>
        <w:t>B</w:t>
      </w:r>
      <w:r>
        <w:rPr>
          <w:rFonts w:hint="eastAsia" w:ascii="仿宋_GB2312" w:hAnsi="仿宋_GB2312" w:eastAsia="仿宋_GB2312" w:cs="仿宋_GB2312"/>
          <w:color w:val="auto"/>
          <w:spacing w:val="-4"/>
          <w:sz w:val="28"/>
          <w:szCs w:val="28"/>
          <w:lang w:eastAsia="zh-CN"/>
        </w:rPr>
        <w:t>，</w:t>
      </w:r>
      <w:r>
        <w:rPr>
          <w:rFonts w:hint="eastAsia" w:ascii="仿宋_GB2312" w:hAnsi="仿宋_GB2312" w:eastAsia="仿宋_GB2312" w:cs="仿宋_GB2312"/>
          <w:color w:val="auto"/>
          <w:spacing w:val="-4"/>
          <w:sz w:val="28"/>
          <w:szCs w:val="28"/>
        </w:rPr>
        <w:t>即坡率</w:t>
      </w:r>
      <w:r>
        <w:rPr>
          <w:rFonts w:hint="default" w:ascii="Times New Roman" w:hAnsi="Times New Roman" w:eastAsia="仿宋_GB2312" w:cs="Times New Roman"/>
          <w:color w:val="auto"/>
          <w:spacing w:val="-4"/>
          <w:sz w:val="28"/>
          <w:szCs w:val="28"/>
        </w:rPr>
        <w:t>i</w:t>
      </w:r>
      <w:r>
        <w:rPr>
          <w:rFonts w:hint="eastAsia" w:ascii="仿宋_GB2312" w:hAnsi="仿宋_GB2312" w:eastAsia="仿宋_GB2312" w:cs="仿宋_GB2312"/>
          <w:color w:val="auto"/>
          <w:spacing w:val="-4"/>
          <w:sz w:val="28"/>
          <w:szCs w:val="28"/>
        </w:rPr>
        <w:t>指边坡垂直总高度与水</w:t>
      </w:r>
      <w:r>
        <w:rPr>
          <w:rFonts w:hint="eastAsia" w:ascii="仿宋_GB2312" w:hAnsi="仿宋_GB2312" w:eastAsia="仿宋_GB2312" w:cs="仿宋_GB2312"/>
          <w:color w:val="auto"/>
          <w:spacing w:val="-2"/>
          <w:sz w:val="28"/>
          <w:szCs w:val="28"/>
        </w:rPr>
        <w:t>平长度的比值。</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土质边坡的坡率允许值应根据工程经验，按工程类比的原则并结合已有稳定边坡的坡率值分析确定。当无经验且土质均匀良好、地下水贫乏、无不良地质作用和地质环境条件简单时，边坡坡率允许值可按表</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取值。</w:t>
      </w:r>
    </w:p>
    <w:p>
      <w:pPr>
        <w:pStyle w:val="8"/>
        <w:spacing w:before="194" w:line="240" w:lineRule="auto"/>
        <w:ind w:left="2549"/>
        <w:rPr>
          <w:rFonts w:ascii="仿宋" w:hAnsi="仿宋" w:eastAsia="仿宋" w:cs="仿宋"/>
          <w:b/>
          <w:bCs/>
          <w:color w:val="auto"/>
          <w:spacing w:val="-17"/>
          <w:sz w:val="32"/>
          <w:szCs w:val="32"/>
        </w:rPr>
      </w:pPr>
    </w:p>
    <w:p>
      <w:pPr>
        <w:pStyle w:val="8"/>
        <w:spacing w:before="194" w:line="240" w:lineRule="auto"/>
        <w:ind w:left="2549"/>
        <w:rPr>
          <w:rFonts w:ascii="仿宋" w:hAnsi="仿宋" w:eastAsia="仿宋" w:cs="仿宋"/>
          <w:b/>
          <w:bCs/>
          <w:color w:val="auto"/>
          <w:spacing w:val="-17"/>
          <w:sz w:val="32"/>
          <w:szCs w:val="32"/>
        </w:rPr>
      </w:pPr>
    </w:p>
    <w:p>
      <w:pPr>
        <w:pStyle w:val="8"/>
        <w:spacing w:before="194" w:line="240" w:lineRule="auto"/>
        <w:ind w:left="2549"/>
        <w:rPr>
          <w:rFonts w:ascii="仿宋_GB2312" w:hAnsi="仿宋_GB2312" w:eastAsia="仿宋_GB2312" w:cs="仿宋_GB2312"/>
          <w:color w:val="auto"/>
          <w:sz w:val="30"/>
          <w:szCs w:val="30"/>
        </w:rPr>
      </w:pPr>
      <w:r>
        <w:rPr>
          <w:rFonts w:ascii="仿宋_GB2312" w:hAnsi="仿宋_GB2312" w:eastAsia="仿宋_GB2312" w:cs="仿宋_GB2312"/>
          <w:b/>
          <w:bCs/>
          <w:color w:val="auto"/>
          <w:spacing w:val="-17"/>
          <w:sz w:val="30"/>
          <w:szCs w:val="30"/>
        </w:rPr>
        <w:t>表</w:t>
      </w:r>
      <w:r>
        <w:rPr>
          <w:rFonts w:hint="eastAsia" w:hAnsi="仿宋_GB2312" w:cs="仿宋_GB2312"/>
          <w:b/>
          <w:bCs/>
          <w:color w:val="auto"/>
          <w:spacing w:val="-17"/>
          <w:sz w:val="30"/>
          <w:szCs w:val="30"/>
          <w:lang w:val="en-US" w:eastAsia="zh-CN"/>
        </w:rPr>
        <w:t xml:space="preserve"> </w:t>
      </w:r>
      <w:r>
        <w:rPr>
          <w:rFonts w:hint="default" w:ascii="Times New Roman" w:hAnsi="Times New Roman" w:eastAsia="仿宋_GB2312" w:cs="Times New Roman"/>
          <w:b/>
          <w:bCs/>
          <w:color w:val="auto"/>
          <w:spacing w:val="-17"/>
          <w:sz w:val="30"/>
          <w:szCs w:val="30"/>
        </w:rPr>
        <w:t>6</w:t>
      </w:r>
      <w:r>
        <w:rPr>
          <w:rFonts w:ascii="仿宋_GB2312" w:hAnsi="仿宋_GB2312" w:eastAsia="仿宋_GB2312" w:cs="仿宋_GB2312"/>
          <w:b/>
          <w:bCs/>
          <w:color w:val="auto"/>
          <w:spacing w:val="-17"/>
          <w:sz w:val="30"/>
          <w:szCs w:val="30"/>
        </w:rPr>
        <w:t>.</w:t>
      </w:r>
      <w:r>
        <w:rPr>
          <w:rFonts w:hint="default" w:ascii="Times New Roman" w:hAnsi="Times New Roman" w:eastAsia="仿宋_GB2312" w:cs="Times New Roman"/>
          <w:b/>
          <w:bCs/>
          <w:color w:val="auto"/>
          <w:spacing w:val="-17"/>
          <w:sz w:val="30"/>
          <w:szCs w:val="30"/>
        </w:rPr>
        <w:t>1</w:t>
      </w:r>
      <w:r>
        <w:rPr>
          <w:rFonts w:ascii="仿宋_GB2312" w:hAnsi="仿宋_GB2312" w:eastAsia="仿宋_GB2312" w:cs="仿宋_GB2312"/>
          <w:b/>
          <w:bCs/>
          <w:color w:val="auto"/>
          <w:spacing w:val="-17"/>
          <w:sz w:val="30"/>
          <w:szCs w:val="30"/>
        </w:rPr>
        <w:t>.</w:t>
      </w:r>
      <w:r>
        <w:rPr>
          <w:rFonts w:hint="default" w:ascii="Times New Roman" w:hAnsi="Times New Roman" w:eastAsia="仿宋_GB2312" w:cs="Times New Roman"/>
          <w:b/>
          <w:bCs/>
          <w:color w:val="auto"/>
          <w:spacing w:val="-17"/>
          <w:sz w:val="30"/>
          <w:szCs w:val="30"/>
        </w:rPr>
        <w:t>2</w:t>
      </w:r>
      <w:r>
        <w:rPr>
          <w:rFonts w:ascii="仿宋_GB2312" w:hAnsi="仿宋_GB2312" w:eastAsia="仿宋_GB2312" w:cs="仿宋_GB2312"/>
          <w:color w:val="auto"/>
          <w:spacing w:val="90"/>
          <w:sz w:val="30"/>
          <w:szCs w:val="30"/>
        </w:rPr>
        <w:t xml:space="preserve"> </w:t>
      </w:r>
      <w:r>
        <w:rPr>
          <w:rFonts w:ascii="仿宋_GB2312" w:hAnsi="仿宋_GB2312" w:eastAsia="仿宋_GB2312" w:cs="仿宋_GB2312"/>
          <w:b/>
          <w:bCs/>
          <w:color w:val="auto"/>
          <w:spacing w:val="-17"/>
          <w:sz w:val="30"/>
          <w:szCs w:val="30"/>
        </w:rPr>
        <w:t>土质边坡坡率允许值</w:t>
      </w:r>
    </w:p>
    <w:tbl>
      <w:tblPr>
        <w:tblStyle w:val="20"/>
        <w:tblW w:w="78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13" w:type="dxa"/>
          <w:left w:w="113" w:type="dxa"/>
          <w:bottom w:w="113" w:type="dxa"/>
          <w:right w:w="113" w:type="dxa"/>
        </w:tblCellMar>
      </w:tblPr>
      <w:tblGrid>
        <w:gridCol w:w="1127"/>
        <w:gridCol w:w="1296"/>
        <w:gridCol w:w="2727"/>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266" w:hRule="atLeast"/>
          <w:jc w:val="center"/>
        </w:trPr>
        <w:tc>
          <w:tcPr>
            <w:tcW w:w="1127" w:type="dxa"/>
            <w:vMerge w:val="restart"/>
            <w:tcBorders>
              <w:bottom w:val="nil"/>
            </w:tcBorders>
            <w:noWrap w:val="0"/>
            <w:vAlign w:val="center"/>
          </w:tcPr>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边坡土体</w:t>
            </w:r>
            <w:r>
              <w:rPr>
                <w:rFonts w:hint="eastAsia" w:ascii="仿宋_GB2312" w:hAnsi="仿宋_GB2312" w:eastAsia="仿宋_GB2312" w:cs="仿宋_GB2312"/>
                <w:color w:val="auto"/>
                <w:spacing w:val="-6"/>
                <w:sz w:val="28"/>
                <w:szCs w:val="28"/>
              </w:rPr>
              <w:t>类别</w:t>
            </w:r>
          </w:p>
        </w:tc>
        <w:tc>
          <w:tcPr>
            <w:tcW w:w="1296" w:type="dxa"/>
            <w:vMerge w:val="restart"/>
            <w:tcBorders>
              <w:bottom w:val="nil"/>
            </w:tcBorders>
            <w:noWrap w:val="0"/>
            <w:vAlign w:val="center"/>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状态</w:t>
            </w:r>
          </w:p>
        </w:tc>
        <w:tc>
          <w:tcPr>
            <w:tcW w:w="5454" w:type="dxa"/>
            <w:gridSpan w:val="2"/>
            <w:noWrap w:val="0"/>
            <w:vAlign w:val="top"/>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坡率允许值(高宽比)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189" w:hRule="atLeast"/>
          <w:jc w:val="center"/>
        </w:trPr>
        <w:tc>
          <w:tcPr>
            <w:tcW w:w="1127" w:type="dxa"/>
            <w:vMerge w:val="continue"/>
            <w:tcBorders>
              <w:top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p>
        </w:tc>
        <w:tc>
          <w:tcPr>
            <w:tcW w:w="1296" w:type="dxa"/>
            <w:vMerge w:val="continue"/>
            <w:tcBorders>
              <w:top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p>
        </w:tc>
        <w:tc>
          <w:tcPr>
            <w:tcW w:w="2727" w:type="dxa"/>
            <w:noWrap w:val="0"/>
            <w:vAlign w:val="top"/>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坡高小于</w:t>
            </w:r>
            <w:r>
              <w:rPr>
                <w:rFonts w:hint="default" w:ascii="Times New Roman" w:hAnsi="Times New Roman" w:eastAsia="仿宋_GB2312" w:cs="Times New Roman"/>
                <w:color w:val="auto"/>
                <w:spacing w:val="-2"/>
                <w:sz w:val="28"/>
                <w:szCs w:val="28"/>
              </w:rPr>
              <w:t>5m</w:t>
            </w:r>
          </w:p>
        </w:tc>
        <w:tc>
          <w:tcPr>
            <w:tcW w:w="2727" w:type="dxa"/>
            <w:noWrap w:val="0"/>
            <w:vAlign w:val="top"/>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坡高</w:t>
            </w:r>
            <w:r>
              <w:rPr>
                <w:rFonts w:hint="default" w:ascii="Times New Roman" w:hAnsi="Times New Roman" w:eastAsia="仿宋_GB2312" w:cs="Times New Roman"/>
                <w:color w:val="auto"/>
                <w:spacing w:val="-2"/>
                <w:sz w:val="28"/>
                <w:szCs w:val="28"/>
              </w:rPr>
              <w:t>5m</w:t>
            </w:r>
            <w:r>
              <w:rPr>
                <w:rFonts w:hint="eastAsia" w:ascii="仿宋_GB2312" w:hAnsi="仿宋_GB2312" w:eastAsia="仿宋_GB2312" w:cs="仿宋_GB2312"/>
                <w:color w:val="auto"/>
                <w:spacing w:val="-2"/>
                <w:sz w:val="28"/>
                <w:szCs w:val="28"/>
              </w:rPr>
              <w:t>～</w:t>
            </w:r>
            <w:r>
              <w:rPr>
                <w:rFonts w:hint="default" w:ascii="Times New Roman" w:hAnsi="Times New Roman" w:eastAsia="仿宋_GB2312" w:cs="Times New Roman"/>
                <w:color w:val="auto"/>
                <w:spacing w:val="-2"/>
                <w:sz w:val="28"/>
                <w:szCs w:val="28"/>
              </w:rPr>
              <w:t>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829" w:hRule="atLeast"/>
          <w:jc w:val="center"/>
        </w:trPr>
        <w:tc>
          <w:tcPr>
            <w:tcW w:w="1127" w:type="dxa"/>
            <w:noWrap w:val="0"/>
            <w:vAlign w:val="center"/>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碎石土</w:t>
            </w:r>
          </w:p>
        </w:tc>
        <w:tc>
          <w:tcPr>
            <w:tcW w:w="1296" w:type="dxa"/>
            <w:noWrap w:val="0"/>
            <w:vAlign w:val="center"/>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密实</w:t>
            </w:r>
          </w:p>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rPr>
              <w:t>中密</w:t>
            </w:r>
          </w:p>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rPr>
              <w:t>稍密</w:t>
            </w:r>
          </w:p>
        </w:tc>
        <w:tc>
          <w:tcPr>
            <w:tcW w:w="2727" w:type="dxa"/>
            <w:noWrap w:val="0"/>
            <w:vAlign w:val="top"/>
          </w:tcPr>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pacing w:val="-3"/>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35</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50</w:t>
            </w:r>
          </w:p>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pacing w:val="-3"/>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50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75</w:t>
            </w:r>
          </w:p>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75</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00</w:t>
            </w:r>
          </w:p>
        </w:tc>
        <w:tc>
          <w:tcPr>
            <w:tcW w:w="2727" w:type="dxa"/>
            <w:noWrap w:val="0"/>
            <w:vAlign w:val="top"/>
          </w:tcPr>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pacing w:val="-3"/>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50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75</w:t>
            </w:r>
          </w:p>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pacing w:val="3"/>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75</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00</w:t>
            </w:r>
          </w:p>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90" w:hRule="atLeast"/>
          <w:jc w:val="center"/>
        </w:trPr>
        <w:tc>
          <w:tcPr>
            <w:tcW w:w="1127" w:type="dxa"/>
            <w:noWrap w:val="0"/>
            <w:vAlign w:val="center"/>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黏性土</w:t>
            </w:r>
          </w:p>
        </w:tc>
        <w:tc>
          <w:tcPr>
            <w:tcW w:w="1296" w:type="dxa"/>
            <w:noWrap w:val="0"/>
            <w:vAlign w:val="center"/>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坚硬</w:t>
            </w:r>
          </w:p>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硬塑</w:t>
            </w:r>
          </w:p>
        </w:tc>
        <w:tc>
          <w:tcPr>
            <w:tcW w:w="2727" w:type="dxa"/>
            <w:noWrap w:val="0"/>
            <w:vAlign w:val="top"/>
          </w:tcPr>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pacing w:val="-3"/>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75</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00</w:t>
            </w:r>
          </w:p>
          <w:p>
            <w:pPr>
              <w:pStyle w:val="28"/>
              <w:keepNext w:val="0"/>
              <w:keepLines w:val="0"/>
              <w:suppressLineNumbers w:val="0"/>
              <w:spacing w:before="0" w:beforeAutospacing="0" w:after="0" w:afterAutospacing="0" w:line="240" w:lineRule="auto"/>
              <w:ind w:left="0" w:right="0" w:firstLine="0"/>
              <w:jc w:val="center"/>
              <w:rPr>
                <w:rFonts w:hint="eastAsia" w:ascii="仿宋_GB2312" w:hAnsi="仿宋_GB2312" w:eastAsia="仿宋_GB2312" w:cs="仿宋_GB2312"/>
                <w:color w:val="auto"/>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25</w:t>
            </w:r>
          </w:p>
        </w:tc>
        <w:tc>
          <w:tcPr>
            <w:tcW w:w="2727" w:type="dxa"/>
            <w:noWrap w:val="0"/>
            <w:vAlign w:val="top"/>
          </w:tcPr>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pacing w:val="-3"/>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00</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25</w:t>
            </w:r>
          </w:p>
          <w:p>
            <w:pPr>
              <w:pStyle w:val="28"/>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8"/>
                <w:szCs w:val="28"/>
              </w:rPr>
            </w:pP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25</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1</w:t>
            </w:r>
            <w:r>
              <w:rPr>
                <w:rFonts w:hint="eastAsia" w:ascii="仿宋_GB2312" w:hAnsi="仿宋_GB2312" w:eastAsia="仿宋_GB2312" w:cs="仿宋_GB2312"/>
                <w:color w:val="auto"/>
                <w:spacing w:val="-3"/>
                <w:sz w:val="28"/>
                <w:szCs w:val="28"/>
              </w:rPr>
              <w:t>.</w:t>
            </w:r>
            <w:r>
              <w:rPr>
                <w:rFonts w:hint="default" w:ascii="Times New Roman" w:hAnsi="Times New Roman" w:eastAsia="仿宋_GB2312" w:cs="Times New Roman"/>
                <w:color w:val="auto"/>
                <w:spacing w:val="-3"/>
                <w:sz w:val="28"/>
                <w:szCs w:val="28"/>
              </w:rPr>
              <w:t>50</w:t>
            </w:r>
          </w:p>
        </w:tc>
      </w:tr>
    </w:tbl>
    <w:p>
      <w:pPr>
        <w:spacing w:before="185" w:line="240" w:lineRule="auto"/>
        <w:ind w:left="26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注：</w:t>
      </w:r>
      <w:r>
        <w:rPr>
          <w:rFonts w:hint="default" w:ascii="Times New Roman" w:hAnsi="Times New Roman" w:eastAsia="仿宋_GB2312" w:cs="Times New Roman"/>
          <w:color w:val="auto"/>
          <w:spacing w:val="2"/>
          <w:sz w:val="28"/>
          <w:szCs w:val="28"/>
          <w:lang w:val="en-US" w:eastAsia="zh-CN"/>
        </w:rPr>
        <w:t>1</w:t>
      </w:r>
      <w:r>
        <w:rPr>
          <w:rFonts w:hint="eastAsia" w:ascii="仿宋_GB2312" w:hAnsi="仿宋_GB2312" w:eastAsia="仿宋_GB2312" w:cs="仿宋_GB2312"/>
          <w:color w:val="auto"/>
          <w:spacing w:val="2"/>
          <w:sz w:val="28"/>
          <w:szCs w:val="28"/>
          <w:lang w:val="en-US" w:eastAsia="zh-CN"/>
        </w:rPr>
        <w:t xml:space="preserve"> </w:t>
      </w:r>
      <w:r>
        <w:rPr>
          <w:rFonts w:hint="eastAsia" w:ascii="仿宋_GB2312" w:hAnsi="仿宋_GB2312" w:eastAsia="仿宋_GB2312" w:cs="仿宋_GB2312"/>
          <w:color w:val="auto"/>
          <w:spacing w:val="2"/>
          <w:sz w:val="28"/>
          <w:szCs w:val="28"/>
        </w:rPr>
        <w:t>碎石土的充填物为坚硬或硬塑状态的黏性土；</w:t>
      </w:r>
    </w:p>
    <w:p>
      <w:pPr>
        <w:spacing w:before="76" w:line="240" w:lineRule="auto"/>
        <w:ind w:left="1104" w:leftChars="0" w:right="33" w:hanging="284" w:firstLineChars="0"/>
        <w:rPr>
          <w:rFonts w:hint="eastAsia" w:ascii="仿宋_GB2312" w:hAnsi="仿宋_GB2312" w:eastAsia="仿宋_GB2312" w:cs="仿宋_GB2312"/>
          <w:color w:val="auto"/>
          <w:spacing w:val="6"/>
          <w:sz w:val="28"/>
          <w:szCs w:val="28"/>
        </w:rPr>
      </w:pPr>
      <w:r>
        <w:rPr>
          <w:rFonts w:hint="default" w:ascii="Times New Roman" w:hAnsi="Times New Roman" w:eastAsia="仿宋_GB2312" w:cs="Times New Roman"/>
          <w:color w:val="auto"/>
          <w:spacing w:val="6"/>
          <w:sz w:val="28"/>
          <w:szCs w:val="28"/>
        </w:rPr>
        <w:t>2</w:t>
      </w:r>
      <w:r>
        <w:rPr>
          <w:rFonts w:hint="eastAsia" w:ascii="仿宋_GB2312" w:hAnsi="仿宋_GB2312" w:eastAsia="仿宋_GB2312" w:cs="仿宋_GB2312"/>
          <w:color w:val="auto"/>
          <w:spacing w:val="6"/>
          <w:sz w:val="28"/>
          <w:szCs w:val="28"/>
          <w:lang w:val="en-US" w:eastAsia="zh-CN"/>
        </w:rPr>
        <w:t xml:space="preserve"> </w:t>
      </w:r>
      <w:r>
        <w:rPr>
          <w:rFonts w:hint="eastAsia" w:ascii="仿宋_GB2312" w:hAnsi="仿宋_GB2312" w:eastAsia="仿宋_GB2312" w:cs="仿宋_GB2312"/>
          <w:color w:val="auto"/>
          <w:spacing w:val="6"/>
          <w:sz w:val="28"/>
          <w:szCs w:val="28"/>
        </w:rPr>
        <w:t>对于砂土或充填物为砂土的碎石土，其边坡坡率允</w:t>
      </w:r>
      <w:r>
        <w:rPr>
          <w:rFonts w:hint="eastAsia" w:ascii="仿宋_GB2312" w:hAnsi="仿宋_GB2312" w:eastAsia="仿宋_GB2312" w:cs="仿宋_GB2312"/>
          <w:color w:val="auto"/>
          <w:spacing w:val="5"/>
          <w:sz w:val="28"/>
          <w:szCs w:val="28"/>
        </w:rPr>
        <w:t>许值应按砂土或碎石土</w:t>
      </w:r>
      <w:r>
        <w:rPr>
          <w:rFonts w:hint="eastAsia" w:ascii="仿宋_GB2312" w:hAnsi="仿宋_GB2312" w:eastAsia="仿宋_GB2312" w:cs="仿宋_GB2312"/>
          <w:color w:val="auto"/>
          <w:spacing w:val="6"/>
          <w:sz w:val="28"/>
          <w:szCs w:val="28"/>
        </w:rPr>
        <w:t>的自然休止角确定</w:t>
      </w:r>
      <w:r>
        <w:rPr>
          <w:rFonts w:hint="eastAsia" w:ascii="仿宋_GB2312" w:hAnsi="仿宋_GB2312" w:eastAsia="仿宋_GB2312" w:cs="仿宋_GB2312"/>
          <w:color w:val="auto"/>
          <w:spacing w:val="6"/>
          <w:sz w:val="28"/>
          <w:szCs w:val="28"/>
          <w:lang w:val="en-US" w:eastAsia="zh-CN"/>
        </w:rPr>
        <w:t>；</w:t>
      </w:r>
    </w:p>
    <w:p>
      <w:pPr>
        <w:spacing w:before="76" w:line="240" w:lineRule="auto"/>
        <w:ind w:left="1104" w:leftChars="0" w:right="33" w:hanging="284" w:firstLineChars="0"/>
        <w:rPr>
          <w:rFonts w:hint="eastAsia" w:ascii="仿宋_GB2312" w:hAnsi="仿宋_GB2312" w:eastAsia="仿宋_GB2312" w:cs="仿宋_GB2312"/>
          <w:color w:val="auto"/>
          <w:spacing w:val="6"/>
          <w:sz w:val="28"/>
          <w:szCs w:val="28"/>
          <w:lang w:eastAsia="zh-CN"/>
        </w:rPr>
      </w:pPr>
      <w:r>
        <w:rPr>
          <w:rFonts w:hint="default" w:ascii="Times New Roman" w:hAnsi="Times New Roman" w:eastAsia="仿宋_GB2312" w:cs="Times New Roman"/>
          <w:color w:val="auto"/>
          <w:spacing w:val="6"/>
          <w:sz w:val="28"/>
          <w:szCs w:val="28"/>
        </w:rPr>
        <w:t>3</w:t>
      </w:r>
      <w:r>
        <w:rPr>
          <w:rFonts w:hint="eastAsia" w:ascii="仿宋_GB2312" w:hAnsi="仿宋_GB2312" w:eastAsia="仿宋_GB2312" w:cs="仿宋_GB2312"/>
          <w:color w:val="auto"/>
          <w:spacing w:val="6"/>
          <w:sz w:val="28"/>
          <w:szCs w:val="28"/>
          <w:lang w:val="en-US" w:eastAsia="zh-CN"/>
        </w:rPr>
        <w:t xml:space="preserve"> </w:t>
      </w:r>
      <w:r>
        <w:rPr>
          <w:rFonts w:hint="eastAsia" w:ascii="仿宋_GB2312" w:hAnsi="仿宋_GB2312" w:eastAsia="仿宋_GB2312" w:cs="仿宋_GB2312"/>
          <w:color w:val="auto"/>
          <w:spacing w:val="6"/>
          <w:sz w:val="28"/>
          <w:szCs w:val="28"/>
        </w:rPr>
        <w:t>碎石土岩土类别可按</w:t>
      </w:r>
      <w:r>
        <w:rPr>
          <w:rFonts w:hint="eastAsia" w:ascii="仿宋_GB2312" w:hAnsi="仿宋_GB2312" w:eastAsia="仿宋_GB2312" w:cs="仿宋_GB2312"/>
          <w:color w:val="auto"/>
          <w:spacing w:val="6"/>
          <w:sz w:val="28"/>
          <w:szCs w:val="28"/>
          <w:lang w:val="en-US" w:eastAsia="zh-CN"/>
        </w:rPr>
        <w:t>附录</w:t>
      </w:r>
      <w:r>
        <w:rPr>
          <w:rFonts w:hint="default" w:ascii="Times New Roman" w:hAnsi="Times New Roman" w:eastAsia="仿宋_GB2312" w:cs="Times New Roman"/>
          <w:color w:val="auto"/>
          <w:spacing w:val="6"/>
          <w:sz w:val="28"/>
          <w:szCs w:val="28"/>
        </w:rPr>
        <w:t>A</w:t>
      </w:r>
      <w:r>
        <w:rPr>
          <w:rFonts w:hint="eastAsia" w:ascii="仿宋_GB2312" w:hAnsi="仿宋_GB2312" w:eastAsia="仿宋_GB2312" w:cs="仿宋_GB2312"/>
          <w:color w:val="auto"/>
          <w:spacing w:val="6"/>
          <w:sz w:val="28"/>
          <w:szCs w:val="28"/>
        </w:rPr>
        <w:t>现场鉴别</w:t>
      </w:r>
      <w:r>
        <w:rPr>
          <w:rFonts w:hint="eastAsia" w:ascii="仿宋_GB2312" w:hAnsi="仿宋_GB2312" w:eastAsia="仿宋_GB2312" w:cs="仿宋_GB2312"/>
          <w:color w:val="auto"/>
          <w:spacing w:val="6"/>
          <w:sz w:val="28"/>
          <w:szCs w:val="28"/>
          <w:lang w:eastAsia="zh-CN"/>
        </w:rPr>
        <w:t>；</w:t>
      </w:r>
    </w:p>
    <w:p>
      <w:pPr>
        <w:spacing w:before="76" w:line="240" w:lineRule="auto"/>
        <w:ind w:left="1104" w:leftChars="0" w:right="33" w:hanging="284" w:firstLineChars="0"/>
        <w:rPr>
          <w:rFonts w:hint="eastAsia" w:ascii="仿宋_GB2312" w:hAnsi="仿宋_GB2312" w:eastAsia="仿宋_GB2312" w:cs="仿宋_GB2312"/>
          <w:color w:val="auto"/>
          <w:spacing w:val="6"/>
          <w:sz w:val="28"/>
          <w:szCs w:val="28"/>
        </w:rPr>
      </w:pPr>
      <w:r>
        <w:rPr>
          <w:rFonts w:hint="default" w:ascii="Times New Roman" w:hAnsi="Times New Roman" w:eastAsia="仿宋_GB2312" w:cs="Times New Roman"/>
          <w:color w:val="auto"/>
          <w:spacing w:val="6"/>
          <w:sz w:val="28"/>
          <w:szCs w:val="28"/>
          <w:lang w:val="en-US" w:eastAsia="zh-CN"/>
        </w:rPr>
        <w:t>4</w:t>
      </w:r>
      <w:r>
        <w:rPr>
          <w:rFonts w:hint="eastAsia" w:ascii="仿宋_GB2312" w:hAnsi="仿宋_GB2312" w:eastAsia="仿宋_GB2312" w:cs="仿宋_GB2312"/>
          <w:color w:val="auto"/>
          <w:spacing w:val="6"/>
          <w:sz w:val="28"/>
          <w:szCs w:val="28"/>
          <w:lang w:val="en-US" w:eastAsia="zh-CN"/>
        </w:rPr>
        <w:t xml:space="preserve"> </w:t>
      </w:r>
      <w:r>
        <w:rPr>
          <w:rFonts w:hint="eastAsia" w:ascii="仿宋_GB2312" w:hAnsi="仿宋_GB2312" w:eastAsia="仿宋_GB2312" w:cs="仿宋_GB2312"/>
          <w:color w:val="auto"/>
          <w:spacing w:val="6"/>
          <w:sz w:val="28"/>
          <w:szCs w:val="28"/>
        </w:rPr>
        <w:t>黏性土岩土类别可按</w:t>
      </w:r>
      <w:r>
        <w:rPr>
          <w:rFonts w:hint="eastAsia" w:ascii="仿宋_GB2312" w:hAnsi="仿宋_GB2312" w:eastAsia="仿宋_GB2312" w:cs="仿宋_GB2312"/>
          <w:color w:val="auto"/>
          <w:spacing w:val="6"/>
          <w:sz w:val="28"/>
          <w:szCs w:val="28"/>
          <w:lang w:val="en-US" w:eastAsia="zh-CN"/>
        </w:rPr>
        <w:t>附录</w:t>
      </w:r>
      <w:r>
        <w:rPr>
          <w:rFonts w:hint="default" w:ascii="Times New Roman" w:hAnsi="Times New Roman" w:eastAsia="仿宋_GB2312" w:cs="Times New Roman"/>
          <w:color w:val="auto"/>
          <w:spacing w:val="6"/>
          <w:sz w:val="28"/>
          <w:szCs w:val="28"/>
        </w:rPr>
        <w:t>B</w:t>
      </w:r>
      <w:r>
        <w:rPr>
          <w:rFonts w:hint="eastAsia" w:ascii="仿宋_GB2312" w:hAnsi="仿宋_GB2312" w:eastAsia="仿宋_GB2312" w:cs="仿宋_GB2312"/>
          <w:color w:val="auto"/>
          <w:spacing w:val="6"/>
          <w:sz w:val="28"/>
          <w:szCs w:val="28"/>
        </w:rPr>
        <w:t>现场鉴别；</w:t>
      </w:r>
    </w:p>
    <w:p>
      <w:pPr>
        <w:spacing w:before="76" w:line="240" w:lineRule="auto"/>
        <w:ind w:left="1104" w:leftChars="0" w:right="33" w:hanging="284" w:firstLineChars="0"/>
        <w:rPr>
          <w:rFonts w:hint="eastAsia" w:ascii="仿宋_GB2312" w:hAnsi="仿宋_GB2312" w:eastAsia="仿宋_GB2312" w:cs="仿宋_GB2312"/>
          <w:color w:val="auto"/>
          <w:spacing w:val="6"/>
          <w:sz w:val="28"/>
          <w:szCs w:val="28"/>
        </w:rPr>
      </w:pPr>
      <w:r>
        <w:rPr>
          <w:rFonts w:hint="default" w:ascii="Times New Roman" w:hAnsi="Times New Roman" w:eastAsia="仿宋_GB2312" w:cs="Times New Roman"/>
          <w:color w:val="auto"/>
          <w:spacing w:val="6"/>
          <w:sz w:val="28"/>
          <w:szCs w:val="28"/>
          <w:lang w:val="en-US" w:eastAsia="zh-CN"/>
        </w:rPr>
        <w:t>5</w:t>
      </w:r>
      <w:r>
        <w:rPr>
          <w:rFonts w:hint="eastAsia" w:ascii="仿宋_GB2312" w:hAnsi="仿宋_GB2312" w:eastAsia="仿宋_GB2312" w:cs="仿宋_GB2312"/>
          <w:color w:val="auto"/>
          <w:spacing w:val="6"/>
          <w:sz w:val="28"/>
          <w:szCs w:val="28"/>
          <w:lang w:val="en-US" w:eastAsia="zh-CN"/>
        </w:rPr>
        <w:t xml:space="preserve"> </w:t>
      </w:r>
      <w:r>
        <w:rPr>
          <w:rFonts w:hint="eastAsia" w:ascii="仿宋_GB2312" w:hAnsi="仿宋_GB2312" w:eastAsia="仿宋_GB2312" w:cs="仿宋_GB2312"/>
          <w:color w:val="auto"/>
          <w:spacing w:val="6"/>
          <w:sz w:val="28"/>
          <w:szCs w:val="28"/>
        </w:rPr>
        <w:t>高度超过</w:t>
      </w:r>
      <w:r>
        <w:rPr>
          <w:rFonts w:hint="default" w:ascii="Times New Roman" w:hAnsi="Times New Roman" w:eastAsia="仿宋_GB2312" w:cs="Times New Roman"/>
          <w:color w:val="auto"/>
          <w:spacing w:val="6"/>
          <w:sz w:val="28"/>
          <w:szCs w:val="28"/>
        </w:rPr>
        <w:t>5m</w:t>
      </w:r>
      <w:r>
        <w:rPr>
          <w:rFonts w:hint="eastAsia" w:ascii="仿宋_GB2312" w:hAnsi="仿宋_GB2312" w:eastAsia="仿宋_GB2312" w:cs="仿宋_GB2312"/>
          <w:color w:val="auto"/>
          <w:spacing w:val="6"/>
          <w:sz w:val="28"/>
          <w:szCs w:val="28"/>
        </w:rPr>
        <w:t>的边坡宜分级开挖放坡。</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rPr>
        <w:t>切坡后形成的边坡工程，当边坡出现</w:t>
      </w:r>
      <w:r>
        <w:rPr>
          <w:rFonts w:hint="eastAsia" w:ascii="仿宋_GB2312" w:hAnsi="仿宋_GB2312" w:eastAsia="仿宋_GB2312" w:cs="仿宋_GB2312"/>
          <w:color w:val="auto"/>
          <w:sz w:val="32"/>
          <w:szCs w:val="32"/>
          <w:lang w:val="en-US" w:eastAsia="zh-CN"/>
        </w:rPr>
        <w:t>明显裂缝</w:t>
      </w:r>
      <w:r>
        <w:rPr>
          <w:rFonts w:hint="eastAsia" w:ascii="仿宋_GB2312" w:hAnsi="仿宋_GB2312" w:eastAsia="仿宋_GB2312" w:cs="仿宋_GB2312"/>
          <w:color w:val="auto"/>
          <w:sz w:val="32"/>
          <w:szCs w:val="32"/>
        </w:rPr>
        <w:t>、局部垮塌时，应及时加固和治理，并由专业人员设计后实施。</w:t>
      </w:r>
    </w:p>
    <w:p>
      <w:pPr>
        <w:pStyle w:val="3"/>
        <w:spacing w:line="240" w:lineRule="auto"/>
        <w:jc w:val="center"/>
        <w:outlineLvl w:val="1"/>
        <w:rPr>
          <w:rFonts w:hint="eastAsia" w:ascii="仿宋_GB2312" w:hAnsi="仿宋_GB2312" w:eastAsia="仿宋_GB2312" w:cs="仿宋_GB2312"/>
          <w:color w:val="auto"/>
          <w:sz w:val="32"/>
          <w:szCs w:val="32"/>
        </w:rPr>
      </w:pPr>
      <w:bookmarkStart w:id="101" w:name="bookmark21"/>
      <w:bookmarkEnd w:id="101"/>
      <w:bookmarkStart w:id="102" w:name="_Toc16198"/>
      <w:bookmarkStart w:id="103" w:name="_Toc15438"/>
      <w:bookmarkStart w:id="104" w:name="_Toc20723"/>
      <w:bookmarkStart w:id="105" w:name="_Toc2066739030"/>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 xml:space="preserve"> 构造要求</w:t>
      </w:r>
      <w:bookmarkEnd w:id="102"/>
      <w:bookmarkEnd w:id="103"/>
      <w:bookmarkEnd w:id="104"/>
      <w:bookmarkEnd w:id="105"/>
    </w:p>
    <w:p>
      <w:pPr>
        <w:widowControl/>
        <w:spacing w:line="240" w:lineRule="auto"/>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土质边坡开挖时，应采取排水措施，坡顶设置截水沟，确保开挖过程中，坡面及坡脚无积水</w:t>
      </w:r>
      <w:r>
        <w:rPr>
          <w:rFonts w:hint="eastAsia" w:ascii="仿宋_GB2312" w:hAnsi="仿宋_GB2312" w:cs="仿宋_GB2312"/>
          <w:color w:val="auto"/>
          <w:sz w:val="32"/>
          <w:szCs w:val="32"/>
          <w:lang w:eastAsia="zh-CN"/>
        </w:rPr>
        <w:t>。</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边坡开挖后，应立即对边坡进行防护处理，避免长时间裸露带来工程隐患。</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rPr>
        <w:t xml:space="preserve"> 边坡整体高度可按同一坡率切坡，也可根据边坡土层的变化情况按不同的坡率切坡。分台阶切坡时，切坡坡高按每</w:t>
      </w:r>
      <w:r>
        <w:rPr>
          <w:rFonts w:hint="default" w:ascii="Times New Roman" w:hAnsi="Times New Roman" w:eastAsia="仿宋_GB2312" w:cs="Times New Roman"/>
          <w:color w:val="auto"/>
          <w:sz w:val="32"/>
          <w:szCs w:val="32"/>
        </w:rPr>
        <w:t>2m</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5m</w:t>
      </w:r>
      <w:r>
        <w:rPr>
          <w:rFonts w:hint="eastAsia" w:ascii="仿宋_GB2312" w:hAnsi="仿宋_GB2312" w:eastAsia="仿宋_GB2312" w:cs="仿宋_GB2312"/>
          <w:color w:val="auto"/>
          <w:sz w:val="32"/>
          <w:szCs w:val="32"/>
        </w:rPr>
        <w:t>分级，水平台阶宽度不宜小于</w:t>
      </w:r>
      <w:r>
        <w:rPr>
          <w:rFonts w:hint="default" w:ascii="Times New Roman" w:hAnsi="Times New Roman" w:eastAsia="仿宋_GB2312" w:cs="Times New Roman"/>
          <w:color w:val="auto"/>
          <w:sz w:val="32"/>
          <w:szCs w:val="32"/>
        </w:rPr>
        <w:t>1m</w:t>
      </w:r>
      <w:r>
        <w:rPr>
          <w:rFonts w:hint="eastAsia" w:ascii="仿宋_GB2312" w:hAnsi="仿宋_GB2312" w:eastAsia="仿宋_GB2312" w:cs="仿宋_GB2312"/>
          <w:color w:val="auto"/>
          <w:sz w:val="32"/>
          <w:szCs w:val="32"/>
        </w:rPr>
        <w:t>。</w:t>
      </w:r>
    </w:p>
    <w:p>
      <w:pPr>
        <w:pStyle w:val="3"/>
        <w:spacing w:line="240" w:lineRule="auto"/>
        <w:jc w:val="center"/>
        <w:outlineLvl w:val="1"/>
        <w:rPr>
          <w:rFonts w:hint="eastAsia" w:ascii="仿宋_GB2312" w:hAnsi="仿宋_GB2312" w:eastAsia="仿宋_GB2312" w:cs="仿宋_GB2312"/>
          <w:color w:val="auto"/>
          <w:sz w:val="32"/>
          <w:szCs w:val="32"/>
        </w:rPr>
      </w:pPr>
      <w:bookmarkStart w:id="106" w:name="bookmark22"/>
      <w:bookmarkEnd w:id="106"/>
      <w:bookmarkStart w:id="107" w:name="_Toc26644"/>
      <w:bookmarkStart w:id="108" w:name="_Toc22751"/>
      <w:bookmarkStart w:id="109" w:name="_Toc14707"/>
      <w:bookmarkStart w:id="110" w:name="_Toc719308625"/>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 xml:space="preserve"> 施工要求</w:t>
      </w:r>
      <w:bookmarkEnd w:id="107"/>
      <w:bookmarkEnd w:id="108"/>
      <w:bookmarkEnd w:id="109"/>
      <w:bookmarkEnd w:id="110"/>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切坡开挖时，应由上往下挖，依次进行，并应保持边坡稳定，开挖一级防护一级；分层开挖时，分层厚度不宜超过</w:t>
      </w:r>
      <w:r>
        <w:rPr>
          <w:rFonts w:hint="default" w:ascii="Times New Roman" w:hAnsi="Times New Roman" w:eastAsia="仿宋_GB2312" w:cs="Times New Roman"/>
          <w:color w:val="auto"/>
          <w:sz w:val="32"/>
          <w:szCs w:val="32"/>
        </w:rPr>
        <w:t>2m</w:t>
      </w:r>
      <w:r>
        <w:rPr>
          <w:rFonts w:hint="eastAsia" w:ascii="仿宋_GB2312" w:hAnsi="仿宋_GB2312" w:eastAsia="仿宋_GB2312" w:cs="仿宋_GB2312"/>
          <w:color w:val="auto"/>
          <w:sz w:val="32"/>
          <w:szCs w:val="32"/>
        </w:rPr>
        <w:t>。对修整好的边坡应及时覆盖防雨布，防止突降雨水对边坡的冲刷。不宜在雨季削坡，应避免下雨期间削坡。</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挖出土方应分散处理，不得将弃土堆置在坡顶及坡面上。当必须在坡顶或坡面上设置弃土转运站时，应进行坡体稳定性验算，严格控制堆栈的土方量。</w:t>
      </w:r>
    </w:p>
    <w:p>
      <w:pPr>
        <w:widowControl/>
        <w:spacing w:line="240" w:lineRule="auto"/>
        <w:rPr>
          <w:rFonts w:hint="eastAsia" w:ascii="仿宋_GB2312" w:hAnsi="仿宋_GB2312" w:cs="仿宋_GB2312"/>
          <w:color w:val="auto"/>
          <w:sz w:val="28"/>
          <w:szCs w:val="28"/>
        </w:rPr>
      </w:pPr>
      <w:r>
        <w:rPr>
          <w:rFonts w:hint="default" w:ascii="Times New Roman" w:hAnsi="Times New Roman" w:eastAsia="仿宋_GB2312" w:cs="Times New Roman"/>
          <w:b/>
          <w:bCs/>
          <w:color w:val="auto"/>
          <w:sz w:val="32"/>
          <w:szCs w:val="32"/>
        </w:rPr>
        <w:t>6</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rPr>
        <w:t xml:space="preserve"> 切坡应对土坡进行修整，局部不稳定块体应清除，也可用锚杆或其他有效措施加固。人工切坡时应做好安全防护工作。</w:t>
      </w:r>
      <w:bookmarkStart w:id="111" w:name="_Toc196678587"/>
      <w:bookmarkStart w:id="112" w:name="_Toc1736257455"/>
    </w:p>
    <w:p>
      <w:pPr>
        <w:pStyle w:val="2"/>
        <w:spacing w:line="240" w:lineRule="auto"/>
        <w:jc w:val="center"/>
        <w:rPr>
          <w:rFonts w:hint="eastAsia" w:ascii="方正小标宋简体" w:hAnsi="方正小标宋简体" w:eastAsia="方正小标宋简体" w:cs="方正小标宋简体"/>
          <w:b w:val="0"/>
          <w:bCs/>
          <w:color w:val="auto"/>
        </w:rPr>
      </w:pPr>
      <w:r>
        <w:rPr>
          <w:rFonts w:hint="eastAsia" w:ascii="宋体" w:hAnsi="宋体" w:cs="宋体"/>
          <w:color w:val="auto"/>
        </w:rPr>
        <w:br w:type="page"/>
      </w:r>
      <w:bookmarkStart w:id="113" w:name="_Toc15452"/>
      <w:bookmarkStart w:id="114" w:name="_Toc24211"/>
      <w:bookmarkStart w:id="115" w:name="_Toc5290"/>
      <w:bookmarkStart w:id="116" w:name="_Toc1735990453"/>
      <w:r>
        <w:rPr>
          <w:rFonts w:hint="default" w:ascii="Times New Roman" w:hAnsi="Times New Roman" w:eastAsia="方正小标宋简体" w:cs="Times New Roman"/>
          <w:b w:val="0"/>
          <w:bCs/>
          <w:color w:val="auto"/>
        </w:rPr>
        <w:t>7</w:t>
      </w:r>
      <w:r>
        <w:rPr>
          <w:rFonts w:hint="eastAsia" w:ascii="方正小标宋简体" w:hAnsi="方正小标宋简体" w:eastAsia="方正小标宋简体" w:cs="方正小标宋简体"/>
          <w:b w:val="0"/>
          <w:bCs/>
          <w:color w:val="auto"/>
          <w:lang w:eastAsia="zh"/>
        </w:rPr>
        <w:t xml:space="preserve"> </w:t>
      </w:r>
      <w:r>
        <w:rPr>
          <w:rFonts w:hint="eastAsia" w:ascii="方正小标宋简体" w:hAnsi="方正小标宋简体" w:eastAsia="方正小标宋简体" w:cs="方正小标宋简体"/>
          <w:b w:val="0"/>
          <w:bCs/>
          <w:color w:val="auto"/>
        </w:rPr>
        <w:t>切坡坡面防护</w:t>
      </w:r>
      <w:bookmarkEnd w:id="111"/>
      <w:bookmarkEnd w:id="112"/>
      <w:bookmarkEnd w:id="113"/>
      <w:bookmarkEnd w:id="114"/>
      <w:bookmarkEnd w:id="115"/>
      <w:bookmarkEnd w:id="116"/>
    </w:p>
    <w:p>
      <w:pPr>
        <w:pStyle w:val="3"/>
        <w:spacing w:line="240" w:lineRule="auto"/>
        <w:jc w:val="center"/>
        <w:outlineLvl w:val="1"/>
        <w:rPr>
          <w:rFonts w:hint="eastAsia" w:ascii="仿宋_GB2312" w:hAnsi="仿宋_GB2312" w:eastAsia="仿宋_GB2312" w:cs="仿宋_GB2312"/>
          <w:color w:val="auto"/>
          <w:sz w:val="32"/>
          <w:szCs w:val="32"/>
        </w:rPr>
      </w:pPr>
      <w:bookmarkStart w:id="117" w:name="_Toc20322"/>
      <w:bookmarkStart w:id="118" w:name="_Toc15161"/>
      <w:bookmarkStart w:id="119" w:name="_Toc52285074"/>
      <w:bookmarkStart w:id="120" w:name="_Toc2131145154"/>
      <w:bookmarkStart w:id="121" w:name="_Toc262"/>
      <w:bookmarkStart w:id="122" w:name="_Toc1623526896"/>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rPr>
        <w:t xml:space="preserve"> 一般规定</w:t>
      </w:r>
      <w:bookmarkEnd w:id="117"/>
      <w:bookmarkEnd w:id="118"/>
      <w:bookmarkEnd w:id="119"/>
      <w:bookmarkEnd w:id="120"/>
      <w:bookmarkEnd w:id="121"/>
      <w:bookmarkEnd w:id="122"/>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color w:val="auto"/>
          <w:sz w:val="32"/>
          <w:szCs w:val="32"/>
          <w:lang w:eastAsia="zh"/>
        </w:rPr>
        <w:t xml:space="preserve"> 为保证切坡坡体安全稳定，避免因雨水冲刷、岩土剥落、浅层崩塌、滑落掉块等原因造成坡体损坏，应</w:t>
      </w:r>
      <w:r>
        <w:rPr>
          <w:rFonts w:hint="eastAsia" w:ascii="仿宋_GB2312" w:hAnsi="仿宋_GB2312" w:eastAsia="仿宋_GB2312" w:cs="仿宋_GB2312"/>
          <w:color w:val="auto"/>
          <w:sz w:val="32"/>
          <w:szCs w:val="32"/>
        </w:rPr>
        <w:t>对切坡坡面进行</w:t>
      </w:r>
      <w:r>
        <w:rPr>
          <w:rFonts w:hint="eastAsia" w:ascii="仿宋_GB2312" w:hAnsi="仿宋_GB2312" w:eastAsia="仿宋_GB2312" w:cs="仿宋_GB2312"/>
          <w:color w:val="auto"/>
          <w:sz w:val="32"/>
          <w:szCs w:val="32"/>
          <w:lang w:eastAsia="zh"/>
        </w:rPr>
        <w:t>防护。</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lang w:eastAsia="zh"/>
        </w:rPr>
        <w:t xml:space="preserve"> 边坡坡面防护工程应在稳定边坡上设置。对欠稳定的或存在不良地质因素的边坡，应先进行边坡治理后进行坡面防护与绿化。</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color w:val="auto"/>
          <w:sz w:val="32"/>
          <w:szCs w:val="32"/>
          <w:lang w:eastAsia="zh"/>
        </w:rPr>
        <w:t xml:space="preserve"> 切坡坡面</w:t>
      </w:r>
      <w:r>
        <w:rPr>
          <w:rFonts w:hint="eastAsia" w:ascii="仿宋_GB2312" w:hAnsi="仿宋_GB2312" w:eastAsia="仿宋_GB2312" w:cs="仿宋_GB2312"/>
          <w:color w:val="auto"/>
          <w:sz w:val="32"/>
          <w:szCs w:val="32"/>
        </w:rPr>
        <w:t>防护方式，</w:t>
      </w:r>
      <w:r>
        <w:rPr>
          <w:rFonts w:hint="eastAsia" w:ascii="仿宋_GB2312" w:hAnsi="仿宋_GB2312" w:eastAsia="仿宋_GB2312" w:cs="仿宋_GB2312"/>
          <w:color w:val="auto"/>
          <w:sz w:val="32"/>
          <w:szCs w:val="32"/>
          <w:lang w:eastAsia="zh"/>
        </w:rPr>
        <w:t>应根据场地的气候、水文、地形、地质条件以及材料来源、使用情况选择确定，可采取工程防护、植物防护或两种相结合的方式，坡面防护方式的选择应考虑下列因素：</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雨水冲刷强度；</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植物生长效果、环境效应；</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 xml:space="preserve"> 坡面防渗、防淘刷等需要；</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4</w:t>
      </w:r>
      <w:r>
        <w:rPr>
          <w:rFonts w:hint="eastAsia" w:ascii="仿宋_GB2312" w:hAnsi="仿宋_GB2312" w:eastAsia="仿宋_GB2312" w:cs="仿宋_GB2312"/>
          <w:color w:val="auto"/>
          <w:sz w:val="32"/>
          <w:szCs w:val="32"/>
          <w:lang w:eastAsia="zh"/>
        </w:rPr>
        <w:t xml:space="preserve"> 其他因素（如美观、绿化和节能）。</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4</w:t>
      </w:r>
      <w:r>
        <w:rPr>
          <w:rFonts w:hint="eastAsia" w:ascii="仿宋_GB2312" w:hAnsi="仿宋_GB2312" w:eastAsia="仿宋_GB2312" w:cs="仿宋_GB2312"/>
          <w:color w:val="auto"/>
          <w:sz w:val="32"/>
          <w:szCs w:val="32"/>
          <w:lang w:eastAsia="zh"/>
        </w:rPr>
        <w:t xml:space="preserve"> 地下水和地表水丰富的边坡，应结合排水措施考虑边坡坡面防护。</w:t>
      </w:r>
    </w:p>
    <w:p>
      <w:pPr>
        <w:pStyle w:val="3"/>
        <w:spacing w:line="240" w:lineRule="auto"/>
        <w:jc w:val="center"/>
        <w:outlineLvl w:val="1"/>
        <w:rPr>
          <w:rFonts w:hint="eastAsia" w:ascii="仿宋_GB2312" w:hAnsi="仿宋_GB2312" w:eastAsia="仿宋_GB2312" w:cs="仿宋_GB2312"/>
          <w:color w:val="auto"/>
          <w:sz w:val="32"/>
          <w:szCs w:val="32"/>
        </w:rPr>
      </w:pPr>
      <w:bookmarkStart w:id="123" w:name="_Toc1677393291"/>
      <w:bookmarkStart w:id="124" w:name="_Toc21523"/>
      <w:bookmarkStart w:id="125" w:name="_Toc1898819499"/>
      <w:bookmarkStart w:id="126" w:name="_Toc8219"/>
      <w:bookmarkStart w:id="127" w:name="_Toc10305"/>
      <w:bookmarkStart w:id="128" w:name="_Toc715024482"/>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rPr>
        <w:t xml:space="preserve"> 切坡坡面防护措施</w:t>
      </w:r>
      <w:bookmarkEnd w:id="123"/>
      <w:bookmarkEnd w:id="124"/>
      <w:bookmarkEnd w:id="125"/>
      <w:bookmarkEnd w:id="126"/>
      <w:bookmarkEnd w:id="127"/>
      <w:bookmarkEnd w:id="128"/>
    </w:p>
    <w:p>
      <w:pPr>
        <w:widowControl w:val="0"/>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color w:val="auto"/>
          <w:sz w:val="32"/>
          <w:szCs w:val="32"/>
          <w:lang w:eastAsia="zh"/>
        </w:rPr>
        <w:t xml:space="preserve"> 切坡形成的土坡面，不得长时间裸露，应及时采取护面措施。可以选择挂网喷射混凝土防护、砌体防护</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
        </w:rPr>
        <w:t>植物防护。</w:t>
      </w:r>
    </w:p>
    <w:p>
      <w:pPr>
        <w:widowControl w:val="0"/>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lang w:eastAsia="zh"/>
        </w:rPr>
        <w:t xml:space="preserve"> </w:t>
      </w:r>
      <w:r>
        <w:rPr>
          <w:rFonts w:hint="eastAsia" w:ascii="仿宋_GB2312" w:hAnsi="仿宋_GB2312" w:eastAsia="仿宋_GB2312" w:cs="仿宋_GB2312"/>
          <w:color w:val="auto"/>
          <w:sz w:val="32"/>
          <w:szCs w:val="32"/>
          <w:lang w:val="en-US" w:eastAsia="zh-CN"/>
        </w:rPr>
        <w:t>钢筋</w:t>
      </w:r>
      <w:r>
        <w:rPr>
          <w:rFonts w:hint="eastAsia" w:ascii="仿宋_GB2312" w:hAnsi="仿宋_GB2312" w:eastAsia="仿宋_GB2312" w:cs="仿宋_GB2312"/>
          <w:color w:val="auto"/>
          <w:sz w:val="32"/>
          <w:szCs w:val="32"/>
          <w:lang w:eastAsia="zh"/>
        </w:rPr>
        <w:t>混凝土防护</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混凝土强度等级不应小于</w:t>
      </w:r>
      <w:r>
        <w:rPr>
          <w:rFonts w:hint="default" w:ascii="Times New Roman" w:hAnsi="Times New Roman" w:eastAsia="仿宋_GB2312" w:cs="Times New Roman"/>
          <w:color w:val="auto"/>
          <w:sz w:val="32"/>
          <w:szCs w:val="32"/>
          <w:lang w:eastAsia="zh"/>
        </w:rPr>
        <w:t>C25</w:t>
      </w:r>
      <w:r>
        <w:rPr>
          <w:rFonts w:hint="eastAsia" w:ascii="仿宋_GB2312" w:hAnsi="仿宋_GB2312" w:eastAsia="仿宋_GB2312" w:cs="仿宋_GB2312"/>
          <w:color w:val="auto"/>
          <w:sz w:val="32"/>
          <w:szCs w:val="32"/>
          <w:lang w:eastAsia="zh"/>
        </w:rPr>
        <w:t>，混凝土</w:t>
      </w: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rPr>
        <w:t>天</w:t>
      </w:r>
      <w:r>
        <w:rPr>
          <w:rFonts w:hint="eastAsia" w:ascii="仿宋_GB2312" w:hAnsi="仿宋_GB2312" w:eastAsia="仿宋_GB2312" w:cs="仿宋_GB2312"/>
          <w:color w:val="auto"/>
          <w:sz w:val="32"/>
          <w:szCs w:val="32"/>
          <w:lang w:eastAsia="zh"/>
        </w:rPr>
        <w:t>龄期的抗压强度设计值不应小于</w:t>
      </w:r>
      <w:r>
        <w:rPr>
          <w:rFonts w:hint="default" w:ascii="Times New Roman" w:hAnsi="Times New Roman" w:eastAsia="仿宋_GB2312" w:cs="Times New Roman"/>
          <w:color w:val="auto"/>
          <w:sz w:val="32"/>
          <w:szCs w:val="32"/>
          <w:lang w:eastAsia="zh"/>
        </w:rPr>
        <w:t>5MPa</w:t>
      </w:r>
      <w:r>
        <w:rPr>
          <w:rFonts w:hint="eastAsia" w:ascii="仿宋_GB2312" w:hAnsi="仿宋_GB2312" w:eastAsia="仿宋_GB2312" w:cs="仿宋_GB2312"/>
          <w:color w:val="auto"/>
          <w:sz w:val="32"/>
          <w:szCs w:val="32"/>
          <w:lang w:eastAsia="zh"/>
        </w:rPr>
        <w:t>。水泥宜采用硅酸盐水泥或普通硅酸盐水泥；</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钢筋网混凝土的厚度不应小于</w:t>
      </w:r>
      <w:r>
        <w:rPr>
          <w:rFonts w:hint="default" w:ascii="Times New Roman" w:hAnsi="Times New Roman" w:eastAsia="仿宋_GB2312" w:cs="Times New Roman"/>
          <w:color w:val="auto"/>
          <w:sz w:val="32"/>
          <w:szCs w:val="32"/>
          <w:lang w:eastAsia="zh"/>
        </w:rPr>
        <w:t>80mm</w:t>
      </w:r>
      <w:r>
        <w:rPr>
          <w:rFonts w:hint="eastAsia" w:ascii="仿宋_GB2312" w:hAnsi="仿宋_GB2312" w:eastAsia="仿宋_GB2312" w:cs="仿宋_GB2312"/>
          <w:color w:val="auto"/>
          <w:sz w:val="32"/>
          <w:szCs w:val="32"/>
          <w:lang w:eastAsia="zh"/>
        </w:rPr>
        <w:t>；钢筋网材料</w:t>
      </w:r>
      <w:r>
        <w:rPr>
          <w:rFonts w:hint="eastAsia" w:ascii="仿宋_GB2312" w:hAnsi="仿宋_GB2312" w:eastAsia="仿宋_GB2312" w:cs="仿宋_GB2312"/>
          <w:color w:val="auto"/>
          <w:sz w:val="32"/>
          <w:szCs w:val="32"/>
        </w:rPr>
        <w:t>可</w:t>
      </w:r>
      <w:r>
        <w:rPr>
          <w:rFonts w:hint="eastAsia" w:ascii="仿宋_GB2312" w:hAnsi="仿宋_GB2312" w:eastAsia="仿宋_GB2312" w:cs="仿宋_GB2312"/>
          <w:color w:val="auto"/>
          <w:sz w:val="32"/>
          <w:szCs w:val="32"/>
          <w:lang w:eastAsia="zh"/>
        </w:rPr>
        <w:t>采用</w:t>
      </w:r>
      <w:r>
        <w:rPr>
          <w:rFonts w:hint="default" w:ascii="Times New Roman" w:hAnsi="Times New Roman" w:eastAsia="仿宋_GB2312" w:cs="Times New Roman"/>
          <w:color w:val="auto"/>
          <w:sz w:val="32"/>
          <w:szCs w:val="32"/>
        </w:rPr>
        <w:t>HPB300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H</w:t>
      </w:r>
      <w:r>
        <w:rPr>
          <w:rFonts w:hint="default" w:ascii="Times New Roman" w:hAnsi="Times New Roman" w:eastAsia="仿宋_GB2312" w:cs="Times New Roman"/>
          <w:color w:val="auto"/>
          <w:sz w:val="32"/>
          <w:szCs w:val="32"/>
        </w:rPr>
        <w:t>RB</w:t>
      </w:r>
      <w:r>
        <w:rPr>
          <w:rFonts w:hint="default" w:ascii="Times New Roman" w:hAnsi="Times New Roman" w:eastAsia="仿宋_GB2312" w:cs="Times New Roman"/>
          <w:color w:val="auto"/>
          <w:sz w:val="32"/>
          <w:szCs w:val="32"/>
          <w:lang w:eastAsia="zh"/>
        </w:rPr>
        <w:t>400</w:t>
      </w:r>
      <w:r>
        <w:rPr>
          <w:rFonts w:hint="eastAsia" w:ascii="仿宋_GB2312" w:hAnsi="仿宋_GB2312" w:eastAsia="仿宋_GB2312" w:cs="仿宋_GB2312"/>
          <w:color w:val="auto"/>
          <w:sz w:val="32"/>
          <w:szCs w:val="32"/>
          <w:lang w:eastAsia="zh"/>
        </w:rPr>
        <w:t>钢筋，钢筋直径宜为</w:t>
      </w:r>
      <w:r>
        <w:rPr>
          <w:rFonts w:hint="default" w:ascii="Times New Roman" w:hAnsi="Times New Roman" w:eastAsia="仿宋_GB2312" w:cs="Times New Roman"/>
          <w:color w:val="auto"/>
          <w:sz w:val="32"/>
          <w:szCs w:val="32"/>
          <w:lang w:eastAsia="zh"/>
        </w:rPr>
        <w:t>6mm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12mm</w:t>
      </w:r>
      <w:r>
        <w:rPr>
          <w:rFonts w:hint="eastAsia" w:ascii="仿宋_GB2312" w:hAnsi="仿宋_GB2312" w:eastAsia="仿宋_GB2312" w:cs="仿宋_GB2312"/>
          <w:color w:val="auto"/>
          <w:sz w:val="32"/>
          <w:szCs w:val="32"/>
          <w:lang w:eastAsia="zh"/>
        </w:rPr>
        <w:t>，钢筋间距宜为</w:t>
      </w:r>
      <w:r>
        <w:rPr>
          <w:rFonts w:hint="default" w:ascii="Times New Roman" w:hAnsi="Times New Roman" w:eastAsia="仿宋_GB2312" w:cs="Times New Roman"/>
          <w:color w:val="auto"/>
          <w:sz w:val="32"/>
          <w:szCs w:val="32"/>
          <w:lang w:eastAsia="zh"/>
        </w:rPr>
        <w:t>1</w:t>
      </w:r>
      <w:r>
        <w:rPr>
          <w:rFonts w:hint="default" w:ascii="Times New Roman" w:hAnsi="Times New Roman" w:eastAsia="仿宋_GB2312" w:cs="Times New Roman"/>
          <w:color w:val="auto"/>
          <w:sz w:val="32"/>
          <w:szCs w:val="32"/>
        </w:rPr>
        <w:t>0</w:t>
      </w:r>
      <w:r>
        <w:rPr>
          <w:rFonts w:hint="default" w:ascii="Times New Roman" w:hAnsi="Times New Roman" w:eastAsia="仿宋_GB2312" w:cs="Times New Roman"/>
          <w:color w:val="auto"/>
          <w:sz w:val="32"/>
          <w:szCs w:val="32"/>
          <w:lang w:eastAsia="zh"/>
        </w:rPr>
        <w:t>0mm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rPr>
        <w:t>25</w:t>
      </w:r>
      <w:r>
        <w:rPr>
          <w:rFonts w:hint="default" w:ascii="Times New Roman" w:hAnsi="Times New Roman" w:eastAsia="仿宋_GB2312" w:cs="Times New Roman"/>
          <w:color w:val="auto"/>
          <w:sz w:val="32"/>
          <w:szCs w:val="32"/>
          <w:lang w:eastAsia="zh"/>
        </w:rPr>
        <w:t>0mm</w:t>
      </w:r>
      <w:r>
        <w:rPr>
          <w:rFonts w:hint="eastAsia" w:ascii="仿宋_GB2312" w:hAnsi="仿宋_GB2312" w:eastAsia="仿宋_GB2312" w:cs="仿宋_GB2312"/>
          <w:color w:val="auto"/>
          <w:sz w:val="32"/>
          <w:szCs w:val="32"/>
          <w:lang w:eastAsia="zh"/>
        </w:rPr>
        <w:t>，钢筋保护层厚度不应小于</w:t>
      </w:r>
      <w:r>
        <w:rPr>
          <w:rFonts w:hint="default" w:ascii="Times New Roman" w:hAnsi="Times New Roman" w:eastAsia="仿宋_GB2312" w:cs="Times New Roman"/>
          <w:color w:val="auto"/>
          <w:sz w:val="32"/>
          <w:szCs w:val="32"/>
          <w:lang w:eastAsia="zh"/>
        </w:rPr>
        <w:t>25mm</w:t>
      </w:r>
      <w:r>
        <w:rPr>
          <w:rFonts w:hint="eastAsia" w:ascii="仿宋_GB2312" w:hAnsi="仿宋_GB2312" w:eastAsia="仿宋_GB2312" w:cs="仿宋_GB2312"/>
          <w:color w:val="auto"/>
          <w:sz w:val="32"/>
          <w:szCs w:val="32"/>
          <w:lang w:eastAsia="zh"/>
        </w:rPr>
        <w:t>；</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eastAsia="zh"/>
        </w:rPr>
        <w:t>垂直于坡面设置</w:t>
      </w:r>
      <w:r>
        <w:rPr>
          <w:rFonts w:hint="default" w:ascii="Times New Roman" w:hAnsi="Times New Roman" w:eastAsia="仿宋_GB2312" w:cs="Times New Roman"/>
          <w:color w:val="auto"/>
          <w:sz w:val="32"/>
          <w:szCs w:val="32"/>
          <w:lang w:eastAsia="zh"/>
        </w:rPr>
        <w:t>φ16</w:t>
      </w:r>
      <w:r>
        <w:rPr>
          <w:rFonts w:hint="eastAsia" w:ascii="仿宋_GB2312" w:hAnsi="仿宋_GB2312" w:eastAsia="仿宋_GB2312" w:cs="仿宋_GB2312"/>
          <w:color w:val="auto"/>
          <w:sz w:val="32"/>
          <w:szCs w:val="32"/>
          <w:lang w:eastAsia="zh"/>
        </w:rPr>
        <w:t>插筋，间距</w:t>
      </w: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0x2</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0m</w:t>
      </w:r>
      <w:r>
        <w:rPr>
          <w:rFonts w:hint="eastAsia" w:ascii="仿宋_GB2312" w:hAnsi="仿宋_GB2312" w:eastAsia="仿宋_GB2312" w:cs="仿宋_GB2312"/>
          <w:color w:val="auto"/>
          <w:sz w:val="32"/>
          <w:szCs w:val="32"/>
          <w:lang w:eastAsia="zh"/>
        </w:rPr>
        <w:t>，插筋顶部锚入护坡面层；</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lang w:eastAsia="zh"/>
        </w:rPr>
        <w:t xml:space="preserve"> 坡面应设置泄水孔和伸缩缝，泄水孔纵、横间距宜为</w:t>
      </w: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5m</w:t>
      </w:r>
      <w:r>
        <w:rPr>
          <w:rFonts w:hint="eastAsia" w:ascii="仿宋_GB2312" w:hAnsi="仿宋_GB2312" w:eastAsia="仿宋_GB2312" w:cs="仿宋_GB2312"/>
          <w:color w:val="auto"/>
          <w:sz w:val="32"/>
          <w:szCs w:val="32"/>
          <w:lang w:eastAsia="zh"/>
        </w:rPr>
        <w:t>，伸缩缝间距宜为</w:t>
      </w:r>
      <w:r>
        <w:rPr>
          <w:rFonts w:hint="default" w:ascii="Times New Roman" w:hAnsi="Times New Roman" w:eastAsia="仿宋_GB2312" w:cs="Times New Roman"/>
          <w:color w:val="auto"/>
          <w:sz w:val="32"/>
          <w:szCs w:val="32"/>
          <w:lang w:eastAsia="zh"/>
        </w:rPr>
        <w:t>10m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15m</w:t>
      </w:r>
      <w:r>
        <w:rPr>
          <w:rFonts w:hint="eastAsia" w:ascii="仿宋_GB2312" w:hAnsi="仿宋_GB2312" w:eastAsia="仿宋_GB2312" w:cs="仿宋_GB2312"/>
          <w:color w:val="auto"/>
          <w:sz w:val="32"/>
          <w:szCs w:val="32"/>
          <w:lang w:eastAsia="zh"/>
        </w:rPr>
        <w:t>，缝宽不小于</w:t>
      </w:r>
      <w:r>
        <w:rPr>
          <w:rFonts w:hint="default" w:ascii="Times New Roman" w:hAnsi="Times New Roman" w:eastAsia="仿宋_GB2312" w:cs="Times New Roman"/>
          <w:color w:val="auto"/>
          <w:sz w:val="32"/>
          <w:szCs w:val="32"/>
          <w:lang w:eastAsia="zh"/>
        </w:rPr>
        <w:t>20mm</w:t>
      </w:r>
      <w:r>
        <w:rPr>
          <w:rFonts w:hint="eastAsia" w:ascii="仿宋_GB2312" w:hAnsi="仿宋_GB2312" w:eastAsia="仿宋_GB2312" w:cs="仿宋_GB2312"/>
          <w:color w:val="auto"/>
          <w:sz w:val="32"/>
          <w:szCs w:val="32"/>
          <w:lang w:eastAsia="zh"/>
        </w:rPr>
        <w:t>。</w:t>
      </w:r>
    </w:p>
    <w:p>
      <w:pPr>
        <w:widowControl w:val="0"/>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lang w:eastAsia="zh"/>
        </w:rPr>
        <w:t xml:space="preserve"> 砌体</w:t>
      </w:r>
      <w:r>
        <w:rPr>
          <w:rFonts w:hint="eastAsia" w:ascii="仿宋_GB2312" w:hAnsi="仿宋_GB2312" w:eastAsia="仿宋_GB2312" w:cs="仿宋_GB2312"/>
          <w:color w:val="auto"/>
          <w:sz w:val="32"/>
          <w:szCs w:val="32"/>
        </w:rPr>
        <w:t>防护</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砌体防护可采用浆砌条石、块石、片石和混凝土预制块等砌筑材料；</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石材强度等级不应低于</w:t>
      </w:r>
      <w:r>
        <w:rPr>
          <w:rFonts w:hint="default" w:ascii="Times New Roman" w:hAnsi="Times New Roman" w:eastAsia="仿宋_GB2312" w:cs="Times New Roman"/>
          <w:color w:val="auto"/>
          <w:sz w:val="32"/>
          <w:szCs w:val="32"/>
          <w:lang w:eastAsia="zh"/>
        </w:rPr>
        <w:t>MU20</w:t>
      </w:r>
      <w:r>
        <w:rPr>
          <w:rFonts w:hint="eastAsia" w:ascii="仿宋_GB2312" w:hAnsi="仿宋_GB2312" w:eastAsia="仿宋_GB2312" w:cs="仿宋_GB2312"/>
          <w:color w:val="auto"/>
          <w:sz w:val="32"/>
          <w:szCs w:val="32"/>
          <w:lang w:eastAsia="zh"/>
        </w:rPr>
        <w:t>，浆砌条石、块石、片石和混凝土预制块墙体厚度不宜小于</w:t>
      </w:r>
      <w:r>
        <w:rPr>
          <w:rFonts w:hint="default" w:ascii="Times New Roman" w:hAnsi="Times New Roman" w:eastAsia="仿宋_GB2312" w:cs="Times New Roman"/>
          <w:color w:val="auto"/>
          <w:sz w:val="32"/>
          <w:szCs w:val="32"/>
          <w:lang w:eastAsia="zh"/>
        </w:rPr>
        <w:t>250mm</w:t>
      </w:r>
      <w:r>
        <w:rPr>
          <w:rFonts w:hint="eastAsia" w:ascii="仿宋_GB2312" w:hAnsi="仿宋_GB2312" w:eastAsia="仿宋_GB2312" w:cs="仿宋_GB2312"/>
          <w:color w:val="auto"/>
          <w:sz w:val="32"/>
          <w:szCs w:val="32"/>
          <w:lang w:eastAsia="zh"/>
        </w:rPr>
        <w:t>；</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 xml:space="preserve"> 预制块混凝土强度等级不应低于</w:t>
      </w:r>
      <w:r>
        <w:rPr>
          <w:rFonts w:hint="default" w:ascii="Times New Roman" w:hAnsi="Times New Roman" w:eastAsia="仿宋_GB2312" w:cs="Times New Roman"/>
          <w:color w:val="auto"/>
          <w:sz w:val="32"/>
          <w:szCs w:val="32"/>
          <w:lang w:eastAsia="zh"/>
        </w:rPr>
        <w:t>C25</w:t>
      </w:r>
      <w:r>
        <w:rPr>
          <w:rFonts w:hint="eastAsia" w:ascii="仿宋_GB2312" w:hAnsi="仿宋_GB2312" w:eastAsia="仿宋_GB2312" w:cs="仿宋_GB2312"/>
          <w:color w:val="auto"/>
          <w:sz w:val="32"/>
          <w:szCs w:val="32"/>
          <w:lang w:eastAsia="zh"/>
        </w:rPr>
        <w:t>；墙体厚度不宜小于</w:t>
      </w:r>
      <w:r>
        <w:rPr>
          <w:rFonts w:hint="default" w:ascii="Times New Roman" w:hAnsi="Times New Roman" w:eastAsia="仿宋_GB2312" w:cs="Times New Roman"/>
          <w:color w:val="auto"/>
          <w:sz w:val="32"/>
          <w:szCs w:val="32"/>
          <w:lang w:eastAsia="zh"/>
        </w:rPr>
        <w:t>150mm</w:t>
      </w:r>
      <w:r>
        <w:rPr>
          <w:rFonts w:hint="eastAsia" w:ascii="仿宋_GB2312" w:hAnsi="仿宋_GB2312" w:eastAsia="仿宋_GB2312" w:cs="仿宋_GB2312"/>
          <w:color w:val="auto"/>
          <w:sz w:val="32"/>
          <w:szCs w:val="32"/>
          <w:lang w:eastAsia="zh"/>
        </w:rPr>
        <w:t>；</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4</w:t>
      </w:r>
      <w:r>
        <w:rPr>
          <w:rFonts w:hint="eastAsia" w:ascii="仿宋_GB2312" w:hAnsi="仿宋_GB2312" w:eastAsia="仿宋_GB2312" w:cs="仿宋_GB2312"/>
          <w:color w:val="auto"/>
          <w:sz w:val="32"/>
          <w:szCs w:val="32"/>
          <w:lang w:eastAsia="zh"/>
        </w:rPr>
        <w:t xml:space="preserve"> 铺砌层下应设置碎石或砂砾垫层，垫层厚度不宜小于</w:t>
      </w:r>
      <w:r>
        <w:rPr>
          <w:rFonts w:hint="default" w:ascii="Times New Roman" w:hAnsi="Times New Roman" w:eastAsia="仿宋_GB2312" w:cs="Times New Roman"/>
          <w:color w:val="auto"/>
          <w:sz w:val="32"/>
          <w:szCs w:val="32"/>
          <w:lang w:eastAsia="zh"/>
        </w:rPr>
        <w:t>100mm</w:t>
      </w:r>
      <w:r>
        <w:rPr>
          <w:rFonts w:hint="eastAsia" w:ascii="仿宋_GB2312" w:hAnsi="仿宋_GB2312" w:eastAsia="仿宋_GB2312" w:cs="仿宋_GB2312"/>
          <w:color w:val="auto"/>
          <w:sz w:val="32"/>
          <w:szCs w:val="32"/>
          <w:lang w:eastAsia="zh"/>
        </w:rPr>
        <w:t>；</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5</w:t>
      </w:r>
      <w:r>
        <w:rPr>
          <w:rFonts w:hint="eastAsia" w:ascii="仿宋_GB2312" w:hAnsi="仿宋_GB2312" w:eastAsia="仿宋_GB2312" w:cs="仿宋_GB2312"/>
          <w:color w:val="auto"/>
          <w:sz w:val="32"/>
          <w:szCs w:val="32"/>
          <w:lang w:eastAsia="zh"/>
        </w:rPr>
        <w:t xml:space="preserve"> 砌筑砂浆强度等级不应低于</w:t>
      </w:r>
      <w:r>
        <w:rPr>
          <w:rFonts w:hint="default" w:ascii="Times New Roman" w:hAnsi="Times New Roman" w:eastAsia="仿宋_GB2312" w:cs="Times New Roman"/>
          <w:color w:val="auto"/>
          <w:sz w:val="32"/>
          <w:szCs w:val="32"/>
          <w:lang w:eastAsia="zh"/>
        </w:rPr>
        <w:t>M7</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5</w:t>
      </w:r>
      <w:r>
        <w:rPr>
          <w:rFonts w:hint="eastAsia" w:ascii="仿宋_GB2312" w:hAnsi="仿宋_GB2312" w:eastAsia="仿宋_GB2312" w:cs="仿宋_GB2312"/>
          <w:color w:val="auto"/>
          <w:sz w:val="32"/>
          <w:szCs w:val="32"/>
          <w:lang w:eastAsia="zh"/>
        </w:rPr>
        <w:t>；</w:t>
      </w:r>
    </w:p>
    <w:p>
      <w:pPr>
        <w:widowControl w:val="0"/>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eastAsia="zh"/>
        </w:rPr>
        <w:t>6</w:t>
      </w:r>
      <w:r>
        <w:rPr>
          <w:rFonts w:hint="eastAsia" w:ascii="仿宋_GB2312" w:hAnsi="仿宋_GB2312" w:eastAsia="仿宋_GB2312" w:cs="仿宋_GB2312"/>
          <w:color w:val="auto"/>
          <w:sz w:val="32"/>
          <w:szCs w:val="32"/>
          <w:lang w:eastAsia="zh"/>
        </w:rPr>
        <w:t xml:space="preserve"> 砌体护坡每</w:t>
      </w:r>
      <w:r>
        <w:rPr>
          <w:rFonts w:hint="default" w:ascii="Times New Roman" w:hAnsi="Times New Roman" w:eastAsia="仿宋_GB2312" w:cs="Times New Roman"/>
          <w:color w:val="auto"/>
          <w:sz w:val="32"/>
          <w:szCs w:val="32"/>
          <w:lang w:eastAsia="zh"/>
        </w:rPr>
        <w:t>10m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15m</w:t>
      </w:r>
      <w:r>
        <w:rPr>
          <w:rFonts w:hint="eastAsia" w:ascii="仿宋_GB2312" w:hAnsi="仿宋_GB2312" w:eastAsia="仿宋_GB2312" w:cs="仿宋_GB2312"/>
          <w:color w:val="auto"/>
          <w:sz w:val="32"/>
          <w:szCs w:val="32"/>
          <w:lang w:eastAsia="zh"/>
        </w:rPr>
        <w:t>长宜设置一道伸缩缝，缝宽</w:t>
      </w:r>
      <w:r>
        <w:rPr>
          <w:rFonts w:hint="default" w:ascii="Times New Roman" w:hAnsi="Times New Roman" w:eastAsia="仿宋_GB2312" w:cs="Times New Roman"/>
          <w:color w:val="auto"/>
          <w:sz w:val="32"/>
          <w:szCs w:val="32"/>
          <w:lang w:eastAsia="zh"/>
        </w:rPr>
        <w:t>20mm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30mm</w:t>
      </w:r>
      <w:r>
        <w:rPr>
          <w:rFonts w:hint="eastAsia" w:ascii="仿宋_GB2312" w:hAnsi="仿宋_GB2312" w:eastAsia="仿宋_GB2312" w:cs="仿宋_GB2312"/>
          <w:color w:val="auto"/>
          <w:sz w:val="32"/>
          <w:szCs w:val="32"/>
          <w:lang w:eastAsia="zh"/>
        </w:rPr>
        <w:t>，缝中填充沥青麻筋或其他弹性防水材料，填塞深度不应小于</w:t>
      </w:r>
      <w:r>
        <w:rPr>
          <w:rFonts w:hint="default" w:ascii="Times New Roman" w:hAnsi="Times New Roman" w:eastAsia="仿宋_GB2312" w:cs="Times New Roman"/>
          <w:color w:val="auto"/>
          <w:sz w:val="32"/>
          <w:szCs w:val="32"/>
          <w:lang w:eastAsia="zh"/>
        </w:rPr>
        <w:t>150mm</w:t>
      </w:r>
      <w:r>
        <w:rPr>
          <w:rFonts w:hint="eastAsia" w:ascii="仿宋_GB2312" w:hAnsi="仿宋_GB2312" w:eastAsia="仿宋_GB2312" w:cs="仿宋_GB2312"/>
          <w:color w:val="auto"/>
          <w:sz w:val="32"/>
          <w:szCs w:val="32"/>
          <w:lang w:eastAsia="zh"/>
        </w:rPr>
        <w:t>，拐角处应采取适当加强措施</w:t>
      </w:r>
      <w:r>
        <w:rPr>
          <w:rFonts w:hint="eastAsia" w:ascii="仿宋_GB2312" w:hAnsi="仿宋_GB2312" w:cs="仿宋_GB2312"/>
          <w:color w:val="auto"/>
          <w:sz w:val="32"/>
          <w:szCs w:val="32"/>
          <w:lang w:eastAsia="zh-CN"/>
        </w:rPr>
        <w:t>；</w:t>
      </w:r>
    </w:p>
    <w:p>
      <w:pPr>
        <w:widowControl w:val="0"/>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eastAsia="zh"/>
        </w:rPr>
        <w:t>7</w:t>
      </w:r>
      <w:r>
        <w:rPr>
          <w:rFonts w:hint="eastAsia" w:ascii="仿宋_GB2312" w:hAnsi="仿宋_GB2312" w:eastAsia="仿宋_GB2312" w:cs="仿宋_GB2312"/>
          <w:color w:val="auto"/>
          <w:sz w:val="32"/>
          <w:szCs w:val="32"/>
          <w:lang w:eastAsia="zh"/>
        </w:rPr>
        <w:t xml:space="preserve"> 砌体坡脚防护墙，埋深</w:t>
      </w:r>
      <w:r>
        <w:rPr>
          <w:rFonts w:hint="eastAsia" w:ascii="仿宋_GB2312" w:hAnsi="仿宋_GB2312" w:eastAsia="仿宋_GB2312" w:cs="仿宋_GB2312"/>
          <w:color w:val="auto"/>
          <w:sz w:val="32"/>
          <w:szCs w:val="32"/>
        </w:rPr>
        <w:t>不宜小于</w:t>
      </w:r>
      <w:r>
        <w:rPr>
          <w:rFonts w:hint="default" w:ascii="Times New Roman" w:hAnsi="Times New Roman" w:eastAsia="仿宋_GB2312" w:cs="Times New Roman"/>
          <w:color w:val="auto"/>
          <w:sz w:val="32"/>
          <w:szCs w:val="32"/>
          <w:lang w:eastAsia="zh"/>
        </w:rPr>
        <w:t>0</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5m</w:t>
      </w:r>
      <w:r>
        <w:rPr>
          <w:rFonts w:hint="eastAsia" w:ascii="仿宋_GB2312" w:hAnsi="仿宋_GB2312" w:eastAsia="仿宋_GB2312" w:cs="仿宋_GB2312"/>
          <w:color w:val="auto"/>
          <w:sz w:val="32"/>
          <w:szCs w:val="32"/>
          <w:lang w:eastAsia="zh"/>
        </w:rPr>
        <w:t>，并应设置伸缩缝和泄水孔。坡脚防护墙开挖时应确保坡脚稳定，当坡脚开挖后出现不稳定迹象时，</w:t>
      </w:r>
      <w:r>
        <w:rPr>
          <w:rFonts w:hint="eastAsia" w:ascii="仿宋_GB2312" w:hAnsi="仿宋_GB2312" w:eastAsia="仿宋_GB2312" w:cs="仿宋_GB2312"/>
          <w:color w:val="auto"/>
          <w:sz w:val="32"/>
          <w:szCs w:val="32"/>
        </w:rPr>
        <w:t>应</w:t>
      </w:r>
      <w:r>
        <w:rPr>
          <w:rFonts w:hint="eastAsia" w:ascii="仿宋_GB2312" w:hAnsi="仿宋_GB2312" w:eastAsia="仿宋_GB2312" w:cs="仿宋_GB2312"/>
          <w:color w:val="auto"/>
          <w:sz w:val="32"/>
          <w:szCs w:val="32"/>
          <w:lang w:eastAsia="zh"/>
        </w:rPr>
        <w:t>及时回填，并由专业技术人员设计后实施，切勿盲目施工。</w:t>
      </w:r>
    </w:p>
    <w:p>
      <w:pPr>
        <w:widowControl w:val="0"/>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color w:val="auto"/>
          <w:sz w:val="32"/>
          <w:szCs w:val="32"/>
          <w:lang w:eastAsia="zh"/>
        </w:rPr>
        <w:t xml:space="preserve"> 植物防护</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植草宜选用易成活、生长快、根系发达、叶茎矮或有匍匐茎的多年生当地草种；草种的配合、播种量等应根据植物的生长特点、防护地点及施工方法确定；</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铺草皮适用需要快速绿化的边坡，且坡率缓于</w:t>
      </w: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00</w:t>
      </w:r>
      <w:r>
        <w:rPr>
          <w:rFonts w:hint="eastAsia" w:ascii="仿宋_GB2312" w:hAnsi="仿宋_GB2312" w:eastAsia="仿宋_GB2312" w:cs="仿宋_GB2312"/>
          <w:color w:val="auto"/>
          <w:sz w:val="32"/>
          <w:szCs w:val="32"/>
          <w:lang w:eastAsia="zh"/>
        </w:rPr>
        <w:t>的土质边坡，草皮应选择根系发达、茎矮叶茂耐旱草种，不宜采用喜水草种，严禁采用生长在泥地、沼地的草皮；</w:t>
      </w:r>
    </w:p>
    <w:p>
      <w:pPr>
        <w:widowControl w:val="0"/>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 xml:space="preserve"> 植树宜用于坡率缓于</w:t>
      </w: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50</w:t>
      </w:r>
      <w:r>
        <w:rPr>
          <w:rFonts w:hint="eastAsia" w:ascii="仿宋_GB2312" w:hAnsi="仿宋_GB2312" w:eastAsia="仿宋_GB2312" w:cs="仿宋_GB2312"/>
          <w:color w:val="auto"/>
          <w:sz w:val="32"/>
          <w:szCs w:val="32"/>
          <w:lang w:eastAsia="zh"/>
        </w:rPr>
        <w:t>的边坡，树种应选用能迅速生长且根深枝密的低矮灌木类，首选当地常见绿植和灌木。</w:t>
      </w:r>
    </w:p>
    <w:p>
      <w:pPr>
        <w:pStyle w:val="3"/>
        <w:spacing w:line="240" w:lineRule="auto"/>
        <w:jc w:val="center"/>
        <w:outlineLvl w:val="1"/>
        <w:rPr>
          <w:rFonts w:hint="eastAsia" w:ascii="仿宋_GB2312" w:hAnsi="仿宋_GB2312" w:eastAsia="仿宋_GB2312" w:cs="仿宋_GB2312"/>
          <w:color w:val="auto"/>
          <w:sz w:val="32"/>
          <w:szCs w:val="32"/>
        </w:rPr>
      </w:pPr>
      <w:bookmarkStart w:id="129" w:name="_Toc1801557008"/>
      <w:bookmarkStart w:id="130" w:name="_Toc21735"/>
      <w:bookmarkStart w:id="131" w:name="_Toc15308"/>
      <w:bookmarkStart w:id="132" w:name="_Toc393849950"/>
      <w:bookmarkStart w:id="133" w:name="_Toc521525145"/>
      <w:bookmarkStart w:id="134" w:name="_Toc25395"/>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3</w:t>
      </w:r>
      <w:r>
        <w:rPr>
          <w:rFonts w:hint="eastAsia" w:ascii="仿宋_GB2312" w:hAnsi="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切坡坡面防护施工</w:t>
      </w:r>
      <w:bookmarkEnd w:id="129"/>
      <w:bookmarkEnd w:id="130"/>
      <w:bookmarkEnd w:id="131"/>
      <w:bookmarkEnd w:id="132"/>
      <w:bookmarkEnd w:id="133"/>
      <w:bookmarkEnd w:id="134"/>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color w:val="auto"/>
          <w:sz w:val="32"/>
          <w:szCs w:val="32"/>
          <w:lang w:eastAsia="zh"/>
        </w:rPr>
        <w:t xml:space="preserve"> 切坡坡面应与切坡坡体密贴结合，不得留有空隙。对局部坑洞处可预先采用混凝土或浆砌片石填补平整。</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lang w:eastAsia="zh"/>
        </w:rPr>
        <w:t xml:space="preserve"> 在多雨或地下水发育地段，切坡坡面施工应采取有效截、排水措施。</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color w:val="auto"/>
          <w:sz w:val="32"/>
          <w:szCs w:val="32"/>
          <w:lang w:eastAsia="zh"/>
        </w:rPr>
        <w:t xml:space="preserve"> </w:t>
      </w:r>
      <w:r>
        <w:rPr>
          <w:rFonts w:hint="eastAsia" w:ascii="仿宋_GB2312" w:hAnsi="仿宋_GB2312" w:eastAsia="仿宋_GB2312" w:cs="仿宋_GB2312"/>
          <w:b w:val="0"/>
          <w:bCs w:val="0"/>
          <w:color w:val="auto"/>
          <w:sz w:val="32"/>
          <w:szCs w:val="32"/>
          <w:lang w:val="en-US" w:eastAsia="zh-CN"/>
        </w:rPr>
        <w:t>钢筋</w:t>
      </w:r>
      <w:r>
        <w:rPr>
          <w:rFonts w:hint="eastAsia" w:ascii="仿宋_GB2312" w:hAnsi="仿宋_GB2312" w:eastAsia="仿宋_GB2312" w:cs="仿宋_GB2312"/>
          <w:b w:val="0"/>
          <w:bCs w:val="0"/>
          <w:color w:val="auto"/>
          <w:sz w:val="32"/>
          <w:szCs w:val="32"/>
          <w:lang w:eastAsia="zh"/>
        </w:rPr>
        <w:t>混凝土施工</w:t>
      </w:r>
      <w:r>
        <w:rPr>
          <w:rFonts w:hint="eastAsia" w:ascii="仿宋_GB2312" w:hAnsi="仿宋_GB2312" w:eastAsia="仿宋_GB2312" w:cs="仿宋_GB2312"/>
          <w:color w:val="auto"/>
          <w:sz w:val="32"/>
          <w:szCs w:val="32"/>
          <w:lang w:eastAsia="zh"/>
        </w:rPr>
        <w:t>要求</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w:t>
      </w:r>
      <w:r>
        <w:rPr>
          <w:rFonts w:hint="eastAsia" w:ascii="仿宋_GB2312" w:hAnsi="仿宋_GB2312" w:eastAsia="仿宋_GB2312" w:cs="仿宋_GB2312"/>
          <w:color w:val="auto"/>
          <w:sz w:val="32"/>
          <w:szCs w:val="32"/>
          <w:lang w:val="en-US" w:eastAsia="zh-CN"/>
        </w:rPr>
        <w:t>钢筋</w:t>
      </w:r>
      <w:r>
        <w:rPr>
          <w:rFonts w:hint="eastAsia" w:ascii="仿宋_GB2312" w:hAnsi="仿宋_GB2312" w:eastAsia="仿宋_GB2312" w:cs="仿宋_GB2312"/>
          <w:color w:val="auto"/>
          <w:sz w:val="32"/>
          <w:szCs w:val="32"/>
          <w:lang w:eastAsia="zh"/>
        </w:rPr>
        <w:t>混凝土作业现场应清除坡面障碍物，清除开挖浮石、泥浆、岩渣堆积物；</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w:t>
      </w:r>
      <w:r>
        <w:rPr>
          <w:rFonts w:hint="eastAsia" w:ascii="仿宋_GB2312" w:hAnsi="仿宋_GB2312" w:eastAsia="仿宋_GB2312" w:cs="仿宋_GB2312"/>
          <w:color w:val="auto"/>
          <w:sz w:val="32"/>
          <w:szCs w:val="32"/>
          <w:lang w:val="en-US" w:eastAsia="zh-CN"/>
        </w:rPr>
        <w:t>钢筋</w:t>
      </w:r>
      <w:r>
        <w:rPr>
          <w:rFonts w:hint="eastAsia" w:ascii="仿宋_GB2312" w:hAnsi="仿宋_GB2312" w:eastAsia="仿宋_GB2312" w:cs="仿宋_GB2312"/>
          <w:color w:val="auto"/>
          <w:sz w:val="32"/>
          <w:szCs w:val="32"/>
          <w:lang w:eastAsia="zh"/>
        </w:rPr>
        <w:t>混凝土防护</w:t>
      </w:r>
      <w:r>
        <w:rPr>
          <w:rFonts w:hint="eastAsia" w:ascii="仿宋_GB2312" w:hAnsi="仿宋_GB2312" w:eastAsia="仿宋_GB2312" w:cs="仿宋_GB2312"/>
          <w:color w:val="auto"/>
          <w:sz w:val="32"/>
          <w:szCs w:val="32"/>
          <w:lang w:val="en-US" w:eastAsia="zh-CN"/>
        </w:rPr>
        <w:t>喷护或浇筑</w:t>
      </w:r>
      <w:r>
        <w:rPr>
          <w:rFonts w:hint="eastAsia" w:ascii="仿宋_GB2312" w:hAnsi="仿宋_GB2312" w:eastAsia="仿宋_GB2312" w:cs="仿宋_GB2312"/>
          <w:color w:val="auto"/>
          <w:sz w:val="32"/>
          <w:szCs w:val="32"/>
          <w:lang w:eastAsia="zh"/>
        </w:rPr>
        <w:t>前应采取措施对泉水眼、渗水点治理，并应设置泄水孔，有利坡体排水、避免坡体积水；</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 xml:space="preserve"> </w:t>
      </w:r>
      <w:r>
        <w:rPr>
          <w:rFonts w:hint="eastAsia" w:ascii="仿宋_GB2312" w:hAnsi="仿宋_GB2312" w:eastAsia="仿宋_GB2312" w:cs="仿宋_GB2312"/>
          <w:color w:val="auto"/>
          <w:sz w:val="32"/>
          <w:szCs w:val="32"/>
          <w:lang w:val="en-US" w:eastAsia="zh-CN"/>
        </w:rPr>
        <w:t>钢筋</w:t>
      </w:r>
      <w:r>
        <w:rPr>
          <w:rFonts w:hint="eastAsia" w:ascii="仿宋_GB2312" w:hAnsi="仿宋_GB2312" w:eastAsia="仿宋_GB2312" w:cs="仿宋_GB2312"/>
          <w:color w:val="auto"/>
          <w:sz w:val="32"/>
          <w:szCs w:val="32"/>
          <w:lang w:eastAsia="zh"/>
        </w:rPr>
        <w:t>混凝土防护喷护</w:t>
      </w:r>
      <w:r>
        <w:rPr>
          <w:rFonts w:hint="eastAsia" w:ascii="仿宋_GB2312" w:hAnsi="仿宋_GB2312" w:eastAsia="仿宋_GB2312" w:cs="仿宋_GB2312"/>
          <w:color w:val="auto"/>
          <w:sz w:val="32"/>
          <w:szCs w:val="32"/>
          <w:lang w:val="en-US" w:eastAsia="zh-CN"/>
        </w:rPr>
        <w:t>或浇筑</w:t>
      </w:r>
      <w:r>
        <w:rPr>
          <w:rFonts w:hint="eastAsia" w:ascii="仿宋_GB2312" w:hAnsi="仿宋_GB2312" w:eastAsia="仿宋_GB2312" w:cs="仿宋_GB2312"/>
          <w:color w:val="auto"/>
          <w:sz w:val="32"/>
          <w:szCs w:val="32"/>
          <w:lang w:eastAsia="zh"/>
        </w:rPr>
        <w:t>前应试</w:t>
      </w:r>
      <w:r>
        <w:rPr>
          <w:rFonts w:hint="eastAsia" w:ascii="仿宋_GB2312" w:hAnsi="仿宋_GB2312" w:eastAsia="仿宋_GB2312" w:cs="仿宋_GB2312"/>
          <w:color w:val="auto"/>
          <w:sz w:val="32"/>
          <w:szCs w:val="32"/>
          <w:lang w:val="en-US" w:eastAsia="zh-CN"/>
        </w:rPr>
        <w:t>施工</w:t>
      </w:r>
      <w:r>
        <w:rPr>
          <w:rFonts w:hint="eastAsia" w:ascii="仿宋_GB2312" w:hAnsi="仿宋_GB2312" w:eastAsia="仿宋_GB2312" w:cs="仿宋_GB2312"/>
          <w:color w:val="auto"/>
          <w:sz w:val="32"/>
          <w:szCs w:val="32"/>
          <w:lang w:eastAsia="zh"/>
        </w:rPr>
        <w:t>，</w:t>
      </w:r>
      <w:r>
        <w:rPr>
          <w:rFonts w:hint="eastAsia" w:ascii="仿宋_GB2312" w:hAnsi="仿宋_GB2312" w:eastAsia="仿宋_GB2312" w:cs="仿宋_GB2312"/>
          <w:color w:val="auto"/>
          <w:sz w:val="32"/>
          <w:szCs w:val="32"/>
          <w:lang w:val="en-US" w:eastAsia="zh-CN"/>
        </w:rPr>
        <w:t>施工</w:t>
      </w:r>
      <w:r>
        <w:rPr>
          <w:rFonts w:hint="eastAsia" w:ascii="仿宋_GB2312" w:hAnsi="仿宋_GB2312" w:eastAsia="仿宋_GB2312" w:cs="仿宋_GB2312"/>
          <w:color w:val="auto"/>
          <w:sz w:val="32"/>
          <w:szCs w:val="32"/>
          <w:lang w:eastAsia="zh"/>
        </w:rPr>
        <w:t>顺序自下而上。应及时对混凝土层顶部进行封闭处理；</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eastAsia="zh"/>
        </w:rPr>
        <w:t>放坡开挖施工工艺流程：</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val="en-US" w:eastAsia="zh-CN"/>
        </w:rPr>
        <w:t>a</w:t>
      </w:r>
      <w:r>
        <w:rPr>
          <w:rFonts w:hint="eastAsia" w:ascii="仿宋_GB2312" w:hAnsi="仿宋_GB2312" w:eastAsia="仿宋_GB2312" w:cs="仿宋_GB2312"/>
          <w:color w:val="auto"/>
          <w:sz w:val="32"/>
          <w:szCs w:val="32"/>
          <w:lang w:val="en-US" w:eastAsia="zh-CN"/>
        </w:rPr>
        <w:t>）浇筑混凝土工艺：</w:t>
      </w:r>
      <w:r>
        <w:rPr>
          <w:rFonts w:hint="eastAsia" w:ascii="仿宋_GB2312" w:hAnsi="仿宋_GB2312" w:eastAsia="仿宋_GB2312" w:cs="仿宋_GB2312"/>
          <w:color w:val="auto"/>
          <w:sz w:val="32"/>
          <w:szCs w:val="32"/>
          <w:lang w:eastAsia="zh"/>
        </w:rPr>
        <w:t>土方分层开挖、修坡→设置插筋→编焊钢筋网→</w:t>
      </w:r>
      <w:r>
        <w:rPr>
          <w:rFonts w:hint="eastAsia" w:ascii="仿宋_GB2312" w:hAnsi="仿宋_GB2312" w:eastAsia="仿宋_GB2312" w:cs="仿宋_GB2312"/>
          <w:color w:val="auto"/>
          <w:sz w:val="32"/>
          <w:szCs w:val="32"/>
          <w:lang w:val="en-US" w:eastAsia="zh-CN"/>
        </w:rPr>
        <w:t>浇筑混凝土</w:t>
      </w:r>
      <w:r>
        <w:rPr>
          <w:rFonts w:hint="eastAsia" w:ascii="仿宋_GB2312" w:hAnsi="仿宋_GB2312" w:eastAsia="仿宋_GB2312" w:cs="仿宋_GB2312"/>
          <w:color w:val="auto"/>
          <w:sz w:val="32"/>
          <w:szCs w:val="32"/>
        </w:rPr>
        <w:t>；</w:t>
      </w:r>
    </w:p>
    <w:p>
      <w:pPr>
        <w:widowControl/>
        <w:spacing w:line="240" w:lineRule="auto"/>
        <w:ind w:firstLine="640" w:firstLineChars="200"/>
        <w:rPr>
          <w:rFonts w:hint="eastAsia" w:ascii="仿宋_GB2312" w:hAnsi="仿宋_GB2312" w:eastAsia="仿宋_GB2312" w:cs="仿宋_GB2312"/>
          <w:color w:val="auto"/>
          <w:sz w:val="32"/>
          <w:szCs w:val="32"/>
          <w:lang w:val="en-US" w:eastAsia="zh-CN"/>
        </w:rPr>
      </w:pPr>
      <w:r>
        <w:rPr>
          <w:rFonts w:hint="default" w:ascii="Times New Roman" w:hAnsi="Times New Roman" w:eastAsia="仿宋_GB2312" w:cs="Times New Roman"/>
          <w:color w:val="auto"/>
          <w:sz w:val="32"/>
          <w:szCs w:val="32"/>
          <w:lang w:val="en-US" w:eastAsia="zh-CN"/>
        </w:rPr>
        <w:t>b</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2"/>
          <w:sz w:val="32"/>
          <w:szCs w:val="32"/>
          <w:lang w:val="en-US" w:eastAsia="zh-CN" w:bidi="ar"/>
        </w:rPr>
        <w:t>喷射混凝土工艺：土方分层开挖、修坡→设置插筋→喷底层砼厚</w:t>
      </w:r>
      <w:r>
        <w:rPr>
          <w:rFonts w:hint="default" w:ascii="Times New Roman" w:hAnsi="Times New Roman" w:eastAsia="仿宋_GB2312" w:cs="Times New Roman"/>
          <w:color w:val="auto"/>
          <w:kern w:val="2"/>
          <w:sz w:val="32"/>
          <w:szCs w:val="32"/>
          <w:lang w:val="en-US" w:bidi="ar"/>
        </w:rPr>
        <w:t>30mm</w:t>
      </w:r>
      <w:r>
        <w:rPr>
          <w:rFonts w:hint="eastAsia" w:ascii="仿宋_GB2312" w:hAnsi="仿宋_GB2312" w:eastAsia="仿宋_GB2312" w:cs="仿宋_GB2312"/>
          <w:color w:val="auto"/>
          <w:kern w:val="2"/>
          <w:sz w:val="32"/>
          <w:szCs w:val="32"/>
          <w:lang w:val="en-US" w:eastAsia="zh-CN" w:bidi="ar"/>
        </w:rPr>
        <w:t>→编焊钢筋网→喷面层砼厚</w:t>
      </w:r>
      <w:r>
        <w:rPr>
          <w:rFonts w:hint="default" w:ascii="Times New Roman" w:hAnsi="Times New Roman" w:eastAsia="仿宋_GB2312" w:cs="Times New Roman"/>
          <w:color w:val="auto"/>
          <w:kern w:val="2"/>
          <w:sz w:val="32"/>
          <w:szCs w:val="32"/>
          <w:lang w:val="en-US" w:bidi="ar"/>
        </w:rPr>
        <w:t>50mm</w:t>
      </w:r>
      <w:r>
        <w:rPr>
          <w:rFonts w:hint="eastAsia" w:ascii="仿宋_GB2312" w:hAnsi="仿宋_GB2312" w:eastAsia="仿宋_GB2312" w:cs="仿宋_GB2312"/>
          <w:color w:val="auto"/>
          <w:kern w:val="2"/>
          <w:sz w:val="32"/>
          <w:szCs w:val="32"/>
          <w:lang w:val="en-US" w:eastAsia="zh-CN" w:bidi="ar"/>
        </w:rPr>
        <w:t>；</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lang w:eastAsia="zh"/>
        </w:rPr>
        <w:t xml:space="preserve"> </w:t>
      </w:r>
      <w:r>
        <w:rPr>
          <w:rFonts w:hint="eastAsia" w:ascii="仿宋_GB2312" w:hAnsi="仿宋_GB2312" w:eastAsia="仿宋_GB2312" w:cs="仿宋_GB2312"/>
          <w:color w:val="auto"/>
          <w:sz w:val="32"/>
          <w:szCs w:val="32"/>
          <w:lang w:val="en-US" w:eastAsia="zh-CN"/>
        </w:rPr>
        <w:t>钢筋</w:t>
      </w:r>
      <w:r>
        <w:rPr>
          <w:rFonts w:hint="eastAsia" w:ascii="仿宋_GB2312" w:hAnsi="仿宋_GB2312" w:eastAsia="仿宋_GB2312" w:cs="仿宋_GB2312"/>
          <w:color w:val="auto"/>
          <w:sz w:val="32"/>
          <w:szCs w:val="32"/>
          <w:lang w:eastAsia="zh"/>
        </w:rPr>
        <w:t>混凝土宜采用喷水养护，或薄膜覆盖养护。应在混凝土初凝立即开始养护，养护时间不应少于</w:t>
      </w:r>
      <w:r>
        <w:rPr>
          <w:rFonts w:hint="eastAsia" w:ascii="仿宋_GB2312" w:hAnsi="仿宋_GB2312" w:eastAsia="仿宋_GB2312" w:cs="仿宋_GB2312"/>
          <w:color w:val="auto"/>
          <w:sz w:val="32"/>
          <w:szCs w:val="32"/>
          <w:lang w:val="en-US" w:eastAsia="zh-CN"/>
        </w:rPr>
        <w:t xml:space="preserve"> </w:t>
      </w:r>
      <w:r>
        <w:rPr>
          <w:rFonts w:hint="default" w:ascii="Times New Roman" w:hAnsi="Times New Roman" w:eastAsia="仿宋_GB2312" w:cs="Times New Roman"/>
          <w:color w:val="auto"/>
          <w:sz w:val="32"/>
          <w:szCs w:val="32"/>
          <w:lang w:eastAsia="zh"/>
        </w:rPr>
        <w:t>7</w:t>
      </w:r>
      <w:r>
        <w:rPr>
          <w:rFonts w:hint="eastAsia" w:ascii="仿宋_GB2312" w:hAnsi="仿宋_GB2312" w:eastAsia="仿宋_GB2312" w:cs="仿宋_GB2312"/>
          <w:color w:val="auto"/>
          <w:sz w:val="32"/>
          <w:szCs w:val="32"/>
          <w:lang w:eastAsia="zh"/>
        </w:rPr>
        <w:t xml:space="preserve"> 天。</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rPr>
        <w:t>4</w:t>
      </w:r>
      <w:r>
        <w:rPr>
          <w:rFonts w:hint="eastAsia" w:ascii="仿宋_GB2312" w:hAnsi="仿宋_GB2312" w:eastAsia="仿宋_GB2312" w:cs="仿宋_GB2312"/>
          <w:color w:val="auto"/>
          <w:sz w:val="32"/>
          <w:szCs w:val="32"/>
          <w:lang w:eastAsia="zh"/>
        </w:rPr>
        <w:t xml:space="preserve"> 砌体</w:t>
      </w:r>
      <w:r>
        <w:rPr>
          <w:rFonts w:hint="eastAsia" w:ascii="仿宋_GB2312" w:hAnsi="仿宋_GB2312" w:eastAsia="仿宋_GB2312" w:cs="仿宋_GB2312"/>
          <w:color w:val="auto"/>
          <w:sz w:val="32"/>
          <w:szCs w:val="32"/>
        </w:rPr>
        <w:t>防护</w:t>
      </w:r>
      <w:r>
        <w:rPr>
          <w:rFonts w:hint="eastAsia" w:ascii="仿宋_GB2312" w:hAnsi="仿宋_GB2312" w:eastAsia="仿宋_GB2312" w:cs="仿宋_GB2312"/>
          <w:color w:val="auto"/>
          <w:sz w:val="32"/>
          <w:szCs w:val="32"/>
          <w:lang w:eastAsia="zh"/>
        </w:rPr>
        <w:t>施工要求</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浆砌条石、块石、片石护坡应采用坐浆法施工，预制块护坡应错缝砌筑，护坡面应平顺，并与相邻坡面顺接</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砂浆初凝后</w:t>
      </w: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小时内，应开始养护；砂浆终凝前，砌块应覆盖完成。</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7</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rPr>
        <w:t>5</w:t>
      </w:r>
      <w:r>
        <w:rPr>
          <w:rFonts w:hint="eastAsia" w:ascii="仿宋_GB2312" w:hAnsi="仿宋_GB2312" w:eastAsia="仿宋_GB2312" w:cs="仿宋_GB2312"/>
          <w:color w:val="auto"/>
          <w:sz w:val="32"/>
          <w:szCs w:val="32"/>
          <w:lang w:eastAsia="zh"/>
        </w:rPr>
        <w:t xml:space="preserve"> 植物防护施工要求</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种草施工，草籽应撒布均匀，同时做好保护措施；</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灌木、树木应在适宜的季节栽植；</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 xml:space="preserve"> 铺、种植被后，应适时洒水、施肥养护，做好管理，确保植物成活率达到</w:t>
      </w:r>
      <w:r>
        <w:rPr>
          <w:rFonts w:hint="default" w:ascii="Times New Roman" w:hAnsi="Times New Roman" w:eastAsia="仿宋_GB2312" w:cs="Times New Roman"/>
          <w:color w:val="auto"/>
          <w:sz w:val="32"/>
          <w:szCs w:val="32"/>
          <w:lang w:eastAsia="zh"/>
        </w:rPr>
        <w:t>90</w:t>
      </w:r>
      <w:r>
        <w:rPr>
          <w:rFonts w:hint="eastAsia" w:ascii="仿宋_GB2312" w:hAnsi="仿宋_GB2312" w:eastAsia="仿宋_GB2312" w:cs="仿宋_GB2312"/>
          <w:color w:val="auto"/>
          <w:sz w:val="32"/>
          <w:szCs w:val="32"/>
          <w:lang w:eastAsia="zh"/>
        </w:rPr>
        <w:t>%以上。</w:t>
      </w:r>
    </w:p>
    <w:p>
      <w:pPr>
        <w:widowControl/>
        <w:spacing w:line="560" w:lineRule="exact"/>
        <w:ind w:firstLine="640" w:firstLineChars="200"/>
        <w:rPr>
          <w:rFonts w:hint="eastAsia" w:ascii="宋体" w:hAnsi="宋体" w:cs="宋体"/>
          <w:color w:val="auto"/>
          <w:szCs w:val="28"/>
          <w:lang w:eastAsia="zh"/>
        </w:rPr>
      </w:pPr>
    </w:p>
    <w:p>
      <w:pPr>
        <w:pStyle w:val="2"/>
        <w:jc w:val="center"/>
        <w:rPr>
          <w:rFonts w:hint="eastAsia" w:ascii="方正小标宋简体" w:hAnsi="方正小标宋简体" w:eastAsia="方正小标宋简体" w:cs="方正小标宋简体"/>
          <w:b w:val="0"/>
          <w:bCs/>
          <w:color w:val="auto"/>
        </w:rPr>
      </w:pPr>
      <w:bookmarkStart w:id="135" w:name="_Toc19866"/>
      <w:bookmarkStart w:id="136" w:name="_Toc934712837"/>
      <w:bookmarkStart w:id="137" w:name="_Toc17110559"/>
      <w:r>
        <w:rPr>
          <w:rFonts w:hint="eastAsia" w:ascii="宋体" w:hAnsi="宋体" w:cs="宋体"/>
          <w:color w:val="auto"/>
        </w:rPr>
        <w:br w:type="page"/>
      </w:r>
      <w:bookmarkStart w:id="138" w:name="_Toc19296"/>
      <w:bookmarkStart w:id="139" w:name="_Toc1368453924"/>
      <w:bookmarkStart w:id="140" w:name="_Toc3379"/>
      <w:r>
        <w:rPr>
          <w:rFonts w:hint="default" w:ascii="Times New Roman" w:hAnsi="Times New Roman" w:eastAsia="方正小标宋简体" w:cs="Times New Roman"/>
          <w:b w:val="0"/>
          <w:bCs/>
          <w:color w:val="auto"/>
        </w:rPr>
        <w:t>8</w:t>
      </w:r>
      <w:r>
        <w:rPr>
          <w:rFonts w:hint="eastAsia" w:ascii="方正小标宋简体" w:hAnsi="方正小标宋简体" w:eastAsia="方正小标宋简体" w:cs="方正小标宋简体"/>
          <w:b w:val="0"/>
          <w:bCs/>
          <w:color w:val="auto"/>
          <w:lang w:eastAsia="zh"/>
        </w:rPr>
        <w:t xml:space="preserve"> </w:t>
      </w:r>
      <w:r>
        <w:rPr>
          <w:rFonts w:hint="eastAsia" w:ascii="方正小标宋简体" w:hAnsi="方正小标宋简体" w:eastAsia="方正小标宋简体" w:cs="方正小标宋简体"/>
          <w:b w:val="0"/>
          <w:bCs/>
          <w:color w:val="auto"/>
        </w:rPr>
        <w:t>切坡坡面截排水</w:t>
      </w:r>
      <w:bookmarkEnd w:id="135"/>
      <w:bookmarkEnd w:id="136"/>
      <w:bookmarkEnd w:id="137"/>
      <w:bookmarkEnd w:id="138"/>
      <w:bookmarkEnd w:id="139"/>
      <w:bookmarkEnd w:id="140"/>
    </w:p>
    <w:p>
      <w:pPr>
        <w:pStyle w:val="3"/>
        <w:spacing w:line="240" w:lineRule="auto"/>
        <w:jc w:val="center"/>
        <w:outlineLvl w:val="1"/>
        <w:rPr>
          <w:rFonts w:hint="eastAsia" w:ascii="仿宋_GB2312" w:hAnsi="仿宋_GB2312" w:eastAsia="仿宋_GB2312" w:cs="仿宋_GB2312"/>
          <w:color w:val="auto"/>
          <w:sz w:val="32"/>
          <w:szCs w:val="32"/>
        </w:rPr>
      </w:pPr>
      <w:bookmarkStart w:id="141" w:name="_Toc19131"/>
      <w:bookmarkStart w:id="142" w:name="_Toc14976"/>
      <w:bookmarkStart w:id="143" w:name="_Toc213568257"/>
      <w:bookmarkStart w:id="144" w:name="_Toc1705440638"/>
      <w:bookmarkStart w:id="145" w:name="_Toc1254704098"/>
      <w:bookmarkStart w:id="146" w:name="_Toc7461"/>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一般规定</w:t>
      </w:r>
      <w:bookmarkEnd w:id="141"/>
      <w:bookmarkEnd w:id="142"/>
      <w:bookmarkEnd w:id="143"/>
      <w:bookmarkEnd w:id="144"/>
      <w:bookmarkEnd w:id="145"/>
      <w:bookmarkEnd w:id="146"/>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color w:val="auto"/>
          <w:sz w:val="32"/>
          <w:szCs w:val="32"/>
          <w:lang w:eastAsia="zh"/>
        </w:rPr>
        <w:t xml:space="preserve"> 切坡后应做好截排水系统。坡面排水、地下排水与减少坡面雨水下渗措施宜统一考虑，并形成相辅相成的排水、防渗体系。</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lang w:eastAsia="zh"/>
        </w:rPr>
        <w:t xml:space="preserve"> 切坡临时性排水设施，应满足坡面季节性暴雨、地下水和施工用水的排放要求，有条件时应结合切坡的永久性排水措施统筹考虑。</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rPr>
        <w:t xml:space="preserve"> 当在切坡上方布置有水池等可能造成渗水的设施时，必须做好防渗处理，防止渗水对切坡造成破坏。</w:t>
      </w:r>
    </w:p>
    <w:p>
      <w:pPr>
        <w:pStyle w:val="3"/>
        <w:spacing w:line="240" w:lineRule="auto"/>
        <w:jc w:val="center"/>
        <w:outlineLvl w:val="1"/>
        <w:rPr>
          <w:rFonts w:hint="eastAsia" w:ascii="仿宋_GB2312" w:hAnsi="仿宋_GB2312" w:eastAsia="仿宋_GB2312" w:cs="仿宋_GB2312"/>
          <w:color w:val="auto"/>
          <w:sz w:val="32"/>
          <w:szCs w:val="32"/>
        </w:rPr>
      </w:pPr>
      <w:bookmarkStart w:id="147" w:name="_Toc23049"/>
      <w:bookmarkStart w:id="148" w:name="_Toc18236"/>
      <w:bookmarkStart w:id="149" w:name="_Toc1801834656"/>
      <w:bookmarkStart w:id="150" w:name="_Toc2042318522"/>
      <w:bookmarkStart w:id="151" w:name="_Toc1879321324"/>
      <w:bookmarkStart w:id="152" w:name="_Toc23598"/>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rPr>
        <w:t xml:space="preserve"> 截排水系统</w:t>
      </w:r>
      <w:bookmarkEnd w:id="147"/>
      <w:bookmarkEnd w:id="148"/>
      <w:bookmarkEnd w:id="149"/>
      <w:bookmarkEnd w:id="150"/>
      <w:bookmarkEnd w:id="151"/>
      <w:bookmarkEnd w:id="152"/>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color w:val="auto"/>
          <w:sz w:val="32"/>
          <w:szCs w:val="32"/>
          <w:lang w:eastAsia="zh"/>
        </w:rPr>
        <w:t xml:space="preserve"> 坡面排水设施包括坡顶截水沟、马道排水沟、坡底排水沟，挂网喷护和砌体护坡应设泄水孔，必要时还应设置坡面跌水和急流槽，各排水体系应相互连通，相交处应设置有配套排水建构筑物。泄水孔、跌水和急流槽应结合周边环境、地形和排泄通道布设，并预留出水口位置</w:t>
      </w:r>
      <w:r>
        <w:rPr>
          <w:rFonts w:hint="eastAsia" w:ascii="仿宋_GB2312" w:hAnsi="仿宋_GB2312" w:eastAsia="仿宋_GB2312" w:cs="仿宋_GB2312"/>
          <w:color w:val="auto"/>
          <w:sz w:val="32"/>
          <w:szCs w:val="32"/>
        </w:rPr>
        <w:t>。</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lang w:eastAsia="zh"/>
        </w:rPr>
        <w:t xml:space="preserve"> 应采取有效措施防止截、排水沟出现堵塞、溢流、渗漏、淤积和冲刷等现象。</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color w:val="auto"/>
          <w:sz w:val="32"/>
          <w:szCs w:val="32"/>
          <w:lang w:eastAsia="zh"/>
        </w:rPr>
        <w:t xml:space="preserve"> 坡顶截水沟距离坡顶水平距离不应小于</w:t>
      </w:r>
      <w:r>
        <w:rPr>
          <w:rFonts w:hint="default" w:ascii="Times New Roman" w:hAnsi="Times New Roman" w:eastAsia="仿宋_GB2312" w:cs="Times New Roman"/>
          <w:color w:val="auto"/>
          <w:sz w:val="32"/>
          <w:szCs w:val="32"/>
          <w:lang w:eastAsia="zh"/>
        </w:rPr>
        <w:t>5m</w:t>
      </w:r>
      <w:r>
        <w:rPr>
          <w:rFonts w:hint="eastAsia" w:ascii="仿宋_GB2312" w:hAnsi="仿宋_GB2312" w:eastAsia="仿宋_GB2312" w:cs="仿宋_GB2312"/>
          <w:color w:val="auto"/>
          <w:sz w:val="32"/>
          <w:szCs w:val="32"/>
          <w:lang w:eastAsia="zh"/>
        </w:rPr>
        <w:t>，坡脚排水沟距离坡脚水平距离不应小于</w:t>
      </w:r>
      <w:r>
        <w:rPr>
          <w:rFonts w:hint="default" w:ascii="Times New Roman" w:hAnsi="Times New Roman" w:eastAsia="仿宋_GB2312" w:cs="Times New Roman"/>
          <w:color w:val="auto"/>
          <w:sz w:val="32"/>
          <w:szCs w:val="32"/>
          <w:lang w:eastAsia="zh"/>
        </w:rPr>
        <w:t>1m</w:t>
      </w:r>
      <w:r>
        <w:rPr>
          <w:rFonts w:hint="eastAsia" w:ascii="仿宋_GB2312" w:hAnsi="仿宋_GB2312" w:eastAsia="仿宋_GB2312" w:cs="仿宋_GB2312"/>
          <w:color w:val="auto"/>
          <w:sz w:val="32"/>
          <w:szCs w:val="32"/>
          <w:lang w:eastAsia="zh"/>
        </w:rPr>
        <w:t>处；截水沟的净宽不宜小于</w:t>
      </w:r>
      <w:r>
        <w:rPr>
          <w:rFonts w:hint="default" w:ascii="Times New Roman" w:hAnsi="Times New Roman" w:eastAsia="仿宋_GB2312" w:cs="Times New Roman"/>
          <w:color w:val="auto"/>
          <w:sz w:val="32"/>
          <w:szCs w:val="32"/>
          <w:lang w:eastAsia="zh"/>
        </w:rPr>
        <w:t>500mm</w:t>
      </w:r>
      <w:r>
        <w:rPr>
          <w:rFonts w:hint="eastAsia" w:ascii="仿宋_GB2312" w:hAnsi="仿宋_GB2312" w:eastAsia="仿宋_GB2312" w:cs="仿宋_GB2312"/>
          <w:color w:val="auto"/>
          <w:sz w:val="32"/>
          <w:szCs w:val="32"/>
          <w:lang w:eastAsia="zh"/>
        </w:rPr>
        <w:t>，净高不小于</w:t>
      </w:r>
      <w:r>
        <w:rPr>
          <w:rFonts w:hint="default" w:ascii="Times New Roman" w:hAnsi="Times New Roman" w:eastAsia="仿宋_GB2312" w:cs="Times New Roman"/>
          <w:color w:val="auto"/>
          <w:sz w:val="32"/>
          <w:szCs w:val="32"/>
          <w:lang w:eastAsia="zh"/>
        </w:rPr>
        <w:t>300mm</w:t>
      </w:r>
      <w:r>
        <w:rPr>
          <w:rFonts w:hint="eastAsia" w:ascii="仿宋_GB2312" w:hAnsi="仿宋_GB2312" w:eastAsia="仿宋_GB2312" w:cs="仿宋_GB2312"/>
          <w:color w:val="auto"/>
          <w:sz w:val="32"/>
          <w:szCs w:val="32"/>
          <w:lang w:eastAsia="zh"/>
        </w:rPr>
        <w:t>；排水沟的净宽不宜小于</w:t>
      </w:r>
      <w:r>
        <w:rPr>
          <w:rFonts w:hint="default" w:ascii="Times New Roman" w:hAnsi="Times New Roman" w:eastAsia="仿宋_GB2312" w:cs="Times New Roman"/>
          <w:color w:val="auto"/>
          <w:sz w:val="32"/>
          <w:szCs w:val="32"/>
          <w:lang w:eastAsia="zh"/>
        </w:rPr>
        <w:t>300mm</w:t>
      </w:r>
      <w:r>
        <w:rPr>
          <w:rFonts w:hint="eastAsia" w:ascii="仿宋_GB2312" w:hAnsi="仿宋_GB2312" w:eastAsia="仿宋_GB2312" w:cs="仿宋_GB2312"/>
          <w:color w:val="auto"/>
          <w:sz w:val="32"/>
          <w:szCs w:val="32"/>
          <w:lang w:eastAsia="zh"/>
        </w:rPr>
        <w:t>，净高不小于</w:t>
      </w:r>
      <w:r>
        <w:rPr>
          <w:rFonts w:hint="default" w:ascii="Times New Roman" w:hAnsi="Times New Roman" w:eastAsia="仿宋_GB2312" w:cs="Times New Roman"/>
          <w:color w:val="auto"/>
          <w:sz w:val="32"/>
          <w:szCs w:val="32"/>
          <w:lang w:eastAsia="zh"/>
        </w:rPr>
        <w:t>300mm</w:t>
      </w:r>
      <w:r>
        <w:rPr>
          <w:rFonts w:hint="eastAsia" w:ascii="仿宋_GB2312" w:hAnsi="仿宋_GB2312" w:eastAsia="仿宋_GB2312" w:cs="仿宋_GB2312"/>
          <w:color w:val="auto"/>
          <w:sz w:val="32"/>
          <w:szCs w:val="32"/>
          <w:lang w:eastAsia="zh"/>
        </w:rPr>
        <w:t>，可采用梯形断面或矩形断面，其沟底纵坡不宜小于</w:t>
      </w:r>
      <w:r>
        <w:rPr>
          <w:rFonts w:hint="default" w:ascii="Times New Roman" w:hAnsi="Times New Roman" w:eastAsia="仿宋_GB2312" w:cs="Times New Roman"/>
          <w:color w:val="auto"/>
          <w:sz w:val="32"/>
          <w:szCs w:val="32"/>
          <w:lang w:eastAsia="zh"/>
        </w:rPr>
        <w:t>0</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%；其沟顶应高出沟内设计水面</w:t>
      </w:r>
      <w:r>
        <w:rPr>
          <w:rFonts w:hint="default" w:ascii="Times New Roman" w:hAnsi="Times New Roman" w:eastAsia="仿宋_GB2312" w:cs="Times New Roman"/>
          <w:color w:val="auto"/>
          <w:sz w:val="32"/>
          <w:szCs w:val="32"/>
          <w:lang w:eastAsia="zh"/>
        </w:rPr>
        <w:t>200mm</w:t>
      </w:r>
      <w:r>
        <w:rPr>
          <w:rFonts w:hint="eastAsia" w:ascii="仿宋_GB2312" w:hAnsi="仿宋_GB2312" w:eastAsia="仿宋_GB2312" w:cs="仿宋_GB2312"/>
          <w:color w:val="auto"/>
          <w:sz w:val="32"/>
          <w:szCs w:val="32"/>
          <w:lang w:eastAsia="zh"/>
        </w:rPr>
        <w:t>以上。</w:t>
      </w:r>
    </w:p>
    <w:p>
      <w:pPr>
        <w:spacing w:line="240" w:lineRule="auto"/>
        <w:jc w:val="center"/>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drawing>
          <wp:inline distT="0" distB="0" distL="114300" distR="114300">
            <wp:extent cx="4445000" cy="1910715"/>
            <wp:effectExtent l="0" t="0" r="12700" b="13335"/>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pic:cNvPicPr>
                  </pic:nvPicPr>
                  <pic:blipFill>
                    <a:blip r:embed="rId16"/>
                    <a:stretch>
                      <a:fillRect/>
                    </a:stretch>
                  </pic:blipFill>
                  <pic:spPr>
                    <a:xfrm>
                      <a:off x="0" y="0"/>
                      <a:ext cx="4445000" cy="1910715"/>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b/>
          <w:bCs/>
          <w:color w:val="auto"/>
          <w:spacing w:val="-2"/>
          <w:kern w:val="0"/>
          <w:sz w:val="32"/>
          <w:szCs w:val="32"/>
          <w:lang w:eastAsia="zh" w:bidi="ar"/>
        </w:rPr>
      </w:pPr>
      <w:r>
        <w:rPr>
          <w:rFonts w:hint="eastAsia" w:ascii="仿宋_GB2312" w:hAnsi="仿宋_GB2312" w:eastAsia="仿宋_GB2312" w:cs="仿宋_GB2312"/>
          <w:b/>
          <w:bCs/>
          <w:color w:val="auto"/>
          <w:spacing w:val="-2"/>
          <w:kern w:val="0"/>
          <w:sz w:val="30"/>
          <w:szCs w:val="30"/>
          <w:lang w:eastAsia="zh" w:bidi="ar"/>
        </w:rPr>
        <w:t xml:space="preserve">图 </w:t>
      </w:r>
      <w:r>
        <w:rPr>
          <w:rFonts w:hint="default" w:ascii="Times New Roman" w:hAnsi="Times New Roman" w:eastAsia="仿宋_GB2312" w:cs="Times New Roman"/>
          <w:b/>
          <w:bCs/>
          <w:color w:val="auto"/>
          <w:spacing w:val="-2"/>
          <w:kern w:val="0"/>
          <w:sz w:val="30"/>
          <w:szCs w:val="30"/>
          <w:lang w:bidi="ar"/>
        </w:rPr>
        <w:t>8</w:t>
      </w:r>
      <w:r>
        <w:rPr>
          <w:rFonts w:hint="eastAsia" w:ascii="仿宋_GB2312" w:hAnsi="仿宋_GB2312" w:eastAsia="仿宋_GB2312" w:cs="仿宋_GB2312"/>
          <w:b/>
          <w:bCs/>
          <w:color w:val="auto"/>
          <w:spacing w:val="-2"/>
          <w:kern w:val="0"/>
          <w:sz w:val="30"/>
          <w:szCs w:val="30"/>
          <w:lang w:eastAsia="zh" w:bidi="ar"/>
        </w:rPr>
        <w:t>.</w:t>
      </w:r>
      <w:r>
        <w:rPr>
          <w:rFonts w:hint="default" w:ascii="Times New Roman" w:hAnsi="Times New Roman" w:eastAsia="仿宋_GB2312" w:cs="Times New Roman"/>
          <w:b/>
          <w:bCs/>
          <w:color w:val="auto"/>
          <w:spacing w:val="-2"/>
          <w:kern w:val="0"/>
          <w:sz w:val="30"/>
          <w:szCs w:val="30"/>
          <w:lang w:eastAsia="zh" w:bidi="ar"/>
        </w:rPr>
        <w:t>2</w:t>
      </w:r>
      <w:r>
        <w:rPr>
          <w:rFonts w:hint="eastAsia" w:ascii="仿宋_GB2312" w:hAnsi="仿宋_GB2312" w:eastAsia="仿宋_GB2312" w:cs="仿宋_GB2312"/>
          <w:b/>
          <w:bCs/>
          <w:color w:val="auto"/>
          <w:spacing w:val="-2"/>
          <w:kern w:val="0"/>
          <w:sz w:val="30"/>
          <w:szCs w:val="30"/>
          <w:lang w:eastAsia="zh" w:bidi="ar"/>
        </w:rPr>
        <w:t>.</w:t>
      </w:r>
      <w:r>
        <w:rPr>
          <w:rFonts w:hint="default" w:ascii="Times New Roman" w:hAnsi="Times New Roman" w:eastAsia="仿宋_GB2312" w:cs="Times New Roman"/>
          <w:b/>
          <w:bCs/>
          <w:color w:val="auto"/>
          <w:spacing w:val="-2"/>
          <w:kern w:val="0"/>
          <w:sz w:val="30"/>
          <w:szCs w:val="30"/>
          <w:lang w:eastAsia="zh" w:bidi="ar"/>
        </w:rPr>
        <w:t>3</w:t>
      </w:r>
      <w:r>
        <w:rPr>
          <w:rFonts w:hint="eastAsia" w:ascii="仿宋_GB2312" w:hAnsi="仿宋_GB2312" w:eastAsia="仿宋_GB2312" w:cs="仿宋_GB2312"/>
          <w:b/>
          <w:bCs/>
          <w:color w:val="auto"/>
          <w:spacing w:val="-2"/>
          <w:kern w:val="0"/>
          <w:sz w:val="30"/>
          <w:szCs w:val="30"/>
          <w:lang w:eastAsia="zh" w:bidi="ar"/>
        </w:rPr>
        <w:t xml:space="preserve"> 截、排水方向示意图</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4</w:t>
      </w:r>
      <w:r>
        <w:rPr>
          <w:rFonts w:hint="eastAsia" w:ascii="仿宋_GB2312" w:hAnsi="仿宋_GB2312" w:eastAsia="仿宋_GB2312" w:cs="仿宋_GB2312"/>
          <w:color w:val="auto"/>
          <w:sz w:val="32"/>
          <w:szCs w:val="32"/>
          <w:lang w:eastAsia="zh"/>
        </w:rPr>
        <w:t xml:space="preserve"> 当截、排水沟出水口处的坡面坡度大于</w:t>
      </w:r>
      <w:r>
        <w:rPr>
          <w:rFonts w:hint="default" w:ascii="Times New Roman" w:hAnsi="Times New Roman" w:eastAsia="仿宋_GB2312" w:cs="Times New Roman"/>
          <w:color w:val="auto"/>
          <w:sz w:val="32"/>
          <w:szCs w:val="32"/>
          <w:lang w:eastAsia="zh"/>
        </w:rPr>
        <w:t>10</w:t>
      </w:r>
      <w:r>
        <w:rPr>
          <w:rFonts w:hint="eastAsia" w:ascii="仿宋_GB2312" w:hAnsi="仿宋_GB2312" w:eastAsia="仿宋_GB2312" w:cs="仿宋_GB2312"/>
          <w:color w:val="auto"/>
          <w:sz w:val="32"/>
          <w:szCs w:val="32"/>
          <w:lang w:eastAsia="zh"/>
        </w:rPr>
        <w:t>%、水头高差大于</w:t>
      </w:r>
      <w:r>
        <w:rPr>
          <w:rFonts w:hint="default" w:ascii="Times New Roman" w:hAnsi="Times New Roman" w:eastAsia="仿宋_GB2312" w:cs="Times New Roman"/>
          <w:color w:val="auto"/>
          <w:sz w:val="32"/>
          <w:szCs w:val="32"/>
          <w:lang w:eastAsia="zh"/>
        </w:rPr>
        <w:t>1m</w:t>
      </w:r>
      <w:r>
        <w:rPr>
          <w:rFonts w:hint="eastAsia" w:ascii="仿宋_GB2312" w:hAnsi="仿宋_GB2312" w:eastAsia="仿宋_GB2312" w:cs="仿宋_GB2312"/>
          <w:color w:val="auto"/>
          <w:sz w:val="32"/>
          <w:szCs w:val="32"/>
          <w:lang w:eastAsia="zh"/>
        </w:rPr>
        <w:t>时，可设置跌水和急流槽将水流引出坡体或引入排水系统。</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5</w:t>
      </w:r>
      <w:r>
        <w:rPr>
          <w:rFonts w:hint="eastAsia" w:ascii="仿宋_GB2312" w:hAnsi="仿宋_GB2312" w:eastAsia="仿宋_GB2312" w:cs="仿宋_GB2312"/>
          <w:color w:val="auto"/>
          <w:sz w:val="32"/>
          <w:szCs w:val="32"/>
          <w:lang w:eastAsia="zh"/>
        </w:rPr>
        <w:t xml:space="preserve"> 泄水孔</w:t>
      </w:r>
      <w:r>
        <w:rPr>
          <w:rFonts w:hint="eastAsia" w:ascii="仿宋_GB2312" w:hAnsi="仿宋_GB2312" w:eastAsia="仿宋_GB2312" w:cs="仿宋_GB2312"/>
          <w:color w:val="auto"/>
          <w:sz w:val="32"/>
          <w:szCs w:val="32"/>
        </w:rPr>
        <w:t>可</w:t>
      </w:r>
      <w:r>
        <w:rPr>
          <w:rFonts w:hint="eastAsia" w:ascii="仿宋_GB2312" w:hAnsi="仿宋_GB2312" w:eastAsia="仿宋_GB2312" w:cs="仿宋_GB2312"/>
          <w:color w:val="auto"/>
          <w:sz w:val="32"/>
          <w:szCs w:val="32"/>
          <w:lang w:eastAsia="zh"/>
        </w:rPr>
        <w:t>采用预埋</w:t>
      </w:r>
      <w:r>
        <w:rPr>
          <w:rFonts w:hint="default" w:ascii="Times New Roman" w:hAnsi="Times New Roman" w:eastAsia="仿宋_GB2312" w:cs="Times New Roman"/>
          <w:color w:val="auto"/>
          <w:sz w:val="32"/>
          <w:szCs w:val="32"/>
          <w:lang w:eastAsia="zh"/>
        </w:rPr>
        <w:t>PVC</w:t>
      </w:r>
      <w:r>
        <w:rPr>
          <w:rFonts w:hint="eastAsia" w:ascii="仿宋_GB2312" w:hAnsi="仿宋_GB2312" w:eastAsia="仿宋_GB2312" w:cs="仿宋_GB2312"/>
          <w:color w:val="auto"/>
          <w:sz w:val="32"/>
          <w:szCs w:val="32"/>
          <w:lang w:eastAsia="zh"/>
        </w:rPr>
        <w:t>管等方式。</w:t>
      </w:r>
    </w:p>
    <w:p>
      <w:pPr>
        <w:widowControl/>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6</w:t>
      </w:r>
      <w:r>
        <w:rPr>
          <w:rFonts w:hint="eastAsia" w:ascii="仿宋_GB2312" w:hAnsi="仿宋_GB2312" w:eastAsia="仿宋_GB2312" w:cs="仿宋_GB2312"/>
          <w:color w:val="auto"/>
          <w:sz w:val="32"/>
          <w:szCs w:val="32"/>
          <w:lang w:eastAsia="zh"/>
        </w:rPr>
        <w:t xml:space="preserve"> 泄水孔进水侧设置反滤包，可采用碎石、砾石和粗砂层作简易反滤包；反滤层厚度不应小于</w:t>
      </w:r>
      <w:r>
        <w:rPr>
          <w:rFonts w:hint="default" w:ascii="Times New Roman" w:hAnsi="Times New Roman" w:eastAsia="仿宋_GB2312" w:cs="Times New Roman"/>
          <w:color w:val="auto"/>
          <w:sz w:val="32"/>
          <w:szCs w:val="32"/>
          <w:lang w:eastAsia="zh"/>
        </w:rPr>
        <w:t>500mm</w:t>
      </w:r>
      <w:r>
        <w:rPr>
          <w:rFonts w:hint="eastAsia" w:ascii="仿宋_GB2312" w:hAnsi="仿宋_GB2312" w:eastAsia="仿宋_GB2312" w:cs="仿宋_GB2312"/>
          <w:color w:val="auto"/>
          <w:sz w:val="32"/>
          <w:szCs w:val="32"/>
          <w:lang w:eastAsia="zh"/>
        </w:rPr>
        <w:t>，反滤包尺寸不应小于</w:t>
      </w:r>
      <w:r>
        <w:rPr>
          <w:rFonts w:hint="default" w:ascii="Times New Roman" w:hAnsi="Times New Roman" w:eastAsia="仿宋_GB2312" w:cs="Times New Roman"/>
          <w:color w:val="auto"/>
          <w:sz w:val="32"/>
          <w:szCs w:val="32"/>
          <w:lang w:eastAsia="zh"/>
        </w:rPr>
        <w:t>500mm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500mm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500mm</w:t>
      </w:r>
      <w:r>
        <w:rPr>
          <w:rFonts w:hint="eastAsia" w:ascii="仿宋_GB2312" w:hAnsi="仿宋_GB2312" w:eastAsia="仿宋_GB2312" w:cs="仿宋_GB2312"/>
          <w:color w:val="auto"/>
          <w:sz w:val="32"/>
          <w:szCs w:val="32"/>
          <w:lang w:eastAsia="zh"/>
        </w:rPr>
        <w:t>，反滤层和反滤包的顶部和底部应设厚度不小于</w:t>
      </w:r>
      <w:r>
        <w:rPr>
          <w:rFonts w:hint="default" w:ascii="Times New Roman" w:hAnsi="Times New Roman" w:eastAsia="仿宋_GB2312" w:cs="Times New Roman"/>
          <w:color w:val="auto"/>
          <w:sz w:val="32"/>
          <w:szCs w:val="32"/>
          <w:lang w:eastAsia="zh"/>
        </w:rPr>
        <w:t>300mm</w:t>
      </w:r>
      <w:r>
        <w:rPr>
          <w:rFonts w:hint="eastAsia" w:ascii="仿宋_GB2312" w:hAnsi="仿宋_GB2312" w:eastAsia="仿宋_GB2312" w:cs="仿宋_GB2312"/>
          <w:color w:val="auto"/>
          <w:sz w:val="32"/>
          <w:szCs w:val="32"/>
          <w:lang w:eastAsia="zh"/>
        </w:rPr>
        <w:t>的黏土隔水层。</w:t>
      </w:r>
    </w:p>
    <w:p>
      <w:pPr>
        <w:pStyle w:val="3"/>
        <w:keepNext w:val="0"/>
        <w:spacing w:line="240" w:lineRule="auto"/>
        <w:jc w:val="center"/>
        <w:outlineLvl w:val="1"/>
        <w:rPr>
          <w:rFonts w:hint="eastAsia" w:ascii="仿宋_GB2312" w:hAnsi="仿宋_GB2312" w:eastAsia="仿宋_GB2312" w:cs="仿宋_GB2312"/>
          <w:color w:val="auto"/>
          <w:sz w:val="32"/>
          <w:szCs w:val="32"/>
        </w:rPr>
      </w:pPr>
      <w:bookmarkStart w:id="153" w:name="_Toc8493"/>
      <w:bookmarkStart w:id="154" w:name="_Toc1299204863"/>
      <w:bookmarkStart w:id="155" w:name="_Toc28128"/>
      <w:bookmarkStart w:id="156" w:name="_Toc1040325463"/>
      <w:bookmarkStart w:id="157" w:name="_Toc5050"/>
      <w:bookmarkStart w:id="158" w:name="_Toc1208178845"/>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3</w:t>
      </w:r>
      <w:r>
        <w:rPr>
          <w:rFonts w:hint="eastAsia" w:ascii="仿宋_GB2312" w:hAnsi="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截排水施工</w:t>
      </w:r>
      <w:bookmarkEnd w:id="153"/>
      <w:bookmarkEnd w:id="154"/>
      <w:bookmarkEnd w:id="155"/>
      <w:bookmarkEnd w:id="156"/>
      <w:bookmarkEnd w:id="157"/>
      <w:bookmarkEnd w:id="158"/>
    </w:p>
    <w:p>
      <w:pPr>
        <w:widowControl w:val="0"/>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color w:val="auto"/>
          <w:sz w:val="32"/>
          <w:szCs w:val="32"/>
          <w:lang w:eastAsia="zh"/>
        </w:rPr>
        <w:t xml:space="preserve"> 边坡截排水系统施工前，宜先做好临时排水设施；施工期间，应对临时排水设施进行经常性维护，保证排水畅通。</w:t>
      </w:r>
    </w:p>
    <w:p>
      <w:pPr>
        <w:widowControl w:val="0"/>
        <w:spacing w:line="240" w:lineRule="auto"/>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b/>
          <w:bCs/>
          <w:color w:val="auto"/>
          <w:sz w:val="32"/>
          <w:szCs w:val="32"/>
        </w:rPr>
        <w:t>8</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b/>
          <w:bCs/>
          <w:color w:val="auto"/>
          <w:sz w:val="32"/>
          <w:szCs w:val="32"/>
          <w:lang w:eastAsia="zh"/>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lang w:eastAsia="zh"/>
        </w:rPr>
        <w:t xml:space="preserve"> 截排水系统施工应符合以下规定：</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eastAsia="zh"/>
        </w:rPr>
        <w:t>1</w:t>
      </w:r>
      <w:r>
        <w:rPr>
          <w:rFonts w:hint="eastAsia" w:ascii="仿宋_GB2312" w:hAnsi="仿宋_GB2312" w:eastAsia="仿宋_GB2312" w:cs="仿宋_GB2312"/>
          <w:color w:val="auto"/>
          <w:sz w:val="32"/>
          <w:szCs w:val="32"/>
          <w:lang w:eastAsia="zh"/>
        </w:rPr>
        <w:t xml:space="preserve"> 截水沟和排水沟采用浆砌块石、片石和砖块时，砂浆应饱满，沟底表面粗糙；也可以采用现浇混凝土或预制混凝土成品件</w:t>
      </w:r>
      <w:r>
        <w:rPr>
          <w:rFonts w:hint="eastAsia" w:ascii="仿宋_GB2312" w:hAnsi="仿宋_GB2312" w:cs="仿宋_GB2312"/>
          <w:color w:val="auto"/>
          <w:sz w:val="32"/>
          <w:szCs w:val="32"/>
          <w:lang w:eastAsia="zh-CN"/>
        </w:rPr>
        <w:t>；</w:t>
      </w:r>
    </w:p>
    <w:p>
      <w:pPr>
        <w:spacing w:line="240" w:lineRule="auto"/>
        <w:jc w:val="center"/>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drawing>
          <wp:inline distT="0" distB="0" distL="114300" distR="114300">
            <wp:extent cx="4183380" cy="2463165"/>
            <wp:effectExtent l="0" t="0" r="7620" b="13335"/>
            <wp:docPr id="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pic:cNvPicPr>
                      <a:picLocks noChangeAspect="1"/>
                    </pic:cNvPicPr>
                  </pic:nvPicPr>
                  <pic:blipFill>
                    <a:blip r:embed="rId17"/>
                    <a:stretch>
                      <a:fillRect/>
                    </a:stretch>
                  </pic:blipFill>
                  <pic:spPr>
                    <a:xfrm>
                      <a:off x="0" y="0"/>
                      <a:ext cx="4183380" cy="2463165"/>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b/>
          <w:bCs/>
          <w:color w:val="auto"/>
          <w:spacing w:val="-2"/>
          <w:kern w:val="0"/>
          <w:sz w:val="30"/>
          <w:szCs w:val="30"/>
          <w:lang w:bidi="ar"/>
        </w:rPr>
      </w:pPr>
      <w:r>
        <w:rPr>
          <w:rFonts w:hint="default" w:ascii="Times New Roman" w:hAnsi="Times New Roman" w:eastAsia="仿宋_GB2312" w:cs="Times New Roman"/>
          <w:b/>
          <w:bCs/>
          <w:color w:val="auto"/>
          <w:spacing w:val="-2"/>
          <w:kern w:val="0"/>
          <w:sz w:val="30"/>
          <w:szCs w:val="30"/>
          <w:lang w:bidi="ar"/>
        </w:rPr>
        <w:t>8</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3</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1</w:t>
      </w:r>
      <w:r>
        <w:rPr>
          <w:rFonts w:hint="eastAsia" w:ascii="仿宋_GB2312" w:hAnsi="仿宋_GB2312" w:eastAsia="仿宋_GB2312" w:cs="仿宋_GB2312"/>
          <w:b/>
          <w:bCs/>
          <w:color w:val="auto"/>
          <w:spacing w:val="-2"/>
          <w:kern w:val="0"/>
          <w:sz w:val="30"/>
          <w:szCs w:val="30"/>
          <w:lang w:bidi="ar"/>
        </w:rPr>
        <w:t xml:space="preserve"> 块石截水沟示意图</w:t>
      </w:r>
    </w:p>
    <w:p>
      <w:pPr>
        <w:spacing w:line="240" w:lineRule="auto"/>
        <w:jc w:val="center"/>
        <w:rPr>
          <w:rFonts w:hint="eastAsia" w:ascii="仿宋_GB2312" w:hAnsi="仿宋_GB2312" w:eastAsia="仿宋_GB2312" w:cs="仿宋_GB2312"/>
          <w:b/>
          <w:bCs/>
          <w:color w:val="auto"/>
          <w:spacing w:val="-2"/>
          <w:kern w:val="0"/>
          <w:sz w:val="30"/>
          <w:szCs w:val="30"/>
          <w:lang w:eastAsia="zh" w:bidi="ar"/>
        </w:rPr>
      </w:pPr>
    </w:p>
    <w:p>
      <w:pPr>
        <w:spacing w:line="240" w:lineRule="auto"/>
        <w:jc w:val="center"/>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drawing>
          <wp:inline distT="0" distB="0" distL="114300" distR="114300">
            <wp:extent cx="4095115" cy="2484755"/>
            <wp:effectExtent l="0" t="0" r="635" b="10795"/>
            <wp:docPr id="12" name="图片 40" descr="C:\Users\Ss\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Ss\Pictures\图片1.png图片1"/>
                    <pic:cNvPicPr>
                      <a:picLocks noChangeAspect="1"/>
                    </pic:cNvPicPr>
                  </pic:nvPicPr>
                  <pic:blipFill>
                    <a:blip r:embed="rId18"/>
                    <a:srcRect/>
                    <a:stretch>
                      <a:fillRect/>
                    </a:stretch>
                  </pic:blipFill>
                  <pic:spPr>
                    <a:xfrm>
                      <a:off x="0" y="0"/>
                      <a:ext cx="4095115" cy="2484755"/>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b/>
          <w:bCs/>
          <w:color w:val="auto"/>
          <w:spacing w:val="-2"/>
          <w:kern w:val="0"/>
          <w:sz w:val="30"/>
          <w:szCs w:val="30"/>
          <w:lang w:bidi="ar"/>
        </w:rPr>
      </w:pPr>
      <w:r>
        <w:rPr>
          <w:rFonts w:hint="default" w:ascii="Times New Roman" w:hAnsi="Times New Roman" w:eastAsia="仿宋_GB2312" w:cs="Times New Roman"/>
          <w:b/>
          <w:bCs/>
          <w:color w:val="auto"/>
          <w:spacing w:val="-2"/>
          <w:kern w:val="0"/>
          <w:sz w:val="30"/>
          <w:szCs w:val="30"/>
          <w:lang w:bidi="ar"/>
        </w:rPr>
        <w:t>8</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3</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 xml:space="preserve"> 混凝土截水沟示意图</w:t>
      </w:r>
    </w:p>
    <w:p>
      <w:pPr>
        <w:spacing w:line="240" w:lineRule="auto"/>
        <w:jc w:val="center"/>
        <w:rPr>
          <w:rFonts w:hint="eastAsia" w:ascii="仿宋_GB2312" w:hAnsi="仿宋_GB2312" w:eastAsia="仿宋_GB2312" w:cs="仿宋_GB2312"/>
          <w:color w:val="auto"/>
          <w:spacing w:val="-9"/>
          <w:kern w:val="0"/>
          <w:sz w:val="32"/>
          <w:szCs w:val="32"/>
          <w:lang w:eastAsia="zh" w:bidi="ar"/>
        </w:rPr>
      </w:pPr>
      <w:r>
        <w:rPr>
          <w:rFonts w:hint="eastAsia" w:ascii="仿宋_GB2312" w:hAnsi="仿宋_GB2312" w:eastAsia="仿宋_GB2312" w:cs="仿宋_GB2312"/>
          <w:color w:val="auto"/>
          <w:spacing w:val="-9"/>
          <w:kern w:val="0"/>
          <w:sz w:val="32"/>
          <w:szCs w:val="32"/>
          <w:lang w:eastAsia="zh" w:bidi="ar"/>
        </w:rPr>
        <w:drawing>
          <wp:inline distT="0" distB="0" distL="114300" distR="114300">
            <wp:extent cx="4138295" cy="2138045"/>
            <wp:effectExtent l="0" t="0" r="14605" b="14605"/>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19"/>
                    <a:stretch>
                      <a:fillRect/>
                    </a:stretch>
                  </pic:blipFill>
                  <pic:spPr>
                    <a:xfrm>
                      <a:off x="0" y="0"/>
                      <a:ext cx="4138295" cy="2138045"/>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b/>
          <w:bCs/>
          <w:color w:val="auto"/>
          <w:spacing w:val="-2"/>
          <w:kern w:val="0"/>
          <w:sz w:val="30"/>
          <w:szCs w:val="30"/>
          <w:lang w:bidi="ar"/>
        </w:rPr>
      </w:pPr>
      <w:r>
        <w:rPr>
          <w:rFonts w:hint="default" w:ascii="Times New Roman" w:hAnsi="Times New Roman" w:eastAsia="仿宋_GB2312" w:cs="Times New Roman"/>
          <w:b/>
          <w:bCs/>
          <w:color w:val="auto"/>
          <w:spacing w:val="-2"/>
          <w:kern w:val="0"/>
          <w:sz w:val="30"/>
          <w:szCs w:val="30"/>
          <w:lang w:bidi="ar"/>
        </w:rPr>
        <w:t>8</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3</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3</w:t>
      </w:r>
      <w:r>
        <w:rPr>
          <w:rFonts w:hint="eastAsia" w:ascii="仿宋_GB2312" w:hAnsi="仿宋_GB2312" w:eastAsia="仿宋_GB2312" w:cs="仿宋_GB2312"/>
          <w:b/>
          <w:bCs/>
          <w:color w:val="auto"/>
          <w:spacing w:val="-2"/>
          <w:kern w:val="0"/>
          <w:sz w:val="30"/>
          <w:szCs w:val="30"/>
          <w:lang w:bidi="ar"/>
        </w:rPr>
        <w:t xml:space="preserve"> 砌体排水沟示意图</w:t>
      </w:r>
    </w:p>
    <w:p>
      <w:pPr>
        <w:spacing w:line="240" w:lineRule="auto"/>
        <w:jc w:val="center"/>
        <w:rPr>
          <w:rFonts w:hint="eastAsia" w:ascii="仿宋_GB2312" w:hAnsi="仿宋_GB2312" w:eastAsia="仿宋_GB2312" w:cs="仿宋_GB2312"/>
          <w:b/>
          <w:bCs/>
          <w:color w:val="auto"/>
          <w:spacing w:val="-2"/>
          <w:kern w:val="0"/>
          <w:sz w:val="30"/>
          <w:szCs w:val="30"/>
          <w:lang w:eastAsia="zh" w:bidi="ar"/>
        </w:rPr>
      </w:pPr>
    </w:p>
    <w:p>
      <w:pPr>
        <w:spacing w:line="240" w:lineRule="auto"/>
        <w:jc w:val="center"/>
        <w:rPr>
          <w:rFonts w:hint="eastAsia" w:ascii="仿宋_GB2312" w:hAnsi="仿宋_GB2312" w:eastAsia="仿宋_GB2312" w:cs="仿宋_GB2312"/>
          <w:color w:val="auto"/>
          <w:sz w:val="32"/>
          <w:szCs w:val="32"/>
          <w:lang w:eastAsia="zh"/>
        </w:rPr>
      </w:pPr>
      <w:r>
        <w:rPr>
          <w:rFonts w:hint="eastAsia" w:ascii="仿宋_GB2312" w:hAnsi="仿宋_GB2312" w:eastAsia="仿宋_GB2312" w:cs="仿宋_GB2312"/>
          <w:color w:val="auto"/>
          <w:sz w:val="32"/>
          <w:szCs w:val="32"/>
          <w:lang w:eastAsia="zh"/>
        </w:rPr>
        <w:drawing>
          <wp:inline distT="0" distB="0" distL="114300" distR="114300">
            <wp:extent cx="4082415" cy="2386330"/>
            <wp:effectExtent l="0" t="0" r="13335" b="13970"/>
            <wp:docPr id="14" name="图片 42" descr="C:\Users\Ss\Pictures\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C:\Users\Ss\Pictures\图片2.png图片2"/>
                    <pic:cNvPicPr>
                      <a:picLocks noChangeAspect="1"/>
                    </pic:cNvPicPr>
                  </pic:nvPicPr>
                  <pic:blipFill>
                    <a:blip r:embed="rId20"/>
                    <a:srcRect/>
                    <a:stretch>
                      <a:fillRect/>
                    </a:stretch>
                  </pic:blipFill>
                  <pic:spPr>
                    <a:xfrm>
                      <a:off x="0" y="0"/>
                      <a:ext cx="4082415" cy="2386330"/>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b/>
          <w:bCs/>
          <w:color w:val="auto"/>
          <w:spacing w:val="-2"/>
          <w:kern w:val="0"/>
          <w:sz w:val="32"/>
          <w:szCs w:val="32"/>
          <w:lang w:eastAsia="zh" w:bidi="ar"/>
        </w:rPr>
      </w:pPr>
      <w:r>
        <w:rPr>
          <w:rFonts w:hint="default" w:ascii="Times New Roman" w:hAnsi="Times New Roman" w:eastAsia="仿宋_GB2312" w:cs="Times New Roman"/>
          <w:b/>
          <w:bCs/>
          <w:color w:val="auto"/>
          <w:spacing w:val="-2"/>
          <w:kern w:val="0"/>
          <w:sz w:val="30"/>
          <w:szCs w:val="30"/>
          <w:lang w:bidi="ar"/>
        </w:rPr>
        <w:t>8</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3</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4</w:t>
      </w:r>
      <w:r>
        <w:rPr>
          <w:rFonts w:hint="eastAsia" w:ascii="仿宋_GB2312" w:hAnsi="仿宋_GB2312" w:eastAsia="仿宋_GB2312" w:cs="仿宋_GB2312"/>
          <w:b/>
          <w:bCs/>
          <w:color w:val="auto"/>
          <w:spacing w:val="-2"/>
          <w:kern w:val="0"/>
          <w:sz w:val="30"/>
          <w:szCs w:val="30"/>
          <w:lang w:bidi="ar"/>
        </w:rPr>
        <w:t xml:space="preserve"> 混凝土排水沟示意图</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lang w:eastAsia="zh"/>
        </w:rPr>
        <w:t xml:space="preserve"> 截水沟和排水沟的水沟线要平顺，转弯处宜为弧线形，有利于排水</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lang w:eastAsia="zh"/>
        </w:rPr>
      </w:pP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lang w:eastAsia="zh"/>
        </w:rPr>
        <w:t xml:space="preserve"> 泄水孔可预埋</w:t>
      </w:r>
      <w:r>
        <w:rPr>
          <w:rFonts w:hint="default" w:ascii="Times New Roman" w:hAnsi="Times New Roman" w:eastAsia="仿宋_GB2312" w:cs="Times New Roman"/>
          <w:color w:val="auto"/>
          <w:sz w:val="32"/>
          <w:szCs w:val="32"/>
          <w:lang w:eastAsia="zh"/>
        </w:rPr>
        <w:t>PVC</w:t>
      </w:r>
      <w:r>
        <w:rPr>
          <w:rFonts w:hint="eastAsia" w:ascii="仿宋_GB2312" w:hAnsi="仿宋_GB2312" w:eastAsia="仿宋_GB2312" w:cs="仿宋_GB2312"/>
          <w:color w:val="auto"/>
          <w:sz w:val="32"/>
          <w:szCs w:val="32"/>
          <w:lang w:eastAsia="zh"/>
        </w:rPr>
        <w:t>管，管径不宜小于</w:t>
      </w:r>
      <w:r>
        <w:rPr>
          <w:rFonts w:hint="default" w:ascii="Times New Roman" w:hAnsi="Times New Roman" w:eastAsia="仿宋_GB2312" w:cs="Times New Roman"/>
          <w:color w:val="auto"/>
          <w:sz w:val="32"/>
          <w:szCs w:val="32"/>
          <w:lang w:eastAsia="zh"/>
        </w:rPr>
        <w:t>50mm</w:t>
      </w:r>
      <w:r>
        <w:rPr>
          <w:rFonts w:hint="eastAsia" w:ascii="仿宋_GB2312" w:hAnsi="仿宋_GB2312" w:eastAsia="仿宋_GB2312" w:cs="仿宋_GB2312"/>
          <w:color w:val="auto"/>
          <w:sz w:val="32"/>
          <w:szCs w:val="32"/>
          <w:lang w:eastAsia="zh"/>
        </w:rPr>
        <w:t>，长度</w:t>
      </w:r>
      <w:r>
        <w:rPr>
          <w:rFonts w:hint="default" w:ascii="Times New Roman" w:hAnsi="Times New Roman" w:eastAsia="仿宋_GB2312" w:cs="Times New Roman"/>
          <w:color w:val="auto"/>
          <w:sz w:val="32"/>
          <w:szCs w:val="32"/>
          <w:lang w:eastAsia="zh"/>
        </w:rPr>
        <w:t>550mm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650mm</w:t>
      </w:r>
      <w:r>
        <w:rPr>
          <w:rFonts w:hint="eastAsia" w:ascii="仿宋_GB2312" w:hAnsi="仿宋_GB2312" w:eastAsia="仿宋_GB2312" w:cs="仿宋_GB2312"/>
          <w:color w:val="auto"/>
          <w:sz w:val="32"/>
          <w:szCs w:val="32"/>
          <w:lang w:eastAsia="zh"/>
        </w:rPr>
        <w:t>，成孔直径</w:t>
      </w:r>
      <w:r>
        <w:rPr>
          <w:rFonts w:hint="default" w:ascii="Times New Roman" w:hAnsi="Times New Roman" w:eastAsia="仿宋_GB2312" w:cs="Times New Roman"/>
          <w:color w:val="auto"/>
          <w:sz w:val="32"/>
          <w:szCs w:val="32"/>
          <w:lang w:eastAsia="zh"/>
        </w:rPr>
        <w:t>100mm</w:t>
      </w:r>
      <w:r>
        <w:rPr>
          <w:rFonts w:hint="eastAsia" w:ascii="仿宋_GB2312" w:hAnsi="仿宋_GB2312" w:eastAsia="仿宋_GB2312" w:cs="仿宋_GB2312"/>
          <w:color w:val="auto"/>
          <w:sz w:val="32"/>
          <w:szCs w:val="32"/>
          <w:lang w:eastAsia="zh"/>
        </w:rPr>
        <w:t>，插入土中不小于</w:t>
      </w:r>
      <w:r>
        <w:rPr>
          <w:rFonts w:hint="default" w:ascii="Times New Roman" w:hAnsi="Times New Roman" w:eastAsia="仿宋_GB2312" w:cs="Times New Roman"/>
          <w:color w:val="auto"/>
          <w:sz w:val="32"/>
          <w:szCs w:val="32"/>
          <w:lang w:eastAsia="zh"/>
        </w:rPr>
        <w:t>300mm</w:t>
      </w:r>
      <w:r>
        <w:rPr>
          <w:rFonts w:hint="eastAsia" w:ascii="仿宋_GB2312" w:hAnsi="仿宋_GB2312" w:eastAsia="仿宋_GB2312" w:cs="仿宋_GB2312"/>
          <w:color w:val="auto"/>
          <w:sz w:val="32"/>
          <w:szCs w:val="32"/>
          <w:lang w:eastAsia="zh"/>
        </w:rPr>
        <w:t>，入土段管周边开孔，开孔率</w:t>
      </w:r>
      <w:r>
        <w:rPr>
          <w:rFonts w:hint="default" w:ascii="Times New Roman" w:hAnsi="Times New Roman" w:eastAsia="仿宋_GB2312" w:cs="Times New Roman"/>
          <w:color w:val="auto"/>
          <w:sz w:val="32"/>
          <w:szCs w:val="32"/>
          <w:lang w:eastAsia="zh"/>
        </w:rPr>
        <w:t>25</w:t>
      </w:r>
      <w:r>
        <w:rPr>
          <w:rFonts w:hint="eastAsia" w:ascii="仿宋_GB2312" w:hAnsi="仿宋_GB2312" w:eastAsia="仿宋_GB2312" w:cs="仿宋_GB2312"/>
          <w:color w:val="auto"/>
          <w:sz w:val="32"/>
          <w:szCs w:val="32"/>
          <w:lang w:eastAsia="zh"/>
        </w:rPr>
        <w:t>%，外包两层滤网，外倾坡度不宜小于</w:t>
      </w:r>
      <w:r>
        <w:rPr>
          <w:rFonts w:hint="default" w:ascii="Times New Roman" w:hAnsi="Times New Roman" w:eastAsia="仿宋_GB2312" w:cs="Times New Roman"/>
          <w:color w:val="auto"/>
          <w:sz w:val="32"/>
          <w:szCs w:val="32"/>
          <w:lang w:eastAsia="zh"/>
        </w:rPr>
        <w:t>0</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5</w:t>
      </w:r>
      <w:r>
        <w:rPr>
          <w:rFonts w:hint="eastAsia" w:ascii="仿宋_GB2312" w:hAnsi="仿宋_GB2312" w:eastAsia="仿宋_GB2312" w:cs="仿宋_GB2312"/>
          <w:color w:val="auto"/>
          <w:sz w:val="32"/>
          <w:szCs w:val="32"/>
          <w:lang w:eastAsia="zh"/>
        </w:rPr>
        <w:t>%，泄水孔间距</w:t>
      </w:r>
      <w:r>
        <w:rPr>
          <w:rFonts w:hint="default" w:ascii="Times New Roman" w:hAnsi="Times New Roman" w:eastAsia="仿宋_GB2312" w:cs="Times New Roman"/>
          <w:color w:val="auto"/>
          <w:sz w:val="32"/>
          <w:szCs w:val="32"/>
          <w:lang w:eastAsia="zh"/>
        </w:rPr>
        <w:t>2m</w:t>
      </w:r>
      <w:r>
        <w:rPr>
          <w:rFonts w:hint="eastAsia" w:ascii="仿宋_GB2312" w:hAnsi="仿宋_GB2312" w:eastAsia="仿宋_GB2312" w:cs="仿宋_GB2312"/>
          <w:color w:val="auto"/>
          <w:sz w:val="32"/>
          <w:szCs w:val="32"/>
          <w:lang w:eastAsia="zh"/>
        </w:rPr>
        <w:t>～</w:t>
      </w:r>
      <w:r>
        <w:rPr>
          <w:rFonts w:hint="default" w:ascii="Times New Roman" w:hAnsi="Times New Roman" w:eastAsia="仿宋_GB2312" w:cs="Times New Roman"/>
          <w:color w:val="auto"/>
          <w:sz w:val="32"/>
          <w:szCs w:val="32"/>
          <w:lang w:eastAsia="zh"/>
        </w:rPr>
        <w:t>3m</w:t>
      </w:r>
      <w:r>
        <w:rPr>
          <w:rFonts w:hint="eastAsia" w:ascii="仿宋_GB2312" w:hAnsi="仿宋_GB2312" w:eastAsia="仿宋_GB2312" w:cs="仿宋_GB2312"/>
          <w:color w:val="auto"/>
          <w:sz w:val="32"/>
          <w:szCs w:val="32"/>
          <w:lang w:eastAsia="zh"/>
        </w:rPr>
        <w:t>，宜按梅花形布置，在地下水丰富或有大股水流处，应加密设置。</w:t>
      </w:r>
    </w:p>
    <w:p>
      <w:pPr>
        <w:widowControl/>
        <w:spacing w:line="560" w:lineRule="exact"/>
        <w:ind w:firstLine="560" w:firstLineChars="200"/>
        <w:rPr>
          <w:rFonts w:hint="eastAsia" w:ascii="宋体" w:hAnsi="宋体" w:cs="宋体"/>
          <w:color w:val="auto"/>
          <w:sz w:val="28"/>
          <w:szCs w:val="28"/>
          <w:lang w:eastAsia="zh"/>
        </w:rPr>
      </w:pPr>
    </w:p>
    <w:p>
      <w:pPr>
        <w:rPr>
          <w:rFonts w:hint="eastAsia" w:ascii="宋体" w:hAnsi="宋体" w:cs="宋体"/>
          <w:color w:val="auto"/>
        </w:rPr>
      </w:pPr>
      <w:bookmarkStart w:id="159" w:name="_Toc4407"/>
      <w:bookmarkStart w:id="160" w:name="_Toc1839261869"/>
      <w:bookmarkStart w:id="161" w:name="_Toc936745661"/>
      <w:bookmarkStart w:id="162" w:name="_Toc6682"/>
      <w:bookmarkStart w:id="163" w:name="_Toc302155665"/>
      <w:r>
        <w:rPr>
          <w:rFonts w:hint="eastAsia" w:ascii="宋体" w:hAnsi="宋体" w:cs="宋体"/>
          <w:color w:val="auto"/>
        </w:rPr>
        <w:br w:type="page"/>
      </w:r>
    </w:p>
    <w:p>
      <w:pPr>
        <w:pStyle w:val="2"/>
        <w:jc w:val="center"/>
        <w:rPr>
          <w:rFonts w:hint="eastAsia" w:ascii="方正小标宋简体" w:hAnsi="方正小标宋简体" w:eastAsia="方正小标宋简体" w:cs="方正小标宋简体"/>
          <w:b w:val="0"/>
          <w:bCs/>
          <w:color w:val="auto"/>
        </w:rPr>
      </w:pPr>
      <w:bookmarkStart w:id="164" w:name="_Toc13098"/>
      <w:r>
        <w:rPr>
          <w:rFonts w:hint="default" w:ascii="Times New Roman" w:hAnsi="Times New Roman" w:eastAsia="方正小标宋简体" w:cs="Times New Roman"/>
          <w:b w:val="0"/>
          <w:bCs/>
          <w:color w:val="auto"/>
        </w:rPr>
        <w:t>9</w:t>
      </w:r>
      <w:r>
        <w:rPr>
          <w:rFonts w:hint="eastAsia" w:ascii="方正小标宋简体" w:hAnsi="方正小标宋简体" w:eastAsia="方正小标宋简体" w:cs="方正小标宋简体"/>
          <w:b w:val="0"/>
          <w:bCs/>
          <w:color w:val="auto"/>
          <w:lang w:eastAsia="zh"/>
        </w:rPr>
        <w:t xml:space="preserve"> 巡查</w:t>
      </w:r>
      <w:r>
        <w:rPr>
          <w:rFonts w:hint="eastAsia" w:ascii="方正小标宋简体" w:hAnsi="方正小标宋简体" w:eastAsia="方正小标宋简体" w:cs="方正小标宋简体"/>
          <w:b w:val="0"/>
          <w:bCs/>
          <w:color w:val="auto"/>
        </w:rPr>
        <w:t>与监测</w:t>
      </w:r>
      <w:bookmarkEnd w:id="159"/>
      <w:bookmarkEnd w:id="160"/>
      <w:bookmarkEnd w:id="161"/>
      <w:bookmarkEnd w:id="162"/>
      <w:bookmarkEnd w:id="163"/>
      <w:bookmarkEnd w:id="164"/>
    </w:p>
    <w:p>
      <w:pPr>
        <w:pStyle w:val="3"/>
        <w:spacing w:line="240" w:lineRule="auto"/>
        <w:jc w:val="center"/>
        <w:outlineLvl w:val="1"/>
        <w:rPr>
          <w:rFonts w:hint="eastAsia" w:ascii="仿宋_GB2312" w:hAnsi="仿宋_GB2312" w:eastAsia="仿宋_GB2312" w:cs="仿宋_GB2312"/>
          <w:color w:val="auto"/>
          <w:sz w:val="32"/>
          <w:szCs w:val="32"/>
        </w:rPr>
      </w:pPr>
      <w:bookmarkStart w:id="165" w:name="_Toc1363474106"/>
      <w:bookmarkStart w:id="166" w:name="_Toc605377793"/>
      <w:bookmarkStart w:id="167" w:name="_Toc32734"/>
      <w:bookmarkStart w:id="168" w:name="_Toc3238"/>
      <w:bookmarkStart w:id="169" w:name="_Toc28129"/>
      <w:bookmarkStart w:id="170" w:name="_Toc749824854"/>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一般规定</w:t>
      </w:r>
      <w:bookmarkEnd w:id="165"/>
      <w:bookmarkEnd w:id="166"/>
      <w:bookmarkEnd w:id="167"/>
      <w:bookmarkEnd w:id="168"/>
      <w:bookmarkEnd w:id="169"/>
      <w:bookmarkEnd w:id="170"/>
    </w:p>
    <w:p>
      <w:pPr>
        <w:widowControl/>
        <w:spacing w:line="240" w:lineRule="auto"/>
        <w:rPr>
          <w:rFonts w:hint="eastAsia" w:ascii="仿宋_GB2312" w:hAnsi="仿宋_GB2312" w:eastAsia="仿宋_GB2312" w:cs="仿宋_GB2312"/>
          <w:color w:val="auto"/>
          <w:sz w:val="32"/>
          <w:szCs w:val="32"/>
        </w:rPr>
      </w:pPr>
      <w:bookmarkStart w:id="171" w:name="OLE_LINK56"/>
      <w:bookmarkStart w:id="172" w:name="OLE_LINK58"/>
      <w:bookmarkStart w:id="173" w:name="OLE_LINK57"/>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切坡后应对边坡进行巡查和监测。</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切坡后边坡巡查内容应包括边坡（坡顶、坡面、坡体、边坡底部）、坡底或坡顶建筑物、地下水的异常变化。</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color w:val="auto"/>
          <w:sz w:val="32"/>
          <w:szCs w:val="32"/>
        </w:rPr>
        <w:t>切坡工程监测和记录的主要内容为：边坡坡顶水平位移及竖向位移，周边地表裂缝及沉陷、坡顶及坡脚建（构）筑物变形、护面墙变形及开裂、邻近水体水位、降雨和地下水变化等。</w:t>
      </w:r>
    </w:p>
    <w:bookmarkEnd w:id="171"/>
    <w:bookmarkEnd w:id="172"/>
    <w:bookmarkEnd w:id="173"/>
    <w:p>
      <w:pPr>
        <w:pStyle w:val="3"/>
        <w:spacing w:line="240" w:lineRule="auto"/>
        <w:jc w:val="center"/>
        <w:outlineLvl w:val="1"/>
        <w:rPr>
          <w:rFonts w:hint="eastAsia" w:ascii="仿宋_GB2312" w:hAnsi="仿宋_GB2312" w:eastAsia="仿宋_GB2312" w:cs="仿宋_GB2312"/>
          <w:color w:val="auto"/>
          <w:sz w:val="32"/>
          <w:szCs w:val="32"/>
        </w:rPr>
      </w:pPr>
      <w:bookmarkStart w:id="174" w:name="_Toc11129"/>
      <w:bookmarkStart w:id="175" w:name="_Toc13316"/>
      <w:bookmarkStart w:id="176" w:name="_Toc464947672"/>
      <w:bookmarkStart w:id="177" w:name="_Toc9185"/>
      <w:bookmarkStart w:id="178" w:name="_Toc1667304413"/>
      <w:bookmarkStart w:id="179" w:name="_Toc793303497"/>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2</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eastAsia="zh"/>
        </w:rPr>
        <w:t>巡查及</w:t>
      </w:r>
      <w:r>
        <w:rPr>
          <w:rFonts w:hint="eastAsia" w:ascii="仿宋_GB2312" w:hAnsi="仿宋_GB2312" w:eastAsia="仿宋_GB2312" w:cs="仿宋_GB2312"/>
          <w:color w:val="auto"/>
          <w:sz w:val="32"/>
          <w:szCs w:val="32"/>
        </w:rPr>
        <w:t>监测要求</w:t>
      </w:r>
      <w:bookmarkEnd w:id="174"/>
      <w:bookmarkEnd w:id="175"/>
      <w:bookmarkEnd w:id="176"/>
      <w:bookmarkEnd w:id="177"/>
      <w:bookmarkEnd w:id="178"/>
      <w:bookmarkEnd w:id="179"/>
    </w:p>
    <w:p>
      <w:pPr>
        <w:widowControl/>
        <w:spacing w:line="240" w:lineRule="auto"/>
        <w:rPr>
          <w:rFonts w:hint="eastAsia" w:ascii="仿宋_GB2312" w:hAnsi="仿宋_GB2312" w:eastAsia="仿宋_GB2312" w:cs="仿宋_GB2312"/>
          <w:color w:val="auto"/>
          <w:sz w:val="32"/>
          <w:szCs w:val="32"/>
        </w:rPr>
      </w:pPr>
      <w:bookmarkStart w:id="180" w:name="OLE_LINK36"/>
      <w:bookmarkStart w:id="181" w:name="OLE_LINK35"/>
      <w:bookmarkStart w:id="182" w:name="OLE_LINK37"/>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eastAsia="zh"/>
        </w:rPr>
        <w:t>1</w:t>
      </w:r>
      <w:r>
        <w:rPr>
          <w:rFonts w:hint="eastAsia" w:ascii="仿宋_GB2312" w:hAnsi="仿宋_GB2312" w:eastAsia="仿宋_GB2312" w:cs="仿宋_GB2312"/>
          <w:color w:val="auto"/>
          <w:sz w:val="32"/>
          <w:szCs w:val="32"/>
        </w:rPr>
        <w:t xml:space="preserve"> 切坡工程巡查和监测应从切坡施工开始，延伸至房屋整个使用年限内。边坡切坡施工期间巡查宜每日一次，竣工后巡查宜每月一次，竣工后的监测时间不宜少于</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eastAsia="zh"/>
        </w:rPr>
        <w:t>汛期、</w:t>
      </w:r>
      <w:r>
        <w:rPr>
          <w:rFonts w:hint="eastAsia" w:ascii="仿宋_GB2312" w:hAnsi="仿宋_GB2312" w:eastAsia="仿宋_GB2312" w:cs="仿宋_GB2312"/>
          <w:color w:val="auto"/>
          <w:sz w:val="32"/>
          <w:szCs w:val="32"/>
        </w:rPr>
        <w:t>雨季或地下水位变化剧烈的季节，应增加巡查及监测频次。</w:t>
      </w:r>
      <w:bookmarkEnd w:id="180"/>
      <w:bookmarkEnd w:id="181"/>
      <w:bookmarkEnd w:id="182"/>
      <w:r>
        <w:rPr>
          <w:rFonts w:hint="eastAsia" w:ascii="仿宋_GB2312" w:hAnsi="仿宋_GB2312" w:eastAsia="仿宋_GB2312" w:cs="仿宋_GB2312"/>
          <w:color w:val="auto"/>
          <w:sz w:val="32"/>
          <w:szCs w:val="32"/>
        </w:rPr>
        <w:t>房主可委托有相应资质的监测单位，对边坡和房屋进行专业监测。</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lang w:eastAsia="zh"/>
        </w:rPr>
        <w:t>2</w:t>
      </w:r>
      <w:r>
        <w:rPr>
          <w:rFonts w:hint="eastAsia" w:ascii="仿宋_GB2312" w:hAnsi="仿宋_GB2312" w:eastAsia="仿宋_GB2312" w:cs="仿宋_GB2312"/>
          <w:color w:val="auto"/>
          <w:sz w:val="32"/>
          <w:szCs w:val="32"/>
        </w:rPr>
        <w:t xml:space="preserve"> </w:t>
      </w:r>
      <w:bookmarkStart w:id="183" w:name="OLE_LINK15"/>
      <w:r>
        <w:rPr>
          <w:rFonts w:hint="eastAsia" w:ascii="仿宋_GB2312" w:hAnsi="仿宋_GB2312" w:eastAsia="仿宋_GB2312" w:cs="仿宋_GB2312"/>
          <w:color w:val="auto"/>
          <w:sz w:val="32"/>
          <w:szCs w:val="32"/>
        </w:rPr>
        <w:t>边坡巡查，可采用人工调查方式</w:t>
      </w:r>
      <w:bookmarkEnd w:id="183"/>
      <w:r>
        <w:rPr>
          <w:rFonts w:hint="eastAsia" w:ascii="仿宋_GB2312" w:hAnsi="仿宋_GB2312" w:eastAsia="仿宋_GB2312" w:cs="仿宋_GB2312"/>
          <w:color w:val="auto"/>
          <w:sz w:val="32"/>
          <w:szCs w:val="32"/>
        </w:rPr>
        <w:t>，对以下内容进行调查并记录：</w:t>
      </w:r>
    </w:p>
    <w:p>
      <w:pPr>
        <w:widowControl/>
        <w:spacing w:line="240" w:lineRule="auto"/>
        <w:ind w:firstLine="640" w:firstLineChars="200"/>
        <w:rPr>
          <w:rFonts w:hint="eastAsia" w:ascii="仿宋_GB2312" w:hAnsi="仿宋_GB2312" w:eastAsia="仿宋_GB2312" w:cs="仿宋_GB2312"/>
          <w:color w:val="auto"/>
          <w:sz w:val="32"/>
          <w:szCs w:val="32"/>
        </w:rPr>
      </w:pPr>
      <w:bookmarkStart w:id="184" w:name="OLE_LINK21"/>
      <w:bookmarkStart w:id="185" w:name="OLE_LINK22"/>
      <w:bookmarkStart w:id="186" w:name="OLE_LINK25"/>
      <w:bookmarkStart w:id="187" w:name="OLE_LINK26"/>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坡面形态</w:t>
      </w:r>
      <w:bookmarkEnd w:id="184"/>
      <w:bookmarkEnd w:id="185"/>
      <w:r>
        <w:rPr>
          <w:rFonts w:hint="eastAsia" w:ascii="仿宋_GB2312" w:hAnsi="仿宋_GB2312" w:eastAsia="仿宋_GB2312" w:cs="仿宋_GB2312"/>
          <w:color w:val="auto"/>
          <w:sz w:val="32"/>
          <w:szCs w:val="32"/>
        </w:rPr>
        <w:t>是否异常，避免坡面或坡顶出现堆载、坡脚被破坏的现象；</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 xml:space="preserve"> 坡体是否出现明显开裂、整体下错、局部沉陷、溜塌、岩土体剪出、护面墙变形及开裂等异常现象；</w:t>
      </w:r>
    </w:p>
    <w:p>
      <w:pPr>
        <w:widowControl/>
        <w:spacing w:line="240" w:lineRule="auto"/>
        <w:ind w:firstLine="640" w:firstLineChars="200"/>
        <w:rPr>
          <w:rFonts w:hint="eastAsia" w:ascii="仿宋_GB2312" w:hAnsi="仿宋_GB2312" w:eastAsia="仿宋_GB2312" w:cs="仿宋_GB2312"/>
          <w:color w:val="auto"/>
          <w:sz w:val="32"/>
          <w:szCs w:val="32"/>
        </w:rPr>
      </w:pPr>
      <w:bookmarkStart w:id="188" w:name="OLE_LINK24"/>
      <w:bookmarkStart w:id="189" w:name="OLE_LINK23"/>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 xml:space="preserve"> 边坡底部</w:t>
      </w:r>
      <w:bookmarkEnd w:id="188"/>
      <w:bookmarkEnd w:id="189"/>
      <w:r>
        <w:rPr>
          <w:rFonts w:hint="eastAsia" w:ascii="仿宋_GB2312" w:hAnsi="仿宋_GB2312" w:eastAsia="仿宋_GB2312" w:cs="仿宋_GB2312"/>
          <w:color w:val="auto"/>
          <w:sz w:val="32"/>
          <w:szCs w:val="32"/>
        </w:rPr>
        <w:t>是否出现隆起、开裂、滑移、沉陷等破坏征兆，坡底排水沟是否存在明显倾斜、开裂现象；</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 xml:space="preserve"> 边坡坡顶或坡脚建（构）筑物是否出现明显的沉降、整体倾斜等现象</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 xml:space="preserve"> 地下水出露是否异常，大面积渗水、坡面湿化、泥化等现象</w:t>
      </w:r>
      <w:r>
        <w:rPr>
          <w:rFonts w:hint="eastAsia" w:ascii="仿宋_GB2312" w:hAnsi="仿宋_GB2312" w:cs="仿宋_GB2312"/>
          <w:color w:val="auto"/>
          <w:sz w:val="32"/>
          <w:szCs w:val="32"/>
          <w:lang w:eastAsia="zh-CN"/>
        </w:rPr>
        <w:t>。</w:t>
      </w:r>
    </w:p>
    <w:bookmarkEnd w:id="186"/>
    <w:bookmarkEnd w:id="187"/>
    <w:p>
      <w:pPr>
        <w:widowControl/>
        <w:spacing w:line="240" w:lineRule="auto"/>
        <w:ind w:firstLine="0" w:firstLineChars="0"/>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rPr>
        <w:t>.</w:t>
      </w:r>
      <w:bookmarkStart w:id="190" w:name="OLE_LINK40"/>
      <w:bookmarkStart w:id="191" w:name="OLE_LINK41"/>
      <w:r>
        <w:rPr>
          <w:rFonts w:hint="default" w:ascii="Times New Roman" w:hAnsi="Times New Roman" w:eastAsia="仿宋_GB2312" w:cs="Times New Roman"/>
          <w:b/>
          <w:bCs/>
          <w:color w:val="auto"/>
          <w:sz w:val="32"/>
          <w:szCs w:val="32"/>
          <w:lang w:eastAsia="zh"/>
        </w:rPr>
        <w:t>3</w:t>
      </w:r>
      <w:r>
        <w:rPr>
          <w:rFonts w:hint="eastAsia" w:ascii="仿宋_GB2312" w:hAnsi="仿宋_GB2312" w:eastAsia="仿宋_GB2312" w:cs="仿宋_GB2312"/>
          <w:color w:val="auto"/>
          <w:sz w:val="32"/>
          <w:szCs w:val="32"/>
        </w:rPr>
        <w:t xml:space="preserve"> </w:t>
      </w:r>
      <w:bookmarkStart w:id="192" w:name="OLE_LINK16"/>
      <w:r>
        <w:rPr>
          <w:rFonts w:hint="eastAsia" w:ascii="仿宋_GB2312" w:hAnsi="仿宋_GB2312" w:eastAsia="仿宋_GB2312" w:cs="仿宋_GB2312"/>
          <w:color w:val="auto"/>
          <w:sz w:val="32"/>
          <w:szCs w:val="32"/>
        </w:rPr>
        <w:t>边坡</w:t>
      </w:r>
      <w:r>
        <w:rPr>
          <w:rFonts w:hint="eastAsia" w:ascii="仿宋_GB2312" w:hAnsi="仿宋_GB2312" w:eastAsia="仿宋_GB2312" w:cs="仿宋_GB2312"/>
          <w:color w:val="auto"/>
          <w:sz w:val="32"/>
          <w:szCs w:val="32"/>
          <w:lang w:val="en-US" w:eastAsia="zh-CN"/>
        </w:rPr>
        <w:t>宜采用</w:t>
      </w:r>
      <w:r>
        <w:rPr>
          <w:rFonts w:hint="eastAsia" w:ascii="仿宋_GB2312" w:hAnsi="仿宋_GB2312" w:eastAsia="仿宋_GB2312" w:cs="仿宋_GB2312"/>
          <w:color w:val="auto"/>
          <w:sz w:val="32"/>
          <w:szCs w:val="32"/>
        </w:rPr>
        <w:t>直尺、皮尺、位移桩等开展简易监测</w:t>
      </w:r>
      <w:bookmarkEnd w:id="192"/>
      <w:r>
        <w:rPr>
          <w:rFonts w:hint="eastAsia" w:ascii="仿宋_GB2312" w:hAnsi="仿宋_GB2312" w:eastAsia="仿宋_GB2312" w:cs="仿宋_GB2312"/>
          <w:color w:val="auto"/>
          <w:sz w:val="32"/>
          <w:szCs w:val="32"/>
        </w:rPr>
        <w:t>，对边坡和房屋进行仪器监测并记录，主要内容为：边坡坡顶水平位移及垂直位移，周边地表裂缝及沉陷、坡顶及坡脚建（构）筑物变形、护面墙变形及开裂、邻近水体水位、降雨和地下水变化等。其中裂缝扩展观测可采用以下简</w:t>
      </w:r>
      <w:r>
        <w:rPr>
          <w:rFonts w:hint="eastAsia" w:ascii="仿宋_GB2312" w:hAnsi="仿宋_GB2312" w:eastAsia="仿宋_GB2312" w:cs="仿宋_GB2312"/>
          <w:color w:val="auto"/>
          <w:sz w:val="32"/>
          <w:szCs w:val="32"/>
          <w:lang w:eastAsia="zh"/>
        </w:rPr>
        <w:t>易</w:t>
      </w:r>
      <w:r>
        <w:rPr>
          <w:rFonts w:hint="eastAsia" w:ascii="仿宋_GB2312" w:hAnsi="仿宋_GB2312" w:eastAsia="仿宋_GB2312" w:cs="仿宋_GB2312"/>
          <w:color w:val="auto"/>
          <w:sz w:val="32"/>
          <w:szCs w:val="32"/>
        </w:rPr>
        <w:t>方法：</w:t>
      </w:r>
      <w:bookmarkEnd w:id="190"/>
      <w:bookmarkEnd w:id="191"/>
      <w:r>
        <w:rPr>
          <w:rFonts w:hint="eastAsia" w:ascii="仿宋_GB2312" w:hAnsi="仿宋_GB2312" w:eastAsia="仿宋_GB2312" w:cs="仿宋_GB2312"/>
          <w:color w:val="auto"/>
          <w:sz w:val="32"/>
          <w:szCs w:val="32"/>
        </w:rPr>
        <w:t>对于边坡局部地段的裂缝观测可采用在裂缝两侧打桩或在构筑物（如挡土墙、浆砌片石沟、护面墙等）裂缝上贴观测片等简易方法，对边坡进行观测。</w:t>
      </w:r>
    </w:p>
    <w:p>
      <w:pPr>
        <w:widowControl/>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rPr>
        <w:drawing>
          <wp:inline distT="0" distB="0" distL="114300" distR="114300">
            <wp:extent cx="2147570" cy="1642110"/>
            <wp:effectExtent l="0" t="0" r="508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21"/>
                    <a:stretch>
                      <a:fillRect/>
                    </a:stretch>
                  </pic:blipFill>
                  <pic:spPr>
                    <a:xfrm>
                      <a:off x="0" y="0"/>
                      <a:ext cx="2147570" cy="1642110"/>
                    </a:xfrm>
                    <a:prstGeom prst="rect">
                      <a:avLst/>
                    </a:prstGeom>
                    <a:noFill/>
                    <a:ln>
                      <a:noFill/>
                    </a:ln>
                  </pic:spPr>
                </pic:pic>
              </a:graphicData>
            </a:graphic>
          </wp:inline>
        </w:drawing>
      </w:r>
      <w:r>
        <w:rPr>
          <w:rFonts w:hint="eastAsia" w:ascii="仿宋_GB2312" w:hAnsi="仿宋_GB2312" w:eastAsia="仿宋_GB2312" w:cs="仿宋_GB2312"/>
          <w:color w:val="auto"/>
          <w:kern w:val="0"/>
          <w:sz w:val="32"/>
          <w:szCs w:val="32"/>
          <w:lang w:bidi="ar"/>
        </w:rPr>
        <w:t xml:space="preserve">  </w:t>
      </w:r>
      <w:r>
        <w:rPr>
          <w:rFonts w:hint="eastAsia" w:ascii="仿宋_GB2312" w:hAnsi="仿宋_GB2312" w:eastAsia="仿宋_GB2312" w:cs="仿宋_GB2312"/>
          <w:color w:val="auto"/>
          <w:kern w:val="0"/>
          <w:sz w:val="32"/>
          <w:szCs w:val="32"/>
          <w:lang w:eastAsia="zh" w:bidi="ar"/>
        </w:rPr>
        <w:t xml:space="preserve">  </w:t>
      </w:r>
      <w:r>
        <w:rPr>
          <w:rFonts w:hint="eastAsia" w:ascii="仿宋_GB2312" w:hAnsi="仿宋_GB2312" w:eastAsia="仿宋_GB2312" w:cs="仿宋_GB2312"/>
          <w:color w:val="auto"/>
          <w:kern w:val="0"/>
          <w:sz w:val="32"/>
          <w:szCs w:val="32"/>
          <w:lang w:bidi="ar"/>
        </w:rPr>
        <w:t xml:space="preserve"> </w:t>
      </w:r>
      <w:r>
        <w:rPr>
          <w:rFonts w:hint="eastAsia" w:ascii="仿宋_GB2312" w:hAnsi="仿宋_GB2312" w:eastAsia="仿宋_GB2312" w:cs="仿宋_GB2312"/>
          <w:color w:val="auto"/>
          <w:sz w:val="32"/>
          <w:szCs w:val="32"/>
        </w:rPr>
        <w:drawing>
          <wp:inline distT="0" distB="0" distL="114300" distR="114300">
            <wp:extent cx="2058670" cy="1644650"/>
            <wp:effectExtent l="0" t="0" r="17780" b="12700"/>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22"/>
                    <a:stretch>
                      <a:fillRect/>
                    </a:stretch>
                  </pic:blipFill>
                  <pic:spPr>
                    <a:xfrm>
                      <a:off x="0" y="0"/>
                      <a:ext cx="2058670" cy="1644650"/>
                    </a:xfrm>
                    <a:prstGeom prst="rect">
                      <a:avLst/>
                    </a:prstGeom>
                    <a:noFill/>
                    <a:ln>
                      <a:noFill/>
                    </a:ln>
                  </pic:spPr>
                </pic:pic>
              </a:graphicData>
            </a:graphic>
          </wp:inline>
        </w:drawing>
      </w:r>
      <w:r>
        <w:rPr>
          <w:rFonts w:hint="eastAsia" w:ascii="仿宋_GB2312" w:hAnsi="仿宋_GB2312" w:eastAsia="仿宋_GB2312" w:cs="仿宋_GB2312"/>
          <w:color w:val="auto"/>
          <w:kern w:val="0"/>
          <w:sz w:val="32"/>
          <w:szCs w:val="32"/>
          <w:lang w:bidi="ar"/>
        </w:rPr>
        <w:t xml:space="preserve">        </w:t>
      </w:r>
    </w:p>
    <w:p>
      <w:pPr>
        <w:spacing w:line="240" w:lineRule="auto"/>
        <w:jc w:val="center"/>
        <w:rPr>
          <w:rFonts w:hint="eastAsia" w:ascii="仿宋_GB2312" w:hAnsi="仿宋_GB2312" w:eastAsia="仿宋_GB2312" w:cs="仿宋_GB2312"/>
          <w:b/>
          <w:bCs/>
          <w:color w:val="auto"/>
          <w:spacing w:val="-2"/>
          <w:kern w:val="0"/>
          <w:sz w:val="32"/>
          <w:szCs w:val="32"/>
          <w:lang w:bidi="ar"/>
        </w:rPr>
      </w:pPr>
      <w:r>
        <w:rPr>
          <w:rFonts w:hint="eastAsia" w:ascii="仿宋_GB2312" w:hAnsi="仿宋_GB2312" w:eastAsia="仿宋_GB2312" w:cs="仿宋_GB2312"/>
          <w:b/>
          <w:bCs/>
          <w:color w:val="auto"/>
          <w:spacing w:val="-2"/>
          <w:kern w:val="0"/>
          <w:sz w:val="30"/>
          <w:szCs w:val="30"/>
          <w:lang w:bidi="ar"/>
        </w:rPr>
        <w:t>图</w:t>
      </w:r>
      <w:r>
        <w:rPr>
          <w:rFonts w:hint="default" w:ascii="Times New Roman" w:hAnsi="Times New Roman" w:eastAsia="仿宋_GB2312" w:cs="Times New Roman"/>
          <w:b/>
          <w:bCs/>
          <w:color w:val="auto"/>
          <w:spacing w:val="-2"/>
          <w:kern w:val="0"/>
          <w:sz w:val="30"/>
          <w:szCs w:val="30"/>
          <w:lang w:bidi="ar"/>
        </w:rPr>
        <w:t>9</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2</w:t>
      </w:r>
      <w:r>
        <w:rPr>
          <w:rFonts w:hint="eastAsia" w:ascii="仿宋_GB2312" w:hAnsi="仿宋_GB2312" w:eastAsia="仿宋_GB2312" w:cs="仿宋_GB2312"/>
          <w:b/>
          <w:bCs/>
          <w:color w:val="auto"/>
          <w:spacing w:val="-2"/>
          <w:kern w:val="0"/>
          <w:sz w:val="30"/>
          <w:szCs w:val="30"/>
          <w:lang w:bidi="ar"/>
        </w:rPr>
        <w:t>.</w:t>
      </w:r>
      <w:r>
        <w:rPr>
          <w:rFonts w:hint="default" w:ascii="Times New Roman" w:hAnsi="Times New Roman" w:eastAsia="仿宋_GB2312" w:cs="Times New Roman"/>
          <w:b/>
          <w:bCs/>
          <w:color w:val="auto"/>
          <w:spacing w:val="-2"/>
          <w:kern w:val="0"/>
          <w:sz w:val="30"/>
          <w:szCs w:val="30"/>
          <w:lang w:bidi="ar"/>
        </w:rPr>
        <w:t>3</w:t>
      </w:r>
      <w:r>
        <w:rPr>
          <w:rFonts w:hint="eastAsia" w:ascii="仿宋_GB2312" w:hAnsi="仿宋_GB2312" w:eastAsia="仿宋_GB2312" w:cs="仿宋_GB2312"/>
          <w:b/>
          <w:bCs/>
          <w:color w:val="auto"/>
          <w:spacing w:val="-2"/>
          <w:kern w:val="0"/>
          <w:sz w:val="30"/>
          <w:szCs w:val="30"/>
          <w:lang w:bidi="ar"/>
        </w:rPr>
        <w:t xml:space="preserve"> 裂缝简易观测示意图</w:t>
      </w:r>
    </w:p>
    <w:p>
      <w:pPr>
        <w:pStyle w:val="3"/>
        <w:spacing w:line="240" w:lineRule="auto"/>
        <w:jc w:val="center"/>
        <w:outlineLvl w:val="1"/>
        <w:rPr>
          <w:rFonts w:hint="eastAsia" w:ascii="仿宋_GB2312" w:hAnsi="仿宋_GB2312" w:eastAsia="仿宋_GB2312" w:cs="仿宋_GB2312"/>
          <w:color w:val="auto"/>
          <w:sz w:val="32"/>
          <w:szCs w:val="32"/>
        </w:rPr>
      </w:pPr>
      <w:bookmarkStart w:id="193" w:name="_Toc2084177214"/>
      <w:bookmarkStart w:id="194" w:name="_Toc1471617778"/>
      <w:bookmarkStart w:id="195" w:name="_Toc31395"/>
      <w:bookmarkStart w:id="196" w:name="_Toc1802174087"/>
      <w:bookmarkStart w:id="197" w:name="_Toc32051"/>
      <w:bookmarkStart w:id="198" w:name="_Toc15625"/>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eastAsia="zh"/>
        </w:rPr>
        <w:t>3</w:t>
      </w:r>
      <w:r>
        <w:rPr>
          <w:rFonts w:hint="eastAsia" w:ascii="仿宋_GB2312" w:hAnsi="仿宋_GB2312" w:eastAsia="仿宋_GB2312" w:cs="仿宋_GB2312"/>
          <w:color w:val="auto"/>
          <w:sz w:val="32"/>
          <w:szCs w:val="32"/>
        </w:rPr>
        <w:t xml:space="preserve"> 预警和报警</w:t>
      </w:r>
      <w:bookmarkEnd w:id="193"/>
      <w:bookmarkEnd w:id="194"/>
      <w:bookmarkEnd w:id="195"/>
      <w:bookmarkEnd w:id="196"/>
      <w:bookmarkEnd w:id="197"/>
      <w:bookmarkEnd w:id="198"/>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9</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切坡后形成的边坡，在房主的日常巡查和监测活动中，一旦发现监测项目出现超过以下情况，应及时向当地乡镇人民政府（街道</w:t>
      </w:r>
      <w:r>
        <w:rPr>
          <w:rFonts w:hint="eastAsia" w:ascii="仿宋_GB2312" w:hAnsi="仿宋_GB2312" w:cs="仿宋_GB2312"/>
          <w:color w:val="auto"/>
          <w:sz w:val="32"/>
          <w:szCs w:val="32"/>
          <w:lang w:eastAsia="zh-CN"/>
        </w:rPr>
        <w:t>办事处</w:t>
      </w:r>
      <w:r>
        <w:rPr>
          <w:rFonts w:hint="eastAsia" w:ascii="仿宋_GB2312" w:hAnsi="仿宋_GB2312" w:eastAsia="仿宋_GB2312" w:cs="仿宋_GB2312"/>
          <w:color w:val="auto"/>
          <w:sz w:val="32"/>
          <w:szCs w:val="32"/>
        </w:rPr>
        <w:t>）反映，发出预警，做好防灾</w:t>
      </w:r>
      <w:r>
        <w:rPr>
          <w:rFonts w:hint="eastAsia" w:ascii="仿宋_GB2312" w:hAnsi="仿宋_GB2312" w:eastAsia="仿宋_GB2312" w:cs="仿宋_GB2312"/>
          <w:color w:val="auto"/>
          <w:sz w:val="32"/>
          <w:szCs w:val="32"/>
          <w:lang w:eastAsia="zh"/>
        </w:rPr>
        <w:t>、避灾</w:t>
      </w:r>
      <w:r>
        <w:rPr>
          <w:rFonts w:hint="eastAsia" w:ascii="仿宋_GB2312" w:hAnsi="仿宋_GB2312" w:eastAsia="仿宋_GB2312" w:cs="仿宋_GB2312"/>
          <w:color w:val="auto"/>
          <w:sz w:val="32"/>
          <w:szCs w:val="32"/>
        </w:rPr>
        <w:t>准备：</w:t>
      </w:r>
    </w:p>
    <w:p>
      <w:pPr>
        <w:widowControl/>
        <w:spacing w:line="240" w:lineRule="auto"/>
        <w:ind w:firstLine="640" w:firstLineChars="200"/>
        <w:rPr>
          <w:rFonts w:hint="eastAsia" w:ascii="仿宋_GB2312" w:hAnsi="仿宋_GB2312" w:eastAsia="仿宋_GB2312" w:cs="仿宋_GB2312"/>
          <w:color w:val="auto"/>
          <w:sz w:val="32"/>
          <w:szCs w:val="32"/>
        </w:rPr>
      </w:pPr>
      <w:bookmarkStart w:id="199" w:name="OLE_LINK54"/>
      <w:bookmarkStart w:id="200" w:name="OLE_LINK53"/>
      <w:bookmarkStart w:id="201" w:name="OLE_LINK55"/>
      <w:bookmarkStart w:id="202" w:name="OLE_LINK47"/>
      <w:bookmarkStart w:id="203" w:name="OLE_LINK46"/>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rPr>
        <w:t xml:space="preserve"> 坡面裂缝宽</w:t>
      </w:r>
      <w:bookmarkEnd w:id="199"/>
      <w:bookmarkEnd w:id="200"/>
      <w:r>
        <w:rPr>
          <w:rFonts w:hint="eastAsia" w:ascii="仿宋_GB2312" w:hAnsi="仿宋_GB2312" w:eastAsia="仿宋_GB2312" w:cs="仿宋_GB2312"/>
          <w:color w:val="auto"/>
          <w:sz w:val="32"/>
          <w:szCs w:val="32"/>
        </w:rPr>
        <w:t>大于</w:t>
      </w:r>
      <w:bookmarkEnd w:id="201"/>
      <w:r>
        <w:rPr>
          <w:rFonts w:hint="default" w:ascii="Times New Roman" w:hAnsi="Times New Roman" w:eastAsia="仿宋_GB2312" w:cs="Times New Roman"/>
          <w:color w:val="auto"/>
          <w:sz w:val="32"/>
          <w:szCs w:val="32"/>
        </w:rPr>
        <w:t>20mm</w:t>
      </w:r>
      <w:r>
        <w:rPr>
          <w:rFonts w:hint="eastAsia" w:ascii="仿宋_GB2312" w:hAnsi="仿宋_GB2312" w:eastAsia="仿宋_GB2312" w:cs="仿宋_GB2312"/>
          <w:color w:val="auto"/>
          <w:sz w:val="32"/>
          <w:szCs w:val="32"/>
        </w:rPr>
        <w:t>且扩大发展、地面沉陷累计值大于</w:t>
      </w:r>
      <w:r>
        <w:rPr>
          <w:rFonts w:hint="default" w:ascii="Times New Roman" w:hAnsi="Times New Roman" w:eastAsia="仿宋_GB2312" w:cs="Times New Roman"/>
          <w:color w:val="auto"/>
          <w:sz w:val="32"/>
          <w:szCs w:val="32"/>
        </w:rPr>
        <w:t>50mm</w:t>
      </w:r>
      <w:r>
        <w:rPr>
          <w:rFonts w:hint="eastAsia" w:ascii="仿宋_GB2312" w:hAnsi="仿宋_GB2312" w:eastAsia="仿宋_GB2312" w:cs="仿宋_GB2312"/>
          <w:color w:val="auto"/>
          <w:sz w:val="32"/>
          <w:szCs w:val="32"/>
        </w:rPr>
        <w:t>或变化速率连续三天大于</w:t>
      </w:r>
      <w:r>
        <w:rPr>
          <w:rFonts w:hint="default" w:ascii="Times New Roman" w:hAnsi="Times New Roman" w:eastAsia="仿宋_GB2312" w:cs="Times New Roman"/>
          <w:color w:val="auto"/>
          <w:sz w:val="32"/>
          <w:szCs w:val="32"/>
          <w:lang w:eastAsia="zh"/>
        </w:rPr>
        <w:t>6</w:t>
      </w:r>
      <w:r>
        <w:rPr>
          <w:rFonts w:hint="default" w:ascii="Times New Roman" w:hAnsi="Times New Roman" w:eastAsia="仿宋_GB2312" w:cs="Times New Roman"/>
          <w:color w:val="auto"/>
          <w:sz w:val="32"/>
          <w:szCs w:val="32"/>
        </w:rPr>
        <w:t>mm</w:t>
      </w:r>
      <w:r>
        <w:rPr>
          <w:rFonts w:hint="eastAsia" w:ascii="仿宋_GB2312" w:hAnsi="仿宋_GB2312" w:eastAsia="仿宋_GB2312" w:cs="仿宋_GB2312"/>
          <w:color w:val="auto"/>
          <w:sz w:val="32"/>
          <w:szCs w:val="32"/>
        </w:rPr>
        <w:t>／天；</w:t>
      </w:r>
      <w:bookmarkEnd w:id="202"/>
      <w:bookmarkEnd w:id="203"/>
    </w:p>
    <w:p>
      <w:pPr>
        <w:widowControl/>
        <w:spacing w:line="240" w:lineRule="auto"/>
        <w:ind w:firstLine="640" w:firstLineChars="200"/>
        <w:rPr>
          <w:rFonts w:hint="eastAsia" w:ascii="仿宋_GB2312" w:hAnsi="仿宋_GB2312" w:eastAsia="仿宋_GB2312" w:cs="仿宋_GB2312"/>
          <w:color w:val="auto"/>
          <w:sz w:val="32"/>
          <w:szCs w:val="32"/>
        </w:rPr>
      </w:pPr>
      <w:bookmarkStart w:id="204" w:name="OLE_LINK48"/>
      <w:bookmarkStart w:id="205" w:name="OLE_LINK49"/>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rPr>
        <w:t xml:space="preserve"> 暴雨导致邻近水体或地下水的水位变化超过</w:t>
      </w:r>
      <w:r>
        <w:rPr>
          <w:rFonts w:hint="default" w:ascii="Times New Roman" w:hAnsi="Times New Roman" w:eastAsia="仿宋_GB2312" w:cs="Times New Roman"/>
          <w:color w:val="auto"/>
          <w:sz w:val="32"/>
          <w:szCs w:val="32"/>
        </w:rPr>
        <w:t>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5m</w:t>
      </w:r>
      <w:r>
        <w:rPr>
          <w:rFonts w:hint="eastAsia" w:ascii="仿宋_GB2312" w:hAnsi="仿宋_GB2312" w:eastAsia="仿宋_GB2312" w:cs="仿宋_GB2312"/>
          <w:color w:val="auto"/>
          <w:sz w:val="32"/>
          <w:szCs w:val="32"/>
        </w:rPr>
        <w:t>／天</w:t>
      </w:r>
      <w:bookmarkEnd w:id="204"/>
      <w:bookmarkEnd w:id="205"/>
      <w:r>
        <w:rPr>
          <w:rFonts w:hint="eastAsia" w:ascii="仿宋_GB2312" w:hAnsi="仿宋_GB2312" w:eastAsia="仿宋_GB2312" w:cs="仿宋_GB2312"/>
          <w:color w:val="auto"/>
          <w:sz w:val="32"/>
          <w:szCs w:val="32"/>
        </w:rPr>
        <w:t>，或坡面、坡顶、坡脚土壤含水率急剧增加，地面土变软；</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
        </w:rPr>
        <w:t>边坡土体出现浸水膨胀明显，失水收缩强烈、裂隙发育，可能产生冲蚀、剥蚀、泥流、溜坍等病害时</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val="en-US" w:eastAsia="zh-CN"/>
        </w:rPr>
        <w:t>4</w:t>
      </w:r>
      <w:r>
        <w:rPr>
          <w:rFonts w:hint="eastAsia" w:ascii="仿宋_GB2312" w:hAnsi="仿宋_GB2312" w:eastAsia="仿宋_GB2312" w:cs="仿宋_GB2312"/>
          <w:color w:val="auto"/>
          <w:sz w:val="32"/>
          <w:szCs w:val="32"/>
        </w:rPr>
        <w:t xml:space="preserve"> 出现滑坡前兆且有加速变化趋势：坡面出现明显开裂、整体下错、局部沉陷、护面墙变形严重，坡面高处土体崩塌、松弛，坡面树木大片歪斜；坡底出现隆起、开裂、滑移、沉陷等破坏征兆；边坡坡顶或坡脚建（构）筑物墙体明显拉裂或出现肉眼可辨的明显歪斜沉降；坡脚泉水突然涌出，坡面湿化、泥化</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val="en-US" w:eastAsia="zh-CN"/>
        </w:rPr>
        <w:t>5</w:t>
      </w:r>
      <w:r>
        <w:rPr>
          <w:rFonts w:hint="eastAsia" w:ascii="仿宋_GB2312" w:hAnsi="仿宋_GB2312" w:eastAsia="仿宋_GB2312" w:cs="仿宋_GB2312"/>
          <w:color w:val="auto"/>
          <w:sz w:val="32"/>
          <w:szCs w:val="32"/>
        </w:rPr>
        <w:t xml:space="preserve"> 出现泥石流前兆：大量降雨、坡面土壤水分饱和而变形、溪沟出现异常洪水且非常</w:t>
      </w:r>
      <w:r>
        <w:rPr>
          <w:rFonts w:hint="eastAsia" w:ascii="仿宋_GB2312" w:hAnsi="仿宋_GB2312" w:cs="仿宋_GB2312"/>
          <w:color w:val="auto"/>
          <w:sz w:val="32"/>
          <w:szCs w:val="32"/>
          <w:lang w:val="en-US" w:eastAsia="zh-CN"/>
        </w:rPr>
        <w:t>浑</w:t>
      </w:r>
      <w:r>
        <w:rPr>
          <w:rFonts w:hint="eastAsia" w:ascii="仿宋_GB2312" w:hAnsi="仿宋_GB2312" w:eastAsia="仿宋_GB2312" w:cs="仿宋_GB2312"/>
          <w:color w:val="auto"/>
          <w:sz w:val="32"/>
          <w:szCs w:val="32"/>
        </w:rPr>
        <w:t>浊、大量碎屑砂石滑落、山间或山前突现沟谷地形</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val="en-US" w:eastAsia="zh-CN"/>
        </w:rPr>
        <w:t>6</w:t>
      </w:r>
      <w:r>
        <w:rPr>
          <w:rFonts w:hint="eastAsia" w:ascii="仿宋_GB2312" w:hAnsi="仿宋_GB2312" w:eastAsia="仿宋_GB2312" w:cs="仿宋_GB2312"/>
          <w:color w:val="auto"/>
          <w:sz w:val="32"/>
          <w:szCs w:val="32"/>
        </w:rPr>
        <w:t xml:space="preserve"> 边坡周边管线变形突然明显增长或出现裂缝、泄漏等，地面出现较为严重的突发裂缝或地下空洞、地面下陷</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val="en-US" w:eastAsia="zh-CN"/>
        </w:rPr>
        <w:t>7</w:t>
      </w:r>
      <w:r>
        <w:rPr>
          <w:rFonts w:hint="eastAsia" w:ascii="仿宋_GB2312" w:hAnsi="仿宋_GB2312" w:eastAsia="仿宋_GB2312" w:cs="仿宋_GB2312"/>
          <w:color w:val="auto"/>
          <w:sz w:val="32"/>
          <w:szCs w:val="32"/>
        </w:rPr>
        <w:t xml:space="preserve"> </w:t>
      </w:r>
      <w:bookmarkStart w:id="206" w:name="OLE_LINK17"/>
      <w:r>
        <w:rPr>
          <w:rFonts w:hint="eastAsia" w:ascii="仿宋_GB2312" w:hAnsi="仿宋_GB2312" w:eastAsia="仿宋_GB2312" w:cs="仿宋_GB2312"/>
          <w:color w:val="auto"/>
          <w:sz w:val="32"/>
          <w:szCs w:val="32"/>
        </w:rPr>
        <w:t>进行专业监测时，变形预警值</w:t>
      </w:r>
      <w:r>
        <w:rPr>
          <w:rFonts w:hint="eastAsia" w:ascii="仿宋_GB2312" w:hAnsi="仿宋_GB2312" w:eastAsia="仿宋_GB2312" w:cs="仿宋_GB2312"/>
          <w:color w:val="auto"/>
          <w:sz w:val="32"/>
          <w:szCs w:val="32"/>
          <w:lang w:val="en-US" w:eastAsia="zh-CN"/>
        </w:rPr>
        <w:t>应按</w:t>
      </w:r>
      <w:r>
        <w:rPr>
          <w:rFonts w:hint="eastAsia" w:ascii="仿宋_GB2312" w:hAnsi="仿宋_GB2312" w:eastAsia="仿宋_GB2312" w:cs="仿宋_GB2312"/>
          <w:color w:val="auto"/>
          <w:sz w:val="32"/>
          <w:szCs w:val="32"/>
        </w:rPr>
        <w:t>国家</w:t>
      </w:r>
      <w:r>
        <w:rPr>
          <w:rFonts w:hint="eastAsia" w:ascii="仿宋_GB2312" w:hAnsi="仿宋_GB2312" w:eastAsia="仿宋_GB2312" w:cs="仿宋_GB2312"/>
          <w:color w:val="auto"/>
          <w:sz w:val="32"/>
          <w:szCs w:val="32"/>
          <w:lang w:val="en-US" w:eastAsia="zh-CN"/>
        </w:rPr>
        <w:t>现行有关标准的规定</w:t>
      </w:r>
      <w:r>
        <w:rPr>
          <w:rFonts w:hint="eastAsia" w:ascii="仿宋_GB2312" w:hAnsi="仿宋_GB2312" w:eastAsia="仿宋_GB2312" w:cs="仿宋_GB2312"/>
          <w:color w:val="auto"/>
          <w:sz w:val="32"/>
          <w:szCs w:val="32"/>
        </w:rPr>
        <w:t>。</w:t>
      </w:r>
      <w:bookmarkEnd w:id="206"/>
    </w:p>
    <w:p>
      <w:pPr>
        <w:widowControl/>
        <w:spacing w:line="240" w:lineRule="auto"/>
        <w:ind w:firstLine="640" w:firstLineChars="200"/>
        <w:rPr>
          <w:rFonts w:hint="eastAsia" w:ascii="仿宋_GB2312" w:hAnsi="仿宋_GB2312" w:eastAsia="仿宋_GB2312" w:cs="仿宋_GB2312"/>
          <w:color w:val="auto"/>
          <w:sz w:val="32"/>
          <w:szCs w:val="32"/>
        </w:rPr>
      </w:pPr>
    </w:p>
    <w:p>
      <w:pPr>
        <w:widowControl/>
        <w:spacing w:line="560" w:lineRule="exact"/>
        <w:ind w:firstLine="560" w:firstLineChars="200"/>
        <w:rPr>
          <w:rFonts w:hint="eastAsia" w:ascii="宋体" w:hAnsi="宋体" w:cs="宋体"/>
          <w:color w:val="auto"/>
          <w:sz w:val="28"/>
          <w:szCs w:val="28"/>
        </w:rPr>
      </w:pPr>
    </w:p>
    <w:p>
      <w:pPr>
        <w:pStyle w:val="2"/>
        <w:jc w:val="center"/>
        <w:rPr>
          <w:rFonts w:hint="eastAsia" w:ascii="方正小标宋简体" w:hAnsi="方正小标宋简体" w:eastAsia="方正小标宋简体" w:cs="方正小标宋简体"/>
          <w:b w:val="0"/>
          <w:bCs/>
          <w:color w:val="auto"/>
          <w:lang w:eastAsia="zh"/>
        </w:rPr>
      </w:pPr>
      <w:bookmarkStart w:id="207" w:name="_Toc8890"/>
      <w:r>
        <w:rPr>
          <w:rFonts w:hint="eastAsia" w:ascii="宋体" w:hAnsi="宋体" w:cs="宋体"/>
          <w:color w:val="auto"/>
        </w:rPr>
        <w:br w:type="page"/>
      </w:r>
      <w:bookmarkStart w:id="208" w:name="_Toc11601"/>
      <w:bookmarkStart w:id="209" w:name="_Toc705098290"/>
      <w:bookmarkStart w:id="210" w:name="_Toc867"/>
      <w:r>
        <w:rPr>
          <w:rFonts w:hint="default" w:ascii="Times New Roman" w:hAnsi="Times New Roman" w:eastAsia="方正小标宋简体" w:cs="Times New Roman"/>
          <w:b w:val="0"/>
          <w:bCs/>
          <w:color w:val="auto"/>
        </w:rPr>
        <w:t>10</w:t>
      </w:r>
      <w:r>
        <w:rPr>
          <w:rFonts w:hint="eastAsia" w:ascii="方正小标宋简体" w:hAnsi="方正小标宋简体" w:eastAsia="方正小标宋简体" w:cs="方正小标宋简体"/>
          <w:b w:val="0"/>
          <w:bCs/>
          <w:color w:val="auto"/>
          <w:lang w:eastAsia="zh"/>
        </w:rPr>
        <w:t xml:space="preserve"> 切坡</w:t>
      </w:r>
      <w:r>
        <w:rPr>
          <w:rFonts w:hint="eastAsia" w:ascii="方正小标宋简体" w:hAnsi="方正小标宋简体" w:eastAsia="方正小标宋简体" w:cs="方正小标宋简体"/>
          <w:b w:val="0"/>
          <w:bCs/>
          <w:color w:val="auto"/>
        </w:rPr>
        <w:t>坡面防护</w:t>
      </w:r>
      <w:r>
        <w:rPr>
          <w:rFonts w:hint="eastAsia" w:ascii="方正小标宋简体" w:hAnsi="方正小标宋简体" w:eastAsia="方正小标宋简体" w:cs="方正小标宋简体"/>
          <w:b w:val="0"/>
          <w:bCs/>
          <w:color w:val="auto"/>
          <w:lang w:eastAsia="zh"/>
        </w:rPr>
        <w:t>工程维护</w:t>
      </w:r>
      <w:bookmarkEnd w:id="207"/>
      <w:bookmarkEnd w:id="208"/>
      <w:bookmarkEnd w:id="209"/>
      <w:bookmarkEnd w:id="210"/>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10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color w:val="auto"/>
          <w:sz w:val="32"/>
          <w:szCs w:val="32"/>
        </w:rPr>
        <w:t xml:space="preserve"> 房主应对切坡坡面防护工程进行日常维护，主要内容为：</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清理边坡和截、排水沟渠杂物、落叶和淤积物，清理淤塞的泄水孔、出水管，保持截、排水沟畅通；</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 xml:space="preserve"> 清理边坡坡面和截、排水沟上导致开裂的植物，清除已枯萎植物，裸露土面重新种草，坡面裂缝应及时回填、夯实；</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 xml:space="preserve"> 修整坡面，修补护面墙裂缝、砖缝、剥落面层，修理、更换外泄水管。修补开裂的截、排水沟，恢复排水坡向。</w:t>
      </w:r>
    </w:p>
    <w:p>
      <w:pPr>
        <w:widowControl/>
        <w:spacing w:line="240" w:lineRule="auto"/>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10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0</w:t>
      </w:r>
      <w:r>
        <w:rPr>
          <w:rFonts w:hint="eastAsia" w:ascii="仿宋_GB2312" w:hAnsi="仿宋_GB2312" w:eastAsia="仿宋_GB2312" w:cs="仿宋_GB2312"/>
          <w:b/>
          <w:bCs/>
          <w:color w:val="auto"/>
          <w:sz w:val="32"/>
          <w:szCs w:val="32"/>
        </w:rPr>
        <w:t>.</w:t>
      </w: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color w:val="auto"/>
          <w:sz w:val="32"/>
          <w:szCs w:val="32"/>
        </w:rPr>
        <w:t xml:space="preserve"> 维护周期和时间：</w:t>
      </w:r>
    </w:p>
    <w:p>
      <w:pPr>
        <w:widowControl/>
        <w:spacing w:line="240" w:lineRule="auto"/>
        <w:ind w:firstLine="640" w:firstLineChars="200"/>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 xml:space="preserve"> 自建房使用年限内，每年应对切坡坡面防护工程进行一次完整的维护和修缮</w:t>
      </w:r>
      <w:r>
        <w:rPr>
          <w:rFonts w:hint="eastAsia" w:ascii="仿宋_GB2312" w:hAnsi="仿宋_GB2312" w:cs="仿宋_GB2312"/>
          <w:color w:val="auto"/>
          <w:sz w:val="32"/>
          <w:szCs w:val="32"/>
          <w:lang w:eastAsia="zh-CN"/>
        </w:rPr>
        <w:t>；</w:t>
      </w:r>
    </w:p>
    <w:p>
      <w:pPr>
        <w:widowControl/>
        <w:spacing w:line="240" w:lineRule="auto"/>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 xml:space="preserve"> 维护建议当年十月到次年的三月期间实施，宜在次年四月雨季前完工；应尽量避开雨季和台风季。</w:t>
      </w:r>
    </w:p>
    <w:p>
      <w:pPr>
        <w:widowControl/>
        <w:spacing w:line="560" w:lineRule="exact"/>
        <w:ind w:firstLine="560" w:firstLineChars="200"/>
        <w:rPr>
          <w:rFonts w:hint="eastAsia" w:ascii="宋体" w:hAnsi="宋体" w:cs="宋体"/>
          <w:color w:val="auto"/>
          <w:sz w:val="28"/>
          <w:szCs w:val="28"/>
        </w:rPr>
      </w:pPr>
    </w:p>
    <w:p>
      <w:pPr>
        <w:spacing w:line="360" w:lineRule="auto"/>
        <w:jc w:val="left"/>
        <w:rPr>
          <w:rFonts w:ascii="宋体" w:hAnsi="宋体" w:cs="宋体"/>
          <w:color w:val="auto"/>
          <w:sz w:val="28"/>
          <w:szCs w:val="28"/>
        </w:rPr>
      </w:pPr>
    </w:p>
    <w:p>
      <w:pPr>
        <w:spacing w:line="360" w:lineRule="auto"/>
        <w:jc w:val="left"/>
        <w:rPr>
          <w:rFonts w:ascii="宋体" w:hAnsi="宋体" w:cs="宋体"/>
          <w:color w:val="auto"/>
          <w:sz w:val="28"/>
          <w:szCs w:val="28"/>
        </w:rPr>
      </w:pPr>
    </w:p>
    <w:p>
      <w:pPr>
        <w:spacing w:line="360" w:lineRule="auto"/>
        <w:jc w:val="left"/>
        <w:rPr>
          <w:rFonts w:ascii="宋体" w:hAnsi="宋体" w:cs="宋体"/>
          <w:color w:val="auto"/>
          <w:sz w:val="28"/>
          <w:szCs w:val="28"/>
        </w:rPr>
      </w:pPr>
    </w:p>
    <w:p>
      <w:pPr>
        <w:spacing w:line="360" w:lineRule="auto"/>
        <w:jc w:val="left"/>
        <w:rPr>
          <w:rFonts w:ascii="宋体" w:hAnsi="宋体" w:cs="宋体"/>
          <w:color w:val="auto"/>
          <w:sz w:val="28"/>
          <w:szCs w:val="28"/>
        </w:rPr>
      </w:pPr>
    </w:p>
    <w:p>
      <w:pPr>
        <w:spacing w:line="360" w:lineRule="auto"/>
        <w:jc w:val="left"/>
        <w:rPr>
          <w:rFonts w:ascii="宋体" w:hAnsi="宋体" w:cs="宋体"/>
          <w:color w:val="auto"/>
          <w:sz w:val="28"/>
          <w:szCs w:val="28"/>
        </w:rPr>
      </w:pPr>
    </w:p>
    <w:p>
      <w:pPr>
        <w:pStyle w:val="2"/>
        <w:jc w:val="center"/>
        <w:rPr>
          <w:rFonts w:hint="eastAsia" w:ascii="方正小标宋简体" w:hAnsi="方正小标宋简体" w:eastAsia="方正小标宋简体" w:cs="方正小标宋简体"/>
          <w:b w:val="0"/>
          <w:bCs/>
          <w:color w:val="auto"/>
        </w:rPr>
      </w:pPr>
      <w:bookmarkStart w:id="211" w:name="_Toc13595"/>
      <w:bookmarkStart w:id="212" w:name="_Toc358255677"/>
      <w:bookmarkStart w:id="213" w:name="_Toc1090"/>
      <w:bookmarkStart w:id="214" w:name="_Toc7227"/>
      <w:r>
        <w:rPr>
          <w:rFonts w:hint="eastAsia" w:ascii="方正小标宋简体" w:hAnsi="方正小标宋简体" w:eastAsia="方正小标宋简体" w:cs="方正小标宋简体"/>
          <w:b w:val="0"/>
          <w:bCs/>
          <w:color w:val="auto"/>
        </w:rPr>
        <w:t>附录</w:t>
      </w:r>
      <w:r>
        <w:rPr>
          <w:rFonts w:hint="default" w:ascii="Times New Roman" w:hAnsi="Times New Roman" w:eastAsia="方正小标宋简体" w:cs="Times New Roman"/>
          <w:b w:val="0"/>
          <w:bCs/>
          <w:color w:val="auto"/>
        </w:rPr>
        <w:t>A</w:t>
      </w:r>
      <w:r>
        <w:rPr>
          <w:rFonts w:hint="eastAsia" w:ascii="方正小标宋简体" w:hAnsi="方正小标宋简体" w:eastAsia="方正小标宋简体" w:cs="方正小标宋简体"/>
          <w:b w:val="0"/>
          <w:bCs/>
          <w:color w:val="auto"/>
        </w:rPr>
        <w:t xml:space="preserve"> 碎石土野外鉴别</w:t>
      </w:r>
      <w:bookmarkEnd w:id="211"/>
      <w:bookmarkEnd w:id="212"/>
      <w:bookmarkEnd w:id="213"/>
      <w:bookmarkEnd w:id="214"/>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829"/>
        <w:gridCol w:w="2553"/>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密实度</w:t>
            </w:r>
          </w:p>
        </w:tc>
        <w:tc>
          <w:tcPr>
            <w:tcW w:w="1561"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骨架颗粒含量和排列</w:t>
            </w:r>
          </w:p>
        </w:tc>
        <w:tc>
          <w:tcPr>
            <w:tcW w:w="1409"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可挖性</w:t>
            </w:r>
          </w:p>
        </w:tc>
        <w:tc>
          <w:tcPr>
            <w:tcW w:w="1403"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可钻性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7"/>
                <w:sz w:val="28"/>
                <w:szCs w:val="28"/>
              </w:rPr>
              <w:t>密实</w:t>
            </w:r>
          </w:p>
        </w:tc>
        <w:tc>
          <w:tcPr>
            <w:tcW w:w="1561"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骨架颗粒含量大于总重的</w:t>
            </w:r>
            <w:r>
              <w:rPr>
                <w:rFonts w:hint="default" w:ascii="Times New Roman" w:hAnsi="Times New Roman" w:eastAsia="仿宋_GB2312" w:cs="Times New Roman"/>
                <w:color w:val="auto"/>
                <w:sz w:val="28"/>
                <w:szCs w:val="28"/>
              </w:rPr>
              <w:t>70</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呈交错排列，连续接触</w:t>
            </w:r>
          </w:p>
        </w:tc>
        <w:tc>
          <w:tcPr>
            <w:tcW w:w="1409"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锹镐挖掘困难，用撬棍方能松动，井壁一般较稳定</w:t>
            </w:r>
          </w:p>
        </w:tc>
        <w:tc>
          <w:tcPr>
            <w:tcW w:w="1403"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钻进极困难，冲击钻探时，钻杆、吊锤跳动剧烈孔壁较稳定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rPr>
              <w:t>中密</w:t>
            </w:r>
          </w:p>
        </w:tc>
        <w:tc>
          <w:tcPr>
            <w:tcW w:w="1561"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骨架颗粒含量等于总重的</w:t>
            </w:r>
            <w:r>
              <w:rPr>
                <w:rFonts w:hint="eastAsia" w:ascii="仿宋_GB2312" w:hAnsi="仿宋_GB2312" w:eastAsia="仿宋_GB2312" w:cs="仿宋_GB2312"/>
                <w:color w:val="auto"/>
                <w:sz w:val="28"/>
                <w:szCs w:val="28"/>
                <w:lang w:val="en-US" w:eastAsia="zh-CN"/>
              </w:rPr>
              <w:t xml:space="preserve"> </w:t>
            </w:r>
            <w:r>
              <w:rPr>
                <w:rFonts w:hint="default" w:ascii="Times New Roman" w:hAnsi="Times New Roman" w:eastAsia="仿宋_GB2312" w:cs="Times New Roman"/>
                <w:color w:val="auto"/>
                <w:sz w:val="28"/>
                <w:szCs w:val="28"/>
              </w:rPr>
              <w:t>60</w:t>
            </w:r>
            <w:r>
              <w:rPr>
                <w:rFonts w:hint="eastAsia" w:ascii="仿宋_GB2312" w:hAnsi="仿宋_GB2312" w:eastAsia="仿宋_GB2312" w:cs="仿宋_GB2312"/>
                <w:color w:val="auto"/>
                <w:sz w:val="28"/>
                <w:szCs w:val="28"/>
              </w:rPr>
              <w:t>%</w:t>
            </w:r>
            <w:r>
              <w:rPr>
                <w:rStyle w:val="30"/>
                <w:rFonts w:hint="eastAsia" w:ascii="方正仿宋_GB2312" w:hAnsi="方正仿宋_GB2312" w:eastAsia="方正仿宋_GB2312" w:cs="方正仿宋_GB2312"/>
              </w:rPr>
              <w:t>~</w:t>
            </w:r>
            <w:r>
              <w:rPr>
                <w:rFonts w:hint="default" w:ascii="Times New Roman" w:hAnsi="Times New Roman" w:eastAsia="仿宋_GB2312" w:cs="Times New Roman"/>
                <w:color w:val="auto"/>
                <w:sz w:val="28"/>
                <w:szCs w:val="28"/>
              </w:rPr>
              <w:t>70</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呈交错排列，大部分接触</w:t>
            </w:r>
          </w:p>
        </w:tc>
        <w:tc>
          <w:tcPr>
            <w:tcW w:w="1409"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锹镐可挖掘，井壁有掉块现象，从井壁取出大颗粒处，能保持颗粒凹面形状</w:t>
            </w:r>
          </w:p>
        </w:tc>
        <w:tc>
          <w:tcPr>
            <w:tcW w:w="1403"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钻进较困难，冲击钻探时，钻杆、吊锤跳动不剧烈，孔壁有坍塌现象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5"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rPr>
              <w:t>稍密</w:t>
            </w:r>
          </w:p>
        </w:tc>
        <w:tc>
          <w:tcPr>
            <w:tcW w:w="1561"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骨架颗粒含量等于总重的</w:t>
            </w:r>
            <w:r>
              <w:rPr>
                <w:rFonts w:hint="eastAsia" w:ascii="仿宋_GB2312" w:hAnsi="仿宋_GB2312" w:eastAsia="仿宋_GB2312" w:cs="仿宋_GB2312"/>
                <w:color w:val="auto"/>
                <w:sz w:val="28"/>
                <w:szCs w:val="28"/>
                <w:lang w:val="en-US" w:eastAsia="zh-CN"/>
              </w:rPr>
              <w:t xml:space="preserve"> </w:t>
            </w:r>
            <w:r>
              <w:rPr>
                <w:rFonts w:hint="default" w:ascii="Times New Roman" w:hAnsi="Times New Roman" w:eastAsia="仿宋_GB2312" w:cs="Times New Roman"/>
                <w:color w:val="auto"/>
                <w:sz w:val="28"/>
                <w:szCs w:val="28"/>
              </w:rPr>
              <w:t>55</w:t>
            </w:r>
            <w:r>
              <w:rPr>
                <w:rFonts w:hint="eastAsia" w:ascii="仿宋_GB2312" w:hAnsi="仿宋_GB2312" w:eastAsia="仿宋_GB2312" w:cs="仿宋_GB2312"/>
                <w:color w:val="auto"/>
                <w:sz w:val="28"/>
                <w:szCs w:val="28"/>
              </w:rPr>
              <w:t>%</w:t>
            </w:r>
            <w:bookmarkStart w:id="215" w:name="OLE_LINK10"/>
            <w:r>
              <w:rPr>
                <w:rFonts w:hint="eastAsia" w:ascii="方正仿宋_GB2312" w:hAnsi="方正仿宋_GB2312" w:eastAsia="方正仿宋_GB2312" w:cs="方正仿宋_GB2312"/>
                <w:color w:val="auto"/>
                <w:sz w:val="28"/>
                <w:szCs w:val="28"/>
                <w:lang w:val="en-US" w:eastAsia="zh-CN"/>
              </w:rPr>
              <w:t>~</w:t>
            </w:r>
            <w:bookmarkEnd w:id="215"/>
            <w:r>
              <w:rPr>
                <w:rFonts w:hint="default" w:ascii="Times New Roman" w:hAnsi="Times New Roman" w:eastAsia="仿宋_GB2312" w:cs="Times New Roman"/>
                <w:color w:val="auto"/>
                <w:sz w:val="28"/>
                <w:szCs w:val="28"/>
              </w:rPr>
              <w:t>60</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排列混乱，大部分不接触</w:t>
            </w:r>
          </w:p>
        </w:tc>
        <w:tc>
          <w:tcPr>
            <w:tcW w:w="1409"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锹可以挖掘，井壁易坍塌，从井壁取出大颗粒后，砂土立即坍落</w:t>
            </w:r>
          </w:p>
        </w:tc>
        <w:tc>
          <w:tcPr>
            <w:tcW w:w="1403"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钻进较容易，冲击钻探时，钻杆稍有跳动、孔壁易坍塌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noWrap w:val="0"/>
            <w:vAlign w:val="center"/>
          </w:tcPr>
          <w:p>
            <w:pPr>
              <w:pStyle w:val="28"/>
              <w:keepNext w:val="0"/>
              <w:keepLines w:val="0"/>
              <w:suppressLineNumbers w:val="0"/>
              <w:spacing w:before="0" w:beforeAutospacing="0" w:after="0" w:afterAutospacing="0" w:line="56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松散</w:t>
            </w:r>
          </w:p>
        </w:tc>
        <w:tc>
          <w:tcPr>
            <w:tcW w:w="1561"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骨架颗粒含量小于总重的</w:t>
            </w:r>
            <w:r>
              <w:rPr>
                <w:rFonts w:hint="default" w:ascii="Times New Roman" w:hAnsi="Times New Roman" w:eastAsia="仿宋_GB2312" w:cs="Times New Roman"/>
                <w:color w:val="auto"/>
                <w:sz w:val="28"/>
                <w:szCs w:val="28"/>
              </w:rPr>
              <w:t>55</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排列十分混乱，绝大部分不接触</w:t>
            </w:r>
          </w:p>
        </w:tc>
        <w:tc>
          <w:tcPr>
            <w:tcW w:w="1409"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锹易挖掘，井壁极易坍塌</w:t>
            </w:r>
          </w:p>
        </w:tc>
        <w:tc>
          <w:tcPr>
            <w:tcW w:w="1403" w:type="pct"/>
            <w:noWrap w:val="0"/>
            <w:vAlign w:val="center"/>
          </w:tcPr>
          <w:p>
            <w:pPr>
              <w:pStyle w:val="28"/>
              <w:keepNext w:val="0"/>
              <w:keepLines w:val="0"/>
              <w:suppressLineNumbers w:val="0"/>
              <w:spacing w:before="0" w:beforeAutospacing="0" w:after="0" w:afterAutospacing="0" w:line="56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钻进很容易，冲击钻探时，钻杆无跳动，孔壁极易坍塌</w:t>
            </w:r>
          </w:p>
        </w:tc>
      </w:tr>
    </w:tbl>
    <w:p>
      <w:pPr>
        <w:spacing w:before="234"/>
        <w:rPr>
          <w:rFonts w:hint="eastAsia" w:ascii="仿宋_GB2312" w:hAnsi="仿宋_GB2312" w:eastAsia="仿宋_GB2312" w:cs="仿宋_GB2312"/>
          <w:color w:val="auto"/>
          <w:spacing w:val="-5"/>
          <w:sz w:val="28"/>
          <w:szCs w:val="28"/>
        </w:rPr>
      </w:pPr>
      <w:r>
        <w:rPr>
          <w:rFonts w:hint="eastAsia" w:ascii="仿宋_GB2312" w:hAnsi="仿宋_GB2312" w:eastAsia="仿宋_GB2312" w:cs="仿宋_GB2312"/>
          <w:b w:val="0"/>
          <w:bCs w:val="0"/>
          <w:color w:val="auto"/>
          <w:spacing w:val="-4"/>
          <w:sz w:val="28"/>
          <w:szCs w:val="28"/>
        </w:rPr>
        <w:t>注</w:t>
      </w:r>
      <w:r>
        <w:rPr>
          <w:rFonts w:hint="eastAsia" w:ascii="仿宋_GB2312" w:hAnsi="仿宋_GB2312" w:eastAsia="仿宋_GB2312" w:cs="仿宋_GB2312"/>
          <w:b w:val="0"/>
          <w:bCs w:val="0"/>
          <w:color w:val="auto"/>
          <w:spacing w:val="-4"/>
          <w:sz w:val="28"/>
          <w:szCs w:val="28"/>
          <w:lang w:eastAsia="zh-CN"/>
        </w:rPr>
        <w:t>：</w:t>
      </w:r>
      <w:r>
        <w:rPr>
          <w:rFonts w:hint="eastAsia" w:ascii="仿宋_GB2312" w:hAnsi="仿宋_GB2312" w:eastAsia="仿宋_GB2312" w:cs="仿宋_GB2312"/>
          <w:color w:val="auto"/>
          <w:spacing w:val="-5"/>
          <w:sz w:val="28"/>
          <w:szCs w:val="28"/>
        </w:rPr>
        <w:t>碎石土的密实度应按表列各项要求综合确定。</w:t>
      </w:r>
    </w:p>
    <w:p>
      <w:pPr>
        <w:spacing w:before="340" w:after="330"/>
        <w:jc w:val="center"/>
        <w:outlineLvl w:val="0"/>
        <w:rPr>
          <w:rFonts w:hint="eastAsia" w:ascii="方正小标宋简体" w:hAnsi="方正小标宋简体" w:eastAsia="方正小标宋简体" w:cs="方正小标宋简体"/>
          <w:b w:val="0"/>
          <w:bCs/>
          <w:color w:val="auto"/>
          <w:kern w:val="44"/>
          <w:sz w:val="44"/>
          <w:szCs w:val="24"/>
          <w:lang w:val="en-US" w:eastAsia="zh-CN" w:bidi="ar-SA"/>
        </w:rPr>
      </w:pPr>
      <w:r>
        <w:rPr>
          <w:rFonts w:hint="eastAsia" w:ascii="宋体" w:hAnsi="宋体" w:eastAsia="宋体" w:cs="宋体"/>
          <w:b/>
          <w:color w:val="auto"/>
          <w:lang w:val="en-US" w:eastAsia="zh-CN"/>
        </w:rPr>
        <w:br w:type="page"/>
      </w:r>
      <w:bookmarkStart w:id="216" w:name="_Toc7581"/>
      <w:bookmarkStart w:id="217" w:name="_Toc1020"/>
      <w:r>
        <w:rPr>
          <w:rFonts w:hint="eastAsia" w:ascii="方正小标宋简体" w:hAnsi="方正小标宋简体" w:eastAsia="方正小标宋简体" w:cs="方正小标宋简体"/>
          <w:b w:val="0"/>
          <w:bCs/>
          <w:color w:val="auto"/>
          <w:kern w:val="44"/>
          <w:sz w:val="44"/>
          <w:szCs w:val="24"/>
          <w:lang w:val="en-US" w:eastAsia="zh-CN" w:bidi="ar-SA"/>
        </w:rPr>
        <w:t>附录</w:t>
      </w:r>
      <w:r>
        <w:rPr>
          <w:rFonts w:hint="default" w:ascii="Times New Roman" w:hAnsi="Times New Roman" w:eastAsia="方正小标宋简体" w:cs="Times New Roman"/>
          <w:b w:val="0"/>
          <w:bCs/>
          <w:color w:val="auto"/>
          <w:kern w:val="44"/>
          <w:sz w:val="44"/>
          <w:szCs w:val="24"/>
          <w:lang w:val="en-US" w:eastAsia="zh-CN" w:bidi="ar-SA"/>
        </w:rPr>
        <w:t>B</w:t>
      </w:r>
      <w:r>
        <w:rPr>
          <w:rFonts w:hint="eastAsia" w:ascii="方正小标宋简体" w:hAnsi="方正小标宋简体" w:eastAsia="方正小标宋简体" w:cs="方正小标宋简体"/>
          <w:b w:val="0"/>
          <w:bCs/>
          <w:color w:val="auto"/>
          <w:kern w:val="44"/>
          <w:sz w:val="44"/>
          <w:szCs w:val="24"/>
          <w:lang w:val="en-US" w:eastAsia="zh-CN" w:bidi="ar-SA"/>
        </w:rPr>
        <w:t xml:space="preserve"> 黏性土野外鉴别</w:t>
      </w:r>
      <w:bookmarkEnd w:id="216"/>
      <w:bookmarkEnd w:id="217"/>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3378"/>
        <w:gridCol w:w="3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noWrap w:val="0"/>
            <w:vAlign w:val="center"/>
          </w:tcPr>
          <w:p>
            <w:pPr>
              <w:pStyle w:val="28"/>
              <w:keepNext w:val="0"/>
              <w:keepLines w:val="0"/>
              <w:suppressLineNumbers w:val="0"/>
              <w:spacing w:before="0" w:beforeAutospacing="0" w:after="0" w:afterAutospacing="0" w:line="360" w:lineRule="auto"/>
              <w:ind w:left="0" w:leftChars="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pacing w:val="2"/>
                <w:sz w:val="28"/>
                <w:szCs w:val="28"/>
                <w:lang w:val="en-US" w:eastAsia="zh-CN"/>
              </w:rPr>
              <w:t>天然状态</w:t>
            </w:r>
          </w:p>
        </w:tc>
        <w:tc>
          <w:tcPr>
            <w:tcW w:w="1864" w:type="pct"/>
            <w:noWrap w:val="0"/>
            <w:vAlign w:val="center"/>
          </w:tcPr>
          <w:p>
            <w:pPr>
              <w:pStyle w:val="28"/>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pacing w:val="3"/>
                <w:sz w:val="28"/>
                <w:szCs w:val="28"/>
                <w:lang w:val="en-US" w:eastAsia="zh-CN"/>
              </w:rPr>
              <w:t>坚硬</w:t>
            </w:r>
          </w:p>
        </w:tc>
        <w:tc>
          <w:tcPr>
            <w:tcW w:w="2193" w:type="pct"/>
            <w:noWrap w:val="0"/>
            <w:vAlign w:val="center"/>
          </w:tcPr>
          <w:p>
            <w:pPr>
              <w:pStyle w:val="28"/>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硬塑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noWrap w:val="0"/>
            <w:vAlign w:val="center"/>
          </w:tcPr>
          <w:p>
            <w:pPr>
              <w:pStyle w:val="28"/>
              <w:keepNext w:val="0"/>
              <w:keepLines w:val="0"/>
              <w:suppressLineNumbers w:val="0"/>
              <w:spacing w:before="0" w:beforeAutospacing="0" w:after="0" w:afterAutospacing="0" w:line="360" w:lineRule="auto"/>
              <w:ind w:left="0" w:right="0" w:rightChars="0"/>
              <w:jc w:val="center"/>
              <w:rPr>
                <w:rFonts w:hint="eastAsia" w:ascii="仿宋_GB2312" w:hAnsi="仿宋_GB2312" w:eastAsia="仿宋_GB2312" w:cs="仿宋_GB2312"/>
                <w:color w:val="auto"/>
                <w:spacing w:val="0"/>
                <w:kern w:val="2"/>
                <w:sz w:val="28"/>
                <w:szCs w:val="28"/>
                <w:lang w:val="en-US" w:eastAsia="zh-CN" w:bidi="ar-SA"/>
              </w:rPr>
            </w:pPr>
            <w:r>
              <w:rPr>
                <w:rFonts w:hint="eastAsia" w:ascii="仿宋_GB2312" w:hAnsi="仿宋_GB2312" w:eastAsia="仿宋_GB2312" w:cs="仿宋_GB2312"/>
                <w:color w:val="auto"/>
                <w:spacing w:val="0"/>
                <w:sz w:val="28"/>
                <w:szCs w:val="28"/>
                <w:lang w:val="en-US" w:eastAsia="zh-CN"/>
              </w:rPr>
              <w:t>黏土</w:t>
            </w:r>
          </w:p>
        </w:tc>
        <w:tc>
          <w:tcPr>
            <w:tcW w:w="1864" w:type="pct"/>
            <w:noWrap w:val="0"/>
            <w:vAlign w:val="center"/>
          </w:tcPr>
          <w:p>
            <w:pPr>
              <w:pStyle w:val="28"/>
              <w:keepNext w:val="0"/>
              <w:keepLines w:val="0"/>
              <w:suppressLineNumbers w:val="0"/>
              <w:spacing w:before="0" w:beforeAutospacing="0" w:after="0" w:afterAutospacing="0" w:line="360" w:lineRule="auto"/>
              <w:ind w:left="0" w:right="0" w:rightChars="0"/>
              <w:jc w:val="center"/>
              <w:rPr>
                <w:rFonts w:hint="eastAsia" w:ascii="仿宋_GB2312" w:hAnsi="仿宋_GB2312" w:eastAsia="仿宋_GB2312" w:cs="仿宋_GB2312"/>
                <w:color w:val="auto"/>
                <w:spacing w:val="0"/>
                <w:kern w:val="2"/>
                <w:sz w:val="28"/>
                <w:szCs w:val="28"/>
                <w:lang w:val="en-US" w:eastAsia="zh-CN" w:bidi="ar-SA"/>
              </w:rPr>
            </w:pPr>
            <w:r>
              <w:rPr>
                <w:rFonts w:hint="eastAsia" w:ascii="仿宋_GB2312" w:hAnsi="仿宋_GB2312" w:eastAsia="仿宋_GB2312" w:cs="仿宋_GB2312"/>
                <w:color w:val="auto"/>
                <w:spacing w:val="0"/>
                <w:sz w:val="28"/>
                <w:szCs w:val="28"/>
                <w:lang w:val="en-US" w:eastAsia="zh-CN"/>
              </w:rPr>
              <w:t>干而坚硬，很难掰成块</w:t>
            </w:r>
          </w:p>
        </w:tc>
        <w:tc>
          <w:tcPr>
            <w:tcW w:w="2193" w:type="pct"/>
            <w:noWrap w:val="0"/>
            <w:vAlign w:val="center"/>
          </w:tcPr>
          <w:p>
            <w:pPr>
              <w:pStyle w:val="28"/>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pacing w:val="0"/>
                <w:kern w:val="2"/>
                <w:sz w:val="28"/>
                <w:szCs w:val="28"/>
                <w:lang w:val="en-US" w:eastAsia="zh-CN" w:bidi="ar-SA"/>
              </w:rPr>
            </w:pPr>
            <w:r>
              <w:rPr>
                <w:rFonts w:hint="eastAsia" w:ascii="仿宋_GB2312" w:hAnsi="仿宋_GB2312" w:eastAsia="仿宋_GB2312" w:cs="仿宋_GB2312"/>
                <w:color w:val="auto"/>
                <w:spacing w:val="0"/>
                <w:sz w:val="28"/>
                <w:szCs w:val="28"/>
                <w:lang w:val="en-US" w:eastAsia="zh-CN"/>
              </w:rPr>
              <w:t>手捏感觉硬，不易变形，用力先裂成块，后显柔性，手按无指印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noWrap w:val="0"/>
            <w:vAlign w:val="center"/>
          </w:tcPr>
          <w:p>
            <w:pPr>
              <w:pStyle w:val="28"/>
              <w:keepNext w:val="0"/>
              <w:keepLines w:val="0"/>
              <w:suppressLineNumbers w:val="0"/>
              <w:spacing w:before="0" w:beforeAutospacing="0" w:after="0" w:afterAutospacing="0" w:line="360" w:lineRule="auto"/>
              <w:ind w:left="0" w:right="0" w:rightChars="0"/>
              <w:jc w:val="center"/>
              <w:rPr>
                <w:rFonts w:hint="eastAsia" w:ascii="仿宋_GB2312" w:hAnsi="仿宋_GB2312" w:eastAsia="仿宋_GB2312" w:cs="仿宋_GB2312"/>
                <w:color w:val="auto"/>
                <w:spacing w:val="0"/>
                <w:kern w:val="2"/>
                <w:sz w:val="28"/>
                <w:szCs w:val="28"/>
                <w:lang w:val="en-US" w:eastAsia="zh-CN" w:bidi="ar-SA"/>
              </w:rPr>
            </w:pPr>
            <w:r>
              <w:rPr>
                <w:rFonts w:hint="eastAsia" w:ascii="仿宋_GB2312" w:hAnsi="仿宋_GB2312" w:eastAsia="仿宋_GB2312" w:cs="仿宋_GB2312"/>
                <w:color w:val="auto"/>
                <w:spacing w:val="0"/>
                <w:sz w:val="28"/>
                <w:szCs w:val="28"/>
                <w:lang w:val="en-US" w:eastAsia="zh-CN"/>
              </w:rPr>
              <w:t>粉质黏土</w:t>
            </w:r>
          </w:p>
        </w:tc>
        <w:tc>
          <w:tcPr>
            <w:tcW w:w="1864" w:type="pct"/>
            <w:noWrap w:val="0"/>
            <w:vAlign w:val="center"/>
          </w:tcPr>
          <w:p>
            <w:pPr>
              <w:pStyle w:val="28"/>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pacing w:val="0"/>
                <w:kern w:val="2"/>
                <w:sz w:val="28"/>
                <w:szCs w:val="28"/>
                <w:lang w:val="en-US" w:eastAsia="zh-CN" w:bidi="ar-SA"/>
              </w:rPr>
            </w:pPr>
            <w:r>
              <w:rPr>
                <w:rFonts w:hint="eastAsia" w:ascii="仿宋_GB2312" w:hAnsi="仿宋_GB2312" w:eastAsia="仿宋_GB2312" w:cs="仿宋_GB2312"/>
                <w:color w:val="auto"/>
                <w:spacing w:val="0"/>
                <w:sz w:val="28"/>
                <w:szCs w:val="28"/>
                <w:lang w:val="en-US" w:eastAsia="zh-CN"/>
              </w:rPr>
              <w:t>干硬，能掰开或捏成块，有棱角</w:t>
            </w:r>
          </w:p>
        </w:tc>
        <w:tc>
          <w:tcPr>
            <w:tcW w:w="2193" w:type="pct"/>
            <w:noWrap w:val="0"/>
            <w:vAlign w:val="center"/>
          </w:tcPr>
          <w:p>
            <w:pPr>
              <w:pStyle w:val="28"/>
              <w:keepNext w:val="0"/>
              <w:keepLines w:val="0"/>
              <w:suppressLineNumbers w:val="0"/>
              <w:spacing w:before="0" w:beforeAutospacing="0" w:after="0" w:afterAutospacing="0" w:line="360" w:lineRule="auto"/>
              <w:ind w:left="0" w:right="0" w:rightChars="0"/>
              <w:jc w:val="center"/>
              <w:rPr>
                <w:rFonts w:hint="eastAsia" w:ascii="仿宋_GB2312" w:hAnsi="仿宋_GB2312" w:eastAsia="仿宋_GB2312" w:cs="仿宋_GB2312"/>
                <w:color w:val="auto"/>
                <w:spacing w:val="0"/>
                <w:kern w:val="2"/>
                <w:sz w:val="28"/>
                <w:szCs w:val="28"/>
                <w:lang w:val="en-US" w:eastAsia="zh-CN" w:bidi="ar-SA"/>
              </w:rPr>
            </w:pPr>
            <w:r>
              <w:rPr>
                <w:rFonts w:hint="eastAsia" w:ascii="仿宋_GB2312" w:hAnsi="仿宋_GB2312" w:eastAsia="仿宋_GB2312" w:cs="仿宋_GB2312"/>
                <w:color w:val="auto"/>
                <w:spacing w:val="0"/>
                <w:sz w:val="28"/>
                <w:szCs w:val="28"/>
                <w:lang w:val="en-US" w:eastAsia="zh-CN"/>
              </w:rPr>
              <w:t>手捏感觉硬，不易变形，土块用力捏散成碎块，手按无指印</w:t>
            </w:r>
          </w:p>
        </w:tc>
      </w:tr>
    </w:tbl>
    <w:p>
      <w:pPr>
        <w:widowControl/>
        <w:spacing w:line="560" w:lineRule="exact"/>
        <w:ind w:firstLine="560" w:firstLineChars="200"/>
        <w:rPr>
          <w:rFonts w:ascii="宋体" w:hAnsi="宋体" w:cs="宋体"/>
          <w:color w:val="auto"/>
          <w:sz w:val="28"/>
          <w:szCs w:val="28"/>
        </w:rPr>
      </w:pPr>
    </w:p>
    <w:sectPr>
      <w:footerReference r:id="rId6"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方正书宋_GBK"/>
    <w:panose1 w:val="02010600030101010101"/>
    <w:charset w:val="34"/>
    <w:family w:val="auto"/>
    <w:pitch w:val="default"/>
    <w:sig w:usb0="00000000" w:usb1="0000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国标黑体">
    <w:panose1 w:val="020005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mbria Math">
    <w:altName w:val="DejaVu Math TeX Gyre"/>
    <w:panose1 w:val="02040503050406030204"/>
    <w:charset w:val="00"/>
    <w:family w:val="auto"/>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方正仿宋_GB2312">
    <w:altName w:val="方正仿宋_GBK"/>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9" w:lineRule="auto"/>
      <w:ind w:left="3119"/>
      <w:rPr>
        <w:rFonts w:ascii="微软雅黑" w:hAnsi="微软雅黑" w:eastAsia="微软雅黑" w:cs="微软雅黑"/>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V8cArJAQAAmQMAAA4AAABkcnMv&#10;ZTJvRG9jLnhtbK1TzY7TMBC+I/EOlu/U2QpQFTVdgapFSAiQln0A17EbS/6Tx23SF4A34MSFO8/V&#10;52DsJF3YvexhL854ZvzNfN9M1teDNeQoI2jvGnq1qCiRTvhWu31D777dvFpRAom7lhvvZENPEuj1&#10;5uWLdR9qufSdN62MBEEc1H1oaJdSqBkD0UnLYeGDdBhUPlqe8Br3rI28R3Rr2LKq3rLexzZELyQA&#10;erdjkE6I8SmAXikt5NaLg5UujahRGp6QEnQ6AN2UbpWSIn1RCmQipqHINJUTi6C9yyfbrHm9jzx0&#10;Wkwt8Ke08ICT5dph0QvUlidODlE/grJaRA9epYXwlo1EiiLI4qp6oM1tx4MsXFBqCBfR4flgxefj&#10;10h029A3lDhuceDnnz/Ov/6cf38nr7M8fYAas24D5qXhvR9waWY/oDOzHlS0+Yt8CMZR3NNFXDkk&#10;IvKj1XK1qjAkMDZfEJ/dPw8R0gfpLclGQyNOr4jKj58gjalzSq7m/I02pkzQuP8ciJk9LPc+9pit&#10;NOyGidDOtyfk0+PgG+pwzykxHx3qmndkNuJs7GbjEKLed2WJcj0I7w4Jmyi95Qoj7FQYJ1bYTduV&#10;V+Lfe8m6/6M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JXxwCskBAACZAwAADgAAAAAA&#10;AAABACAAAAA0AQAAZHJzL2Uyb0RvYy54bWxQSwUGAAAAAAYABgBZAQAAbwUAAAAA&#10;">
              <v:fill on="f" focussize="0,0"/>
              <v:stroke on="f"/>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9" w:lineRule="auto"/>
      <w:ind w:left="3119"/>
      <w:rPr>
        <w:rFonts w:ascii="微软雅黑" w:hAnsi="微软雅黑" w:eastAsia="微软雅黑" w:cs="微软雅黑"/>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I</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qgKPDJAQAAmgMAAA4AAABkcnMv&#10;ZTJvRG9jLnhtbK1TzY7TMBC+I/EOlu/U2R5WJWq6WlQtQkKAtPAArmM3lvwnj9ukLwBvwIkLd56r&#10;z8HYSbrLctnDXpzxzPib+b6ZrG8Ga8hRRtDeNfRqUVEinfCtdvuGfvt692ZFCSTuWm68kw09SaA3&#10;m9ev1n2o5dJ33rQyEgRxUPehoV1KoWYMRCcth4UP0mFQ+Wh5wmvcszbyHtGtYcuquma9j22IXkgA&#10;9G7HIJ0Q43MAvVJayK0XBytdGlGjNDwhJeh0ALop3SolRfqsFMhETEORaSonFkF7l0+2WfN6H3no&#10;tJha4M9p4Qkny7XDoheoLU+cHKL+D8pqET14lRbCWzYSKYogi6vqiTb3HQ+ycEGpIVxEh5eDFZ+O&#10;XyLRLW7CW0octzjx888f519/zr+/k+usTx+gxrT7gIlpeOcHzJ39gM5Me1DR5i8SIhhHdU8XdeWQ&#10;iMiPVsvVqsKQwNh8QXz28DxESO+ltyQbDY04vqIqP36ENKbOKbma83famDJC4/5xIGb2sNz72GO2&#10;0rAbJkI7356QT4+Tb6jDRafEfHAobF6S2YizsZuNQ4h635UtyvUg3B4SNlF6yxVG2Kkwjqywm9Yr&#10;78Tje8l6+KU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WqAo8MkBAACaAwAADgAAAAAA&#10;AAABACAAAAA0AQAAZHJzL2Uyb0RvYy54bWxQSwUGAAAAAAYABgBZAQAAbwUAAAAA&#10;">
              <v:fill on="f" focussize="0,0"/>
              <v:stroke on="f"/>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I</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wOGFlYTIxOTE4MTYzYWJmZTM2YzFhMDk5MGY1MzkifQ=="/>
    <w:docVar w:name="KSO_WPS_MARK_KEY" w:val="6f32a03a-506c-4ee9-9da2-df41c66e1960"/>
  </w:docVars>
  <w:rsids>
    <w:rsidRoot w:val="004C73BE"/>
    <w:rsid w:val="002073E0"/>
    <w:rsid w:val="00240AC1"/>
    <w:rsid w:val="002F558D"/>
    <w:rsid w:val="00411DF7"/>
    <w:rsid w:val="004C73BE"/>
    <w:rsid w:val="005F7127"/>
    <w:rsid w:val="008D46F2"/>
    <w:rsid w:val="00D80736"/>
    <w:rsid w:val="016861DD"/>
    <w:rsid w:val="01B813FC"/>
    <w:rsid w:val="01D71607"/>
    <w:rsid w:val="01D95F0B"/>
    <w:rsid w:val="02351266"/>
    <w:rsid w:val="027157D0"/>
    <w:rsid w:val="038B6A07"/>
    <w:rsid w:val="03F30FF8"/>
    <w:rsid w:val="0449580E"/>
    <w:rsid w:val="047F4522"/>
    <w:rsid w:val="04893CFE"/>
    <w:rsid w:val="0530678A"/>
    <w:rsid w:val="05846615"/>
    <w:rsid w:val="062959A9"/>
    <w:rsid w:val="0675002D"/>
    <w:rsid w:val="06C14AD6"/>
    <w:rsid w:val="071C6760"/>
    <w:rsid w:val="07B656AC"/>
    <w:rsid w:val="07D34927"/>
    <w:rsid w:val="07EF0E0B"/>
    <w:rsid w:val="08785066"/>
    <w:rsid w:val="08F6695E"/>
    <w:rsid w:val="09FA36DD"/>
    <w:rsid w:val="0A8266DE"/>
    <w:rsid w:val="0B3D1B83"/>
    <w:rsid w:val="0CA43CE5"/>
    <w:rsid w:val="0DEF52EA"/>
    <w:rsid w:val="0EC275E1"/>
    <w:rsid w:val="0F113E59"/>
    <w:rsid w:val="0F76123D"/>
    <w:rsid w:val="10565AE2"/>
    <w:rsid w:val="1124467A"/>
    <w:rsid w:val="11297BBC"/>
    <w:rsid w:val="112D29AF"/>
    <w:rsid w:val="11537B7A"/>
    <w:rsid w:val="11B5493D"/>
    <w:rsid w:val="11E96ADE"/>
    <w:rsid w:val="12382C34"/>
    <w:rsid w:val="124431C6"/>
    <w:rsid w:val="128214C7"/>
    <w:rsid w:val="136B0E26"/>
    <w:rsid w:val="13F149D4"/>
    <w:rsid w:val="1417554F"/>
    <w:rsid w:val="14813BA5"/>
    <w:rsid w:val="15705E45"/>
    <w:rsid w:val="169260A1"/>
    <w:rsid w:val="16A40CB1"/>
    <w:rsid w:val="16B90C82"/>
    <w:rsid w:val="16D61C24"/>
    <w:rsid w:val="17D774BE"/>
    <w:rsid w:val="17FBC901"/>
    <w:rsid w:val="183E0172"/>
    <w:rsid w:val="1952091A"/>
    <w:rsid w:val="196D36B1"/>
    <w:rsid w:val="19B113BF"/>
    <w:rsid w:val="1B7B20F7"/>
    <w:rsid w:val="1BA6097E"/>
    <w:rsid w:val="1C2516BD"/>
    <w:rsid w:val="1D354873"/>
    <w:rsid w:val="1DC24961"/>
    <w:rsid w:val="1DFA12FA"/>
    <w:rsid w:val="1DFEBF86"/>
    <w:rsid w:val="1E372483"/>
    <w:rsid w:val="1E9F0ACC"/>
    <w:rsid w:val="1EA80D11"/>
    <w:rsid w:val="1EF02DBA"/>
    <w:rsid w:val="1F0A1D7B"/>
    <w:rsid w:val="1F9C71D3"/>
    <w:rsid w:val="1FB37310"/>
    <w:rsid w:val="1FE40DA0"/>
    <w:rsid w:val="1FFF1370"/>
    <w:rsid w:val="214164ED"/>
    <w:rsid w:val="2222573B"/>
    <w:rsid w:val="227E6ED8"/>
    <w:rsid w:val="22937D0C"/>
    <w:rsid w:val="23A97E3A"/>
    <w:rsid w:val="23C639B8"/>
    <w:rsid w:val="24945F95"/>
    <w:rsid w:val="24AC0819"/>
    <w:rsid w:val="24EA7CA7"/>
    <w:rsid w:val="268D5D4F"/>
    <w:rsid w:val="26A73075"/>
    <w:rsid w:val="26DF060A"/>
    <w:rsid w:val="26ED5BAD"/>
    <w:rsid w:val="282C2571"/>
    <w:rsid w:val="28330C7D"/>
    <w:rsid w:val="286B25E9"/>
    <w:rsid w:val="294206B6"/>
    <w:rsid w:val="29785BCE"/>
    <w:rsid w:val="2A339659"/>
    <w:rsid w:val="2AA353E9"/>
    <w:rsid w:val="2BD470B3"/>
    <w:rsid w:val="2BD63337"/>
    <w:rsid w:val="2BD90E3C"/>
    <w:rsid w:val="2BE453F9"/>
    <w:rsid w:val="2C2165A9"/>
    <w:rsid w:val="2CAF6D58"/>
    <w:rsid w:val="2E2C1AEB"/>
    <w:rsid w:val="2E8F3D7C"/>
    <w:rsid w:val="2EFA351F"/>
    <w:rsid w:val="2F0128AE"/>
    <w:rsid w:val="2F0C35A5"/>
    <w:rsid w:val="2F4002A8"/>
    <w:rsid w:val="2F783147"/>
    <w:rsid w:val="2F7F6BE0"/>
    <w:rsid w:val="30FD2A8B"/>
    <w:rsid w:val="30FF0C3A"/>
    <w:rsid w:val="3109019E"/>
    <w:rsid w:val="31F17001"/>
    <w:rsid w:val="325D7DD4"/>
    <w:rsid w:val="32786852"/>
    <w:rsid w:val="32BFC02D"/>
    <w:rsid w:val="34234796"/>
    <w:rsid w:val="345D45F6"/>
    <w:rsid w:val="347E14C1"/>
    <w:rsid w:val="353B3065"/>
    <w:rsid w:val="355C0258"/>
    <w:rsid w:val="35DA2C49"/>
    <w:rsid w:val="368C33E0"/>
    <w:rsid w:val="36A8182F"/>
    <w:rsid w:val="36FD62DC"/>
    <w:rsid w:val="37503F9E"/>
    <w:rsid w:val="3754154A"/>
    <w:rsid w:val="377B7146"/>
    <w:rsid w:val="379A5DDD"/>
    <w:rsid w:val="3808667B"/>
    <w:rsid w:val="38301DBE"/>
    <w:rsid w:val="383325F9"/>
    <w:rsid w:val="389F5B86"/>
    <w:rsid w:val="390438F6"/>
    <w:rsid w:val="3921753B"/>
    <w:rsid w:val="3A6C2A9D"/>
    <w:rsid w:val="3B0E729D"/>
    <w:rsid w:val="3B6B7388"/>
    <w:rsid w:val="3BB55DAC"/>
    <w:rsid w:val="3BCC4FDF"/>
    <w:rsid w:val="3BE529C5"/>
    <w:rsid w:val="3C2C2C0F"/>
    <w:rsid w:val="3C795D45"/>
    <w:rsid w:val="3CF75D61"/>
    <w:rsid w:val="3D433E67"/>
    <w:rsid w:val="3D66372C"/>
    <w:rsid w:val="3DF35D9A"/>
    <w:rsid w:val="3E0D12C5"/>
    <w:rsid w:val="3E560B65"/>
    <w:rsid w:val="3EB9626E"/>
    <w:rsid w:val="3EF70003"/>
    <w:rsid w:val="3F987865"/>
    <w:rsid w:val="3FEA0275"/>
    <w:rsid w:val="3FEB16FF"/>
    <w:rsid w:val="3FF7B66E"/>
    <w:rsid w:val="40474EA1"/>
    <w:rsid w:val="404A6AFE"/>
    <w:rsid w:val="407D28DD"/>
    <w:rsid w:val="40936784"/>
    <w:rsid w:val="40A867C9"/>
    <w:rsid w:val="41894C7C"/>
    <w:rsid w:val="41E9445D"/>
    <w:rsid w:val="4225056F"/>
    <w:rsid w:val="42AE4AE3"/>
    <w:rsid w:val="42D90317"/>
    <w:rsid w:val="43B2387B"/>
    <w:rsid w:val="43FFBDF8"/>
    <w:rsid w:val="440A35B0"/>
    <w:rsid w:val="44DF60EF"/>
    <w:rsid w:val="44E013B2"/>
    <w:rsid w:val="46086220"/>
    <w:rsid w:val="46245FB9"/>
    <w:rsid w:val="462941BC"/>
    <w:rsid w:val="46594BFC"/>
    <w:rsid w:val="46DB04E7"/>
    <w:rsid w:val="473627EF"/>
    <w:rsid w:val="47B53D77"/>
    <w:rsid w:val="480C7C96"/>
    <w:rsid w:val="48154773"/>
    <w:rsid w:val="481D485C"/>
    <w:rsid w:val="4847574D"/>
    <w:rsid w:val="48AD273E"/>
    <w:rsid w:val="48E0273C"/>
    <w:rsid w:val="48E22EC4"/>
    <w:rsid w:val="494C7225"/>
    <w:rsid w:val="49A063DA"/>
    <w:rsid w:val="4A4A41D3"/>
    <w:rsid w:val="4A9838FC"/>
    <w:rsid w:val="4B341960"/>
    <w:rsid w:val="4BAC0F36"/>
    <w:rsid w:val="4BB40B47"/>
    <w:rsid w:val="4C75677F"/>
    <w:rsid w:val="4CEF3CDF"/>
    <w:rsid w:val="4E4D2CE7"/>
    <w:rsid w:val="4EA41F28"/>
    <w:rsid w:val="4EFE5737"/>
    <w:rsid w:val="4F76426C"/>
    <w:rsid w:val="4FB74439"/>
    <w:rsid w:val="503334F8"/>
    <w:rsid w:val="51AA1A9B"/>
    <w:rsid w:val="51D44965"/>
    <w:rsid w:val="52193EF4"/>
    <w:rsid w:val="52AA1AFB"/>
    <w:rsid w:val="537D468A"/>
    <w:rsid w:val="53F30D09"/>
    <w:rsid w:val="53F530F1"/>
    <w:rsid w:val="545814C4"/>
    <w:rsid w:val="54FB153B"/>
    <w:rsid w:val="55665410"/>
    <w:rsid w:val="55927F8A"/>
    <w:rsid w:val="55DD77BA"/>
    <w:rsid w:val="55F14746"/>
    <w:rsid w:val="56086FC8"/>
    <w:rsid w:val="56471A24"/>
    <w:rsid w:val="56510770"/>
    <w:rsid w:val="565B7E46"/>
    <w:rsid w:val="56B109CD"/>
    <w:rsid w:val="56FA6B03"/>
    <w:rsid w:val="57325330"/>
    <w:rsid w:val="579D3DCA"/>
    <w:rsid w:val="57AF02E8"/>
    <w:rsid w:val="57DE484E"/>
    <w:rsid w:val="580E7C40"/>
    <w:rsid w:val="588C69A8"/>
    <w:rsid w:val="58DC2558"/>
    <w:rsid w:val="593C5013"/>
    <w:rsid w:val="593D178F"/>
    <w:rsid w:val="59E627EE"/>
    <w:rsid w:val="5AC82FFD"/>
    <w:rsid w:val="5ACF6D2B"/>
    <w:rsid w:val="5B9D467A"/>
    <w:rsid w:val="5BAC24F4"/>
    <w:rsid w:val="5BAFBEA5"/>
    <w:rsid w:val="5BF1346F"/>
    <w:rsid w:val="5C3E510F"/>
    <w:rsid w:val="5C8E7364"/>
    <w:rsid w:val="5CFF103C"/>
    <w:rsid w:val="5D1E6ECD"/>
    <w:rsid w:val="5D3C1492"/>
    <w:rsid w:val="5D967917"/>
    <w:rsid w:val="5DC3D079"/>
    <w:rsid w:val="5DEF3103"/>
    <w:rsid w:val="5E274A07"/>
    <w:rsid w:val="5E402086"/>
    <w:rsid w:val="5EEB267A"/>
    <w:rsid w:val="5F4F3854"/>
    <w:rsid w:val="5F6A106D"/>
    <w:rsid w:val="5F6A49D6"/>
    <w:rsid w:val="5F7F32C9"/>
    <w:rsid w:val="5FAFA4BA"/>
    <w:rsid w:val="5FC81B82"/>
    <w:rsid w:val="5FDB8E0D"/>
    <w:rsid w:val="5FE570CA"/>
    <w:rsid w:val="5FFF4AF0"/>
    <w:rsid w:val="5FFF5B57"/>
    <w:rsid w:val="60420A89"/>
    <w:rsid w:val="608E4475"/>
    <w:rsid w:val="60D93C1F"/>
    <w:rsid w:val="60F63558"/>
    <w:rsid w:val="61222729"/>
    <w:rsid w:val="6123116D"/>
    <w:rsid w:val="6158037B"/>
    <w:rsid w:val="61827737"/>
    <w:rsid w:val="629B4C8F"/>
    <w:rsid w:val="62B80AC5"/>
    <w:rsid w:val="63B7F00B"/>
    <w:rsid w:val="63FF5EC4"/>
    <w:rsid w:val="642B3664"/>
    <w:rsid w:val="646239BD"/>
    <w:rsid w:val="650570D5"/>
    <w:rsid w:val="65DA3948"/>
    <w:rsid w:val="65FD6D92"/>
    <w:rsid w:val="66C116EB"/>
    <w:rsid w:val="67961102"/>
    <w:rsid w:val="67FB7C08"/>
    <w:rsid w:val="695E1B22"/>
    <w:rsid w:val="69F543AD"/>
    <w:rsid w:val="69FF4F9D"/>
    <w:rsid w:val="6A042842"/>
    <w:rsid w:val="6A5C61DA"/>
    <w:rsid w:val="6B601211"/>
    <w:rsid w:val="6C6D3982"/>
    <w:rsid w:val="6C850E0E"/>
    <w:rsid w:val="6CD10493"/>
    <w:rsid w:val="6D1D5CD3"/>
    <w:rsid w:val="6D367431"/>
    <w:rsid w:val="6D39340A"/>
    <w:rsid w:val="6D4D3535"/>
    <w:rsid w:val="6D793547"/>
    <w:rsid w:val="6DC72BAB"/>
    <w:rsid w:val="6E05F164"/>
    <w:rsid w:val="6E2D0026"/>
    <w:rsid w:val="6E7004A6"/>
    <w:rsid w:val="6F140742"/>
    <w:rsid w:val="6F140BD9"/>
    <w:rsid w:val="6F6F0EC4"/>
    <w:rsid w:val="6FBED353"/>
    <w:rsid w:val="6FFF140D"/>
    <w:rsid w:val="7149F6C9"/>
    <w:rsid w:val="71533157"/>
    <w:rsid w:val="71566824"/>
    <w:rsid w:val="718505B6"/>
    <w:rsid w:val="721B1137"/>
    <w:rsid w:val="726E43FA"/>
    <w:rsid w:val="72730805"/>
    <w:rsid w:val="73021F16"/>
    <w:rsid w:val="731F5BD4"/>
    <w:rsid w:val="7377493E"/>
    <w:rsid w:val="73A52D24"/>
    <w:rsid w:val="753E5254"/>
    <w:rsid w:val="75B470BB"/>
    <w:rsid w:val="75FF4B50"/>
    <w:rsid w:val="761B4E64"/>
    <w:rsid w:val="7637DC3F"/>
    <w:rsid w:val="766461A0"/>
    <w:rsid w:val="76BF7046"/>
    <w:rsid w:val="76D10F1F"/>
    <w:rsid w:val="76EC4D8A"/>
    <w:rsid w:val="772A1B8E"/>
    <w:rsid w:val="7753BA2A"/>
    <w:rsid w:val="775FD591"/>
    <w:rsid w:val="77EC54CF"/>
    <w:rsid w:val="77EE792B"/>
    <w:rsid w:val="78536356"/>
    <w:rsid w:val="789364D1"/>
    <w:rsid w:val="7896198E"/>
    <w:rsid w:val="78A44B55"/>
    <w:rsid w:val="794D5457"/>
    <w:rsid w:val="79791CF5"/>
    <w:rsid w:val="7A5C074B"/>
    <w:rsid w:val="7ACF0C4A"/>
    <w:rsid w:val="7B3152AC"/>
    <w:rsid w:val="7B7F0830"/>
    <w:rsid w:val="7B934C40"/>
    <w:rsid w:val="7BCD23DC"/>
    <w:rsid w:val="7BD3F84C"/>
    <w:rsid w:val="7BD90F3C"/>
    <w:rsid w:val="7BE65847"/>
    <w:rsid w:val="7BF6EA40"/>
    <w:rsid w:val="7BF90E56"/>
    <w:rsid w:val="7BF91C83"/>
    <w:rsid w:val="7BFF066E"/>
    <w:rsid w:val="7C0A4493"/>
    <w:rsid w:val="7C3C11CB"/>
    <w:rsid w:val="7CE57C23"/>
    <w:rsid w:val="7CF200F5"/>
    <w:rsid w:val="7CF81425"/>
    <w:rsid w:val="7CFE35CA"/>
    <w:rsid w:val="7D9E5D75"/>
    <w:rsid w:val="7DC75436"/>
    <w:rsid w:val="7DD83373"/>
    <w:rsid w:val="7DF90974"/>
    <w:rsid w:val="7DFC2121"/>
    <w:rsid w:val="7DFE7399"/>
    <w:rsid w:val="7DFE8D21"/>
    <w:rsid w:val="7DFF7C64"/>
    <w:rsid w:val="7E357016"/>
    <w:rsid w:val="7E923B75"/>
    <w:rsid w:val="7ECFA73B"/>
    <w:rsid w:val="7F232525"/>
    <w:rsid w:val="7F2F2DB7"/>
    <w:rsid w:val="7F337FC5"/>
    <w:rsid w:val="7F69110A"/>
    <w:rsid w:val="7FA74DB3"/>
    <w:rsid w:val="7FAF6560"/>
    <w:rsid w:val="7FBB820F"/>
    <w:rsid w:val="7FFABA56"/>
    <w:rsid w:val="7FFB0DFE"/>
    <w:rsid w:val="7FFB80C1"/>
    <w:rsid w:val="7FFD5123"/>
    <w:rsid w:val="7FFDF040"/>
    <w:rsid w:val="7FFF0A88"/>
    <w:rsid w:val="7FFF0FBA"/>
    <w:rsid w:val="7FFF0FCD"/>
    <w:rsid w:val="7FFFA224"/>
    <w:rsid w:val="7FFFFC2F"/>
    <w:rsid w:val="957DDB5F"/>
    <w:rsid w:val="95ADAE56"/>
    <w:rsid w:val="966334CE"/>
    <w:rsid w:val="9BFA7045"/>
    <w:rsid w:val="9DF5CE67"/>
    <w:rsid w:val="9E7F8AA1"/>
    <w:rsid w:val="9E9DF99F"/>
    <w:rsid w:val="A5FC7FCF"/>
    <w:rsid w:val="AAB7EF7A"/>
    <w:rsid w:val="AFFF283B"/>
    <w:rsid w:val="B3EFE329"/>
    <w:rsid w:val="B5F56F23"/>
    <w:rsid w:val="B78FC0DC"/>
    <w:rsid w:val="BFD5729F"/>
    <w:rsid w:val="BFD7411A"/>
    <w:rsid w:val="BFF7153F"/>
    <w:rsid w:val="BFF75D4B"/>
    <w:rsid w:val="CDEE51E3"/>
    <w:rsid w:val="CED63C7A"/>
    <w:rsid w:val="CF3EE8D2"/>
    <w:rsid w:val="CFBB4AD0"/>
    <w:rsid w:val="DD7F842A"/>
    <w:rsid w:val="DEF63CD7"/>
    <w:rsid w:val="DEFEDA4B"/>
    <w:rsid w:val="DF9EAEEF"/>
    <w:rsid w:val="DFBB7E69"/>
    <w:rsid w:val="DFF7C170"/>
    <w:rsid w:val="E5FECB32"/>
    <w:rsid w:val="E6FE3AAA"/>
    <w:rsid w:val="E77F9776"/>
    <w:rsid w:val="EBBDA0DC"/>
    <w:rsid w:val="EF7CB468"/>
    <w:rsid w:val="EF85E442"/>
    <w:rsid w:val="EFFFB30A"/>
    <w:rsid w:val="F1D6B165"/>
    <w:rsid w:val="F3DF9F44"/>
    <w:rsid w:val="F5DCE90D"/>
    <w:rsid w:val="F5FFC187"/>
    <w:rsid w:val="F6DFE4EE"/>
    <w:rsid w:val="F7FF37D6"/>
    <w:rsid w:val="F7FFDF91"/>
    <w:rsid w:val="FB77BC9A"/>
    <w:rsid w:val="FBBD4BA1"/>
    <w:rsid w:val="FBFE82F4"/>
    <w:rsid w:val="FBFF1A4D"/>
    <w:rsid w:val="FDE7AFC5"/>
    <w:rsid w:val="FDEBB52B"/>
    <w:rsid w:val="FE1B7FEA"/>
    <w:rsid w:val="FEAF7D4C"/>
    <w:rsid w:val="FEBE565B"/>
    <w:rsid w:val="FEC72191"/>
    <w:rsid w:val="FEF5C721"/>
    <w:rsid w:val="FF6F3F4C"/>
    <w:rsid w:val="FFBB4645"/>
    <w:rsid w:val="FFD983B1"/>
    <w:rsid w:val="FFE57365"/>
    <w:rsid w:val="FFFB8E74"/>
    <w:rsid w:val="FFFD6A8D"/>
    <w:rsid w:val="FFFDD1F3"/>
    <w:rsid w:val="FFFF5079"/>
    <w:rsid w:val="FFFF62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120" w:beforeLines="0" w:beforeAutospacing="0" w:after="120" w:afterLines="0" w:afterAutospacing="0" w:line="360" w:lineRule="auto"/>
      <w:jc w:val="center"/>
      <w:outlineLvl w:val="1"/>
    </w:pPr>
    <w:rPr>
      <w:b/>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24"/>
    <w:qFormat/>
    <w:uiPriority w:val="0"/>
    <w:pPr>
      <w:keepNext/>
      <w:keepLines/>
      <w:spacing w:before="280" w:beforeLines="0" w:beforeAutospacing="0" w:after="290" w:afterLines="0" w:afterAutospacing="0" w:line="372" w:lineRule="auto"/>
      <w:outlineLvl w:val="3"/>
    </w:pPr>
    <w:rPr>
      <w:rFonts w:ascii="Arial" w:hAnsi="Arial" w:eastAsia="黑体"/>
      <w:b/>
      <w:kern w:val="0"/>
      <w:sz w:val="28"/>
      <w:szCs w:val="20"/>
    </w:rPr>
  </w:style>
  <w:style w:type="paragraph" w:styleId="6">
    <w:name w:val="heading 5"/>
    <w:basedOn w:val="1"/>
    <w:next w:val="1"/>
    <w:qFormat/>
    <w:uiPriority w:val="0"/>
    <w:pPr>
      <w:keepNext/>
      <w:keepLines/>
      <w:spacing w:before="280" w:beforeLines="0" w:beforeAutospacing="0" w:after="290" w:afterLines="0" w:afterAutospacing="0" w:line="372" w:lineRule="auto"/>
      <w:outlineLvl w:val="4"/>
    </w:pPr>
    <w:rPr>
      <w:b/>
      <w:sz w:val="28"/>
    </w:r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link w:val="25"/>
    <w:qFormat/>
    <w:uiPriority w:val="0"/>
    <w:pPr>
      <w:keepNext w:val="0"/>
      <w:keepLines w:val="0"/>
      <w:widowControl w:val="0"/>
      <w:suppressLineNumbers w:val="0"/>
      <w:autoSpaceDE w:val="0"/>
      <w:autoSpaceDN w:val="0"/>
      <w:adjustRightInd w:val="0"/>
      <w:spacing w:before="0" w:beforeAutospacing="0" w:after="0" w:afterAutospacing="0"/>
      <w:ind w:left="492" w:right="0"/>
      <w:jc w:val="left"/>
    </w:pPr>
    <w:rPr>
      <w:rFonts w:hint="eastAsia" w:ascii="仿宋_GB2312" w:hAnsi="Times New Roman" w:eastAsia="仿宋_GB2312" w:cs="仿宋_GB2312"/>
      <w:kern w:val="0"/>
      <w:sz w:val="24"/>
      <w:szCs w:val="24"/>
      <w:lang w:val="en-US" w:eastAsia="zh-CN" w:bidi="ar"/>
    </w:rPr>
  </w:style>
  <w:style w:type="paragraph" w:styleId="9">
    <w:name w:val="Body Text Indent"/>
    <w:basedOn w:val="1"/>
    <w:qFormat/>
    <w:uiPriority w:val="0"/>
    <w:pPr>
      <w:spacing w:after="120"/>
      <w:ind w:left="420" w:leftChars="200"/>
    </w:pPr>
  </w:style>
  <w:style w:type="paragraph" w:styleId="10">
    <w:name w:val="toc 3"/>
    <w:basedOn w:val="1"/>
    <w:next w:val="1"/>
    <w:qFormat/>
    <w:uiPriority w:val="0"/>
    <w:pPr>
      <w:ind w:left="840" w:leftChars="400"/>
    </w:pPr>
  </w:style>
  <w:style w:type="paragraph" w:styleId="11">
    <w:name w:val="Balloon Text"/>
    <w:basedOn w:val="1"/>
    <w:link w:val="26"/>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rPr>
      <w:rFonts w:ascii="Times New Roman" w:hAnsi="Times New Roman" w:eastAsia="仿宋_GB2312"/>
      <w:sz w:val="32"/>
    </w:rPr>
  </w:style>
  <w:style w:type="paragraph" w:styleId="15">
    <w:name w:val="toc 4"/>
    <w:basedOn w:val="1"/>
    <w:next w:val="1"/>
    <w:qFormat/>
    <w:uiPriority w:val="0"/>
    <w:pPr>
      <w:ind w:left="1260" w:leftChars="600"/>
    </w:pPr>
  </w:style>
  <w:style w:type="paragraph" w:styleId="16">
    <w:name w:val="toc 2"/>
    <w:basedOn w:val="1"/>
    <w:next w:val="1"/>
    <w:qFormat/>
    <w:uiPriority w:val="0"/>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9">
    <w:name w:val="Body Text First Indent 2"/>
    <w:basedOn w:val="9"/>
    <w:link w:val="29"/>
    <w:qFormat/>
    <w:uiPriority w:val="0"/>
    <w:pPr>
      <w:ind w:left="0" w:leftChars="0" w:firstLine="420"/>
    </w:pPr>
    <w:rPr>
      <w:rFonts w:ascii="仿宋_GB2312" w:eastAsia="仿宋_GB2312" w:cs="仿宋_GB2312"/>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color w:val="0000FF"/>
      <w:u w:val="single"/>
    </w:rPr>
  </w:style>
  <w:style w:type="character" w:customStyle="1" w:styleId="24">
    <w:name w:val="标题 4 Char"/>
    <w:link w:val="5"/>
    <w:qFormat/>
    <w:uiPriority w:val="0"/>
    <w:rPr>
      <w:rFonts w:ascii="Arial" w:hAnsi="Arial" w:eastAsia="黑体"/>
      <w:b/>
      <w:sz w:val="28"/>
    </w:rPr>
  </w:style>
  <w:style w:type="character" w:customStyle="1" w:styleId="25">
    <w:name w:val="正文文本 Char"/>
    <w:basedOn w:val="22"/>
    <w:link w:val="8"/>
    <w:qFormat/>
    <w:uiPriority w:val="0"/>
    <w:rPr>
      <w:rFonts w:hint="eastAsia" w:ascii="仿宋_GB2312" w:hAnsi="Times New Roman" w:eastAsia="仿宋_GB2312" w:cs="仿宋_GB2312"/>
      <w:kern w:val="0"/>
      <w:sz w:val="24"/>
      <w:szCs w:val="24"/>
    </w:rPr>
  </w:style>
  <w:style w:type="character" w:customStyle="1" w:styleId="26">
    <w:name w:val="批注框文本 Char"/>
    <w:basedOn w:val="22"/>
    <w:link w:val="11"/>
    <w:qFormat/>
    <w:uiPriority w:val="0"/>
    <w:rPr>
      <w:rFonts w:ascii="Calibri" w:hAnsi="Calibri"/>
      <w:kern w:val="2"/>
      <w:sz w:val="18"/>
      <w:szCs w:val="18"/>
    </w:rPr>
  </w:style>
  <w:style w:type="table" w:customStyle="1" w:styleId="27">
    <w:name w:val="Table Normal"/>
    <w:basedOn w:val="20"/>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28">
    <w:name w:val="Table Text"/>
    <w:basedOn w:val="1"/>
    <w:link w:val="30"/>
    <w:semiHidden/>
    <w:qFormat/>
    <w:uiPriority w:val="0"/>
    <w:rPr>
      <w:rFonts w:ascii="仿宋_GB2312" w:hAnsi="仿宋_GB2312" w:eastAsia="仿宋_GB2312" w:cs="仿宋_GB2312"/>
      <w:sz w:val="24"/>
      <w:szCs w:val="24"/>
    </w:rPr>
  </w:style>
  <w:style w:type="character" w:customStyle="1" w:styleId="29">
    <w:name w:val="正文首行缩进 2 Char"/>
    <w:link w:val="19"/>
    <w:qFormat/>
    <w:uiPriority w:val="0"/>
    <w:rPr>
      <w:rFonts w:ascii="仿宋_GB2312" w:eastAsia="仿宋_GB2312" w:cs="仿宋_GB2312"/>
      <w:sz w:val="32"/>
      <w:szCs w:val="32"/>
    </w:rPr>
  </w:style>
  <w:style w:type="character" w:customStyle="1" w:styleId="30">
    <w:name w:val="Table Text Char"/>
    <w:link w:val="28"/>
    <w:qFormat/>
    <w:uiPriority w:val="0"/>
    <w:rPr>
      <w:rFonts w:ascii="仿宋_GB2312" w:hAnsi="仿宋_GB2312" w:eastAsia="仿宋_GB2312" w:cs="仿宋_GB231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9345</Words>
  <Characters>10361</Characters>
  <Lines>95</Lines>
  <Paragraphs>26</Paragraphs>
  <TotalTime>54</TotalTime>
  <ScaleCrop>false</ScaleCrop>
  <LinksUpToDate>false</LinksUpToDate>
  <CharactersWithSpaces>10645</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2025-04-29T14:01:00Z</dcterms:created>
  <dc:creator>Administrator</dc:creator>
  <cp:lastModifiedBy>kylin</cp:lastModifiedBy>
  <cp:lastPrinted>2025-06-19T08:19:00Z</cp:lastPrinted>
  <dcterms:modified xsi:type="dcterms:W3CDTF">2025-07-30T17:08:54Z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C170067D339C45C4AC4AC5EAD190B981</vt:lpwstr>
  </property>
  <property fmtid="{D5CDD505-2E9C-101B-9397-08002B2CF9AE}" pid="4" name="KSOTemplateDocerSaveRecord">
    <vt:lpwstr>eyJoZGlkIjoiM2RjNjcxZjcwMmU4YjQyYjMyMTk3MDA0NzQzYTllYTkiLCJ1c2VySWQiOiI1ODA1NDIzMTUifQ==</vt:lpwstr>
  </property>
  <property fmtid="{D5CDD505-2E9C-101B-9397-08002B2CF9AE}" pid="5" name="woTemplateTypoMode">
    <vt:lpwstr/>
  </property>
  <property fmtid="{D5CDD505-2E9C-101B-9397-08002B2CF9AE}" pid="6" name="woTemplate">
    <vt:r8>0</vt:r8>
  </property>
</Properties>
</file>