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ind w:left="3"/>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w:t>
            </w:r>
            <w:r>
              <w:rPr>
                <w:rFonts w:ascii="黑体" w:hAnsi="黑体" w:eastAsia="黑体"/>
                <w:sz w:val="21"/>
                <w:szCs w:val="21"/>
              </w:rPr>
              <w:fldChar w:fldCharType="end"/>
            </w:r>
            <w:bookmarkEnd w:id="1"/>
          </w:p>
        </w:tc>
      </w:tr>
    </w:tbl>
    <w:tbl>
      <w:tblPr>
        <w:tblStyle w:val="27"/>
        <w:tblpPr w:leftFromText="181" w:rightFromText="181" w:horzAnchor="margin" w:tblpX="3857" w:tblpY="56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499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128" w:hRule="atLeast"/>
        </w:trPr>
        <w:tc>
          <w:tcPr>
            <w:tcW w:w="4990" w:type="dxa"/>
          </w:tcPr>
          <w:p>
            <w:pPr>
              <w:pStyle w:val="49"/>
              <w:framePr w:w="0" w:hRule="auto" w:wrap="auto" w:vAnchor="margin" w:hAnchor="text" w:xAlign="left" w:yAlign="inline"/>
              <w:ind w:firstLine="420"/>
            </w:pPr>
            <w:bookmarkStart w:id="2" w:name="_Hlk26473981"/>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TY</w:t>
            </w:r>
            <w:r>
              <w:fldChar w:fldCharType="end"/>
            </w:r>
            <w:bookmarkEnd w:id="3"/>
          </w:p>
        </w:tc>
      </w:tr>
    </w:tbl>
    <w:p>
      <w:pPr>
        <w:pStyle w:val="50"/>
        <w:framePr w:w="9639" w:h="624" w:hRule="exact" w:hSpace="181" w:vSpace="181" w:hAnchor="page" w:x="1305" w:y="2269"/>
        <w:rPr>
          <w:rFonts w:ascii="黑体" w:hAnsi="黑体" w:eastAsia="黑体"/>
          <w:b w:val="0"/>
          <w:bCs w:val="0"/>
          <w:w w:val="100"/>
          <w:sz w:val="48"/>
          <w:szCs w:val="48"/>
        </w:rPr>
      </w:pPr>
      <w:r>
        <w:rPr>
          <w:rFonts w:hint="eastAsia" w:ascii="黑体" w:hAnsi="黑体" w:eastAsia="黑体"/>
          <w:b w:val="0"/>
          <w:bCs w:val="0"/>
          <w:w w:val="100"/>
          <w:sz w:val="48"/>
          <w:szCs w:val="48"/>
        </w:rPr>
        <w:t>中华人民共和国</w:t>
      </w:r>
      <w:r>
        <w:rPr>
          <w:rFonts w:ascii="黑体" w:eastAsia="黑体"/>
          <w:b w:val="0"/>
          <w:bCs w:val="0"/>
          <w:w w:val="100"/>
          <w:sz w:val="48"/>
        </w:rPr>
        <w:fldChar w:fldCharType="begin">
          <w:ffData>
            <w:name w:val="c2"/>
            <w:enabled/>
            <w:calcOnExit w:val="0"/>
            <w:textInput/>
          </w:ffData>
        </w:fldChar>
      </w:r>
      <w:bookmarkStart w:id="4" w:name="c2"/>
      <w:r>
        <w:rPr>
          <w:rFonts w:ascii="黑体" w:eastAsia="黑体"/>
          <w:b w:val="0"/>
          <w:bCs w:val="0"/>
          <w:w w:val="100"/>
          <w:sz w:val="48"/>
        </w:rPr>
        <w:instrText xml:space="preserve"> FORMTEXT </w:instrText>
      </w:r>
      <w:r>
        <w:rPr>
          <w:rFonts w:ascii="黑体" w:eastAsia="黑体"/>
          <w:b w:val="0"/>
          <w:bCs w:val="0"/>
          <w:w w:val="100"/>
          <w:sz w:val="48"/>
        </w:rPr>
        <w:fldChar w:fldCharType="separate"/>
      </w:r>
      <w:r>
        <w:rPr>
          <w:rFonts w:ascii="黑体" w:eastAsia="黑体"/>
          <w:b w:val="0"/>
          <w:bCs w:val="0"/>
          <w:w w:val="100"/>
          <w:sz w:val="48"/>
        </w:rPr>
        <w:t>体</w:t>
      </w:r>
      <w:r>
        <w:rPr>
          <w:rFonts w:hint="eastAsia" w:ascii="黑体" w:eastAsia="黑体"/>
          <w:b w:val="0"/>
          <w:bCs w:val="0"/>
          <w:w w:val="100"/>
          <w:sz w:val="48"/>
        </w:rPr>
        <w:t>育</w:t>
      </w:r>
      <w:r>
        <w:rPr>
          <w:rFonts w:ascii="黑体" w:eastAsia="黑体"/>
          <w:b w:val="0"/>
          <w:bCs w:val="0"/>
          <w:w w:val="100"/>
          <w:sz w:val="48"/>
        </w:rPr>
        <w:fldChar w:fldCharType="end"/>
      </w:r>
      <w:bookmarkEnd w:id="4"/>
      <w:r>
        <w:rPr>
          <w:rFonts w:hint="eastAsia" w:ascii="黑体" w:hAnsi="黑体" w:eastAsia="黑体"/>
          <w:b w:val="0"/>
          <w:bCs w:val="0"/>
          <w:w w:val="100"/>
          <w:sz w:val="48"/>
          <w:szCs w:val="48"/>
        </w:rPr>
        <w:t>行业标准</w:t>
      </w:r>
    </w:p>
    <w:bookmarkEnd w:id="2"/>
    <w:p>
      <w:pPr>
        <w:pStyle w:val="195"/>
        <w:rPr>
          <w:lang w:val="fr-FR"/>
        </w:rPr>
      </w:pP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TY</w:t>
      </w:r>
      <w:r>
        <w:rPr>
          <w:lang w:val="fr-FR"/>
        </w:rPr>
        <w:t>/T</w:t>
      </w:r>
      <w:r>
        <w:fldChar w:fldCharType="end"/>
      </w:r>
      <w:bookmarkEnd w:id="5"/>
      <w:r>
        <w:rPr>
          <w:lang w:val="fr-FR"/>
        </w:rPr>
        <w:t xml:space="preserve"> </w:t>
      </w:r>
      <w:r>
        <w:fldChar w:fldCharType="begin">
          <w:ffData>
            <w:name w:val="NSTD_CODE_F"/>
            <w:enabled/>
            <w:calcOnExit w:val="0"/>
            <w:textInput>
              <w:default w:val="XXXXX"/>
            </w:textInput>
          </w:ffData>
        </w:fldChar>
      </w:r>
      <w:bookmarkStart w:id="6" w:name="NSTD_CODE_F"/>
      <w:r>
        <w:rPr>
          <w:lang w:val="fr-FR"/>
        </w:rPr>
        <w:instrText xml:space="preserve"> FORMTEXT </w:instrText>
      </w:r>
      <w:r>
        <w:fldChar w:fldCharType="separate"/>
      </w:r>
      <w:r>
        <w:rPr>
          <w:lang w:val="fr-FR"/>
        </w:rPr>
        <w:t>XXXXX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196"/>
        <w:rPr>
          <w:rFonts w:hAnsi="黑体"/>
          <w:lang w:val="fr-FR"/>
        </w:rPr>
      </w:pPr>
      <w:r>
        <w:rPr>
          <w:rFonts w:hAnsi="黑体"/>
        </w:rPr>
        <w:fldChar w:fldCharType="begin">
          <w:ffData>
            <w:name w:val="OSTD_CODE"/>
            <w:enabled/>
            <w:calcOnExit w:val="0"/>
            <w:textInput/>
          </w:ffData>
        </w:fldChar>
      </w:r>
      <w:bookmarkStart w:id="8" w:name="OSTD_CODE"/>
      <w:r>
        <w:rPr>
          <w:rFonts w:hAnsi="黑体"/>
          <w:lang w:val="fr-FR"/>
        </w:rPr>
        <w:instrText xml:space="preserve"> FORMTEXT </w:instrText>
      </w:r>
      <w:r>
        <w:rPr>
          <w:rFonts w:hAnsi="黑体"/>
        </w:rPr>
        <w:fldChar w:fldCharType="separate"/>
      </w:r>
      <w:r>
        <w:rPr>
          <w:rFonts w:hAnsi="黑体"/>
        </w:rPr>
        <w:t>代替</w:t>
      </w:r>
      <w:r>
        <w:rPr>
          <w:rFonts w:hAnsi="黑体"/>
          <w:lang w:val="fr-FR"/>
        </w:rPr>
        <w:t xml:space="preserve"> XX/T</w:t>
      </w:r>
      <w:r>
        <w:rPr>
          <w:rFonts w:hAnsi="黑体"/>
        </w:rPr>
        <w:fldChar w:fldCharType="end"/>
      </w:r>
      <w:bookmarkEnd w:id="8"/>
    </w:p>
    <w:p>
      <w:pPr>
        <w:spacing w:line="240" w:lineRule="auto"/>
        <w:rPr>
          <w:rFonts w:ascii="黑体" w:hAnsi="黑体" w:eastAsia="黑体"/>
          <w:kern w:val="0"/>
          <w:sz w:val="10"/>
          <w:szCs w:val="10"/>
          <w:lang w:val="fr-FR"/>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En04FrMAQAAYQMA&#10;AA4AAABkcnMvZTJvRG9jLnhtbK1TzY7TMBC+I/EOlu80adEuEDXdQ1fLZYFKuzzA1HESC9tj2W6T&#10;vgQvgMQNThy58zYsj8HY/dlduCFyGMWemc/zfZ89vxiNZlvpg0Jb8+mk5ExagY2yXc3f3149e8lZ&#10;iGAb0GhlzXcy8IvF0yfzwVVyhj3qRnpGIDZUg6t5H6OriiKIXhoIE3TSUrJFbyDS0ndF42EgdKOL&#10;WVmeFwP6xnkUMgTavdwn+SLjt60U8V3bBhmZrjnNFnP0Oa5TLBZzqDoPrlfiMAb8wxQGlKVDT1CX&#10;EIFtvPoLyijhMWAbJwJNgW2rhMwciM20/IPNTQ9OZi4kTnAnmcL/gxVvtyvPVFPzF885s2DIo7tP&#10;339+/PLrx2eKd9++MsqQTIMLFVUv7conomK0N+4axYfALC57sJ3M497uHEFEv5GpqXjUlRbB0Xnr&#10;4Q02VAabiFm2sfUmoZIgbMzu7E7uyDEyQZvnUzK8JBPFMVdAdWx0PsTXEg1LPzXXyibhoILtdYhp&#10;EKiOJWnb4pXSOpuvLRtq/upsdpYbAmrVpGQqC75bL7VnW0jXJ3+ZFWUelnnc2GZ/iLYH0onnXrQ1&#10;NruVP4pBPuZpDncuXZSH69x9/zI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ng0mW2AAAAAwB&#10;AAAPAAAAAAAAAAEAIAAAADgAAABkcnMvZG93bnJldi54bWxQSwECFAAUAAAACACHTuJASfTgWswB&#10;AABhAwAADgAAAAAAAAABACAAAAA9AQAAZHJzL2Uyb0RvYy54bWxQSwUGAAAAAAYABgBZAQAAewUA&#10;AAAA&#10;">
                <v:fill on="f" focussize="0,0"/>
                <v:stroke color="#000000" joinstyle="round"/>
                <v:imagedata o:title=""/>
                <o:lock v:ext="edit" aspectratio="f"/>
              </v:line>
            </w:pict>
          </mc:Fallback>
        </mc:AlternateContent>
      </w:r>
    </w:p>
    <w:p>
      <w:pPr>
        <w:pStyle w:val="50"/>
        <w:framePr w:w="9639" w:h="6976" w:hRule="exact" w:hSpace="0" w:vSpace="0" w:hAnchor="page" w:y="6408"/>
        <w:jc w:val="center"/>
        <w:rPr>
          <w:rFonts w:ascii="黑体" w:hAnsi="黑体" w:eastAsia="黑体"/>
          <w:b w:val="0"/>
          <w:bCs w:val="0"/>
          <w:w w:val="100"/>
          <w:lang w:val="fr-FR"/>
        </w:rPr>
      </w:pPr>
    </w:p>
    <w:p>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城市体育消费活力提升指引</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 xml:space="preserve">Guidelines for enhancing the urban sports consumption vitality  </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11" w:name="IN_STD_CODE"/>
      <w:r>
        <w:rPr>
          <w:rFonts w:eastAsia="黑体"/>
          <w:szCs w:val="28"/>
        </w:rPr>
        <w:instrText xml:space="preserve"> FORMTEXT </w:instrText>
      </w:r>
      <w:r>
        <w:rPr>
          <w:rFonts w:eastAsia="黑体"/>
          <w:szCs w:val="28"/>
        </w:rPr>
        <w:fldChar w:fldCharType="separate"/>
      </w:r>
      <w:r>
        <w:rPr>
          <w:rFonts w:hint="eastAsia" w:eastAsia="黑体"/>
          <w:szCs w:val="28"/>
        </w:rPr>
        <w:t>(点击此处添加与国际标准一致性程度的标识)</w:t>
      </w:r>
      <w:r>
        <w:rPr>
          <w:rFonts w:eastAsia="黑体"/>
          <w:szCs w:val="28"/>
        </w:rPr>
        <w:fldChar w:fldCharType="end"/>
      </w:r>
      <w:bookmarkEnd w:id="11"/>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2"/>
              <w:listEntry w:val=" "/>
              <w:listEntry w:val="草案版次选择"/>
              <w:listEntry w:val="（工作组讨论稿）"/>
              <w:listEntry w:val="（征求意见稿）"/>
              <w:listEntry w:val="（送审讨论稿）"/>
              <w:listEntry w:val="（送审稿）"/>
              <w:listEntry w:val="（报批稿）"/>
            </w:ddList>
          </w:ffData>
        </w:fldChar>
      </w:r>
      <w:bookmarkStart w:id="12" w:name="下拉1"/>
      <w:r>
        <w:rPr>
          <w:sz w:val="24"/>
          <w:szCs w:val="28"/>
        </w:rPr>
        <w:instrText xml:space="preserve"> FORMDROPDOWN </w:instrText>
      </w:r>
      <w:r>
        <w:rPr>
          <w:sz w:val="24"/>
          <w:szCs w:val="28"/>
        </w:rPr>
        <w:fldChar w:fldCharType="separate"/>
      </w:r>
      <w:r>
        <w:rPr>
          <w:sz w:val="24"/>
          <w:szCs w:val="28"/>
        </w:rPr>
        <w:fldChar w:fldCharType="end"/>
      </w:r>
      <w:bookmarkEnd w:id="12"/>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3"/>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Pr>
          <w:b/>
          <w:sz w:val="21"/>
          <w:szCs w:val="28"/>
        </w:rPr>
        <w:fldChar w:fldCharType="separate"/>
      </w:r>
      <w:r>
        <w:rPr>
          <w:b/>
          <w:sz w:val="21"/>
          <w:szCs w:val="28"/>
        </w:rPr>
        <w:fldChar w:fldCharType="end"/>
      </w:r>
      <w:bookmarkEnd w:id="14"/>
    </w:p>
    <w:p>
      <w:pPr>
        <w:pStyle w:val="193"/>
        <w:framePr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发布</w:t>
      </w:r>
    </w:p>
    <w:p>
      <w:pPr>
        <w:pStyle w:val="194"/>
        <w:framePr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20"/>
      <w:r>
        <w:rPr>
          <w:rFonts w:hint="eastAsia"/>
        </w:rPr>
        <w:t>实施</w:t>
      </w:r>
    </w:p>
    <w:p>
      <w:pPr>
        <w:pStyle w:val="151"/>
        <w:framePr w:h="584" w:hRule="exact" w:hSpace="181" w:vSpace="181" w:y="14800"/>
        <w:rPr>
          <w:rFonts w:hAnsi="黑体"/>
        </w:rPr>
      </w:pPr>
      <w:r>
        <w:rPr>
          <w:rFonts w:hAnsi="黑体"/>
          <w:w w:val="100"/>
          <w:sz w:val="28"/>
        </w:rPr>
        <w:fldChar w:fldCharType="begin">
          <w:ffData>
            <w:name w:val="fm"/>
            <w:enabled/>
            <w:calcOnExit w:val="0"/>
            <w:textInput/>
          </w:ffData>
        </w:fldChar>
      </w:r>
      <w:bookmarkStart w:id="21" w:name="fm"/>
      <w:r>
        <w:rPr>
          <w:rFonts w:hAnsi="黑体"/>
          <w:w w:val="100"/>
          <w:sz w:val="28"/>
        </w:rPr>
        <w:instrText xml:space="preserve"> FORMTEXT </w:instrText>
      </w:r>
      <w:r>
        <w:rPr>
          <w:rFonts w:hAnsi="黑体"/>
          <w:w w:val="100"/>
          <w:sz w:val="28"/>
        </w:rPr>
        <w:fldChar w:fldCharType="separate"/>
      </w:r>
      <w:r>
        <w:rPr>
          <w:rFonts w:hint="eastAsia" w:hAnsi="黑体"/>
          <w:w w:val="100"/>
          <w:sz w:val="28"/>
        </w:rPr>
        <w:t>国家体育总局</w:t>
      </w:r>
      <w:r>
        <w:rPr>
          <w:rFonts w:hAnsi="黑体"/>
          <w:w w:val="100"/>
          <w:sz w:val="28"/>
        </w:rPr>
        <w:fldChar w:fldCharType="end"/>
      </w:r>
      <w:bookmarkEnd w:id="21"/>
      <w:r>
        <w:rPr>
          <w:rFonts w:ascii="Times New Roman"/>
          <w:w w:val="100"/>
          <w:sz w:val="28"/>
          <w:szCs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021"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Ec9x0soBAABfAwAA&#10;DgAAAGRycy9lMm9Eb2MueG1srVPNjtMwEL4j8Q6W7zRppa4garqHrpbLApV2eYCp4yQWtsey3SZ9&#10;CV4AiRucOHLnbVgeg7H7w7J7Q+Qwij0zn+f7PntxORrNdtIHhbbm00nJmbQCG2W7mr+/u37xkrMQ&#10;wTag0cqa72Xgl8vnzxaDq+QMe9SN9IxAbKgGV/M+RlcVRRC9NBAm6KSlZIveQKSl74rGw0DoRhez&#10;srwoBvSN8yhkCLR7dUjyZcZvWyniu7YNMjJdc5ot5uhz3KRYLBdQdR5cr8RxDPiHKQwoS4eeoa4g&#10;Att69QTKKOExYBsnAk2BbauEzByIzbR8xOa2ByczFxInuLNM4f/Bire7tWeqqfmcMwuGLLr/9P3n&#10;xy+/fnymeP/tK5snkQYXKqpd2bVPNMVob90Nig+BWVz1YDuZh73bO0KIfitTU/FXV1oER6dthjfY&#10;UBlsI2bRxtabhEpysDF7sz97I8fIBG1eTMnukiwUp1wB1anR+RBfSzQs/dRcK5tkgwp2NyGmQaA6&#10;laRti9dK62y9tmyo+av5bJ4bAmrVpGQqC77brLRnO0iXJ3+ZFWUelnnc2uZwiLZH0onnQbQNNvu1&#10;P4lBLuZpjjcuXZOH69z9510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rMxz71wAAAA4BAAAP&#10;AAAAAAAAAAEAIAAAADgAAABkcnMvZG93bnJldi54bWxQSwECFAAUAAAACACHTuJAEc9x0soBAABf&#10;AwAADgAAAAAAAAABACAAAAA8AQAAZHJzL2Uyb0RvYy54bWxQSwUGAAAAAAYABgBZAQAAeAUAAAAA&#10;">
                <v:fill on="f" focussize="0,0"/>
                <v:stroke color="#000000" joinstyle="round"/>
                <v:imagedata o:title=""/>
                <o:lock v:ext="edit" aspectratio="f"/>
                <w10:anchorlock/>
              </v:line>
            </w:pict>
          </mc:Fallback>
        </mc:AlternateContent>
      </w:r>
    </w:p>
    <w:p>
      <w:pPr>
        <w:pStyle w:val="91"/>
        <w:spacing w:after="360"/>
      </w:pPr>
      <w:bookmarkStart w:id="22" w:name="BookMark1"/>
      <w:r>
        <w:rPr>
          <w:spacing w:val="320"/>
        </w:rPr>
        <w:t>目</w:t>
      </w:r>
      <w:r>
        <w:t>次</w:t>
      </w:r>
    </w:p>
    <w:p>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TOC \o "1-1" \h \t "标准文件_一级条标题,2,标准文件_附录一级条标题,2," </w:instrText>
      </w:r>
      <w:r>
        <w:rPr>
          <w:rFonts w:hint="eastAsia" w:ascii="宋体" w:hAnsi="宋体" w:eastAsia="宋体" w:cs="宋体"/>
          <w:sz w:val="21"/>
          <w:szCs w:val="21"/>
        </w:rPr>
        <w:fldChar w:fldCharType="separate"/>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_Toc26493 </w:instrText>
      </w:r>
      <w:r>
        <w:rPr>
          <w:rFonts w:hint="eastAsia" w:ascii="宋体" w:hAnsi="宋体" w:eastAsia="宋体" w:cs="宋体"/>
          <w:sz w:val="21"/>
          <w:szCs w:val="21"/>
        </w:rPr>
        <w:fldChar w:fldCharType="separate"/>
      </w:r>
      <w:r>
        <w:rPr>
          <w:rFonts w:hint="eastAsia" w:ascii="宋体" w:hAnsi="宋体" w:eastAsia="宋体" w:cs="宋体"/>
          <w:spacing w:val="320"/>
          <w:sz w:val="21"/>
          <w:szCs w:val="21"/>
        </w:rPr>
        <w:t>前</w:t>
      </w:r>
      <w:r>
        <w:rPr>
          <w:rFonts w:hint="eastAsia" w:ascii="宋体" w:hAnsi="宋体" w:eastAsia="宋体" w:cs="宋体"/>
          <w:sz w:val="21"/>
          <w:szCs w:val="21"/>
        </w:rPr>
        <w:t>言</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_Toc26493 \h </w:instrText>
      </w:r>
      <w:r>
        <w:rPr>
          <w:rFonts w:hint="eastAsia" w:ascii="宋体" w:hAnsi="宋体" w:eastAsia="宋体" w:cs="宋体"/>
          <w:sz w:val="21"/>
          <w:szCs w:val="21"/>
        </w:rPr>
        <w:fldChar w:fldCharType="separate"/>
      </w:r>
      <w:r>
        <w:rPr>
          <w:rFonts w:hint="eastAsia" w:ascii="宋体" w:hAnsi="宋体" w:eastAsia="宋体" w:cs="宋体"/>
          <w:sz w:val="21"/>
          <w:szCs w:val="21"/>
        </w:rPr>
        <w:t>II</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_Toc25825 </w:instrText>
      </w:r>
      <w:r>
        <w:rPr>
          <w:rFonts w:hint="eastAsia" w:ascii="宋体" w:hAnsi="宋体" w:eastAsia="宋体" w:cs="宋体"/>
          <w:sz w:val="21"/>
          <w:szCs w:val="21"/>
        </w:rPr>
        <w:fldChar w:fldCharType="separate"/>
      </w:r>
      <w:r>
        <w:rPr>
          <w:rFonts w:hint="eastAsia" w:ascii="宋体" w:hAnsi="宋体" w:eastAsia="宋体" w:cs="宋体"/>
          <w:spacing w:val="320"/>
          <w:sz w:val="21"/>
          <w:szCs w:val="21"/>
        </w:rPr>
        <w:t>引</w:t>
      </w:r>
      <w:r>
        <w:rPr>
          <w:rFonts w:hint="eastAsia" w:ascii="宋体" w:hAnsi="宋体" w:eastAsia="宋体" w:cs="宋体"/>
          <w:sz w:val="21"/>
          <w:szCs w:val="21"/>
        </w:rPr>
        <w:t>言</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_Toc25825 \h </w:instrText>
      </w:r>
      <w:r>
        <w:rPr>
          <w:rFonts w:hint="eastAsia" w:ascii="宋体" w:hAnsi="宋体" w:eastAsia="宋体" w:cs="宋体"/>
          <w:sz w:val="21"/>
          <w:szCs w:val="21"/>
        </w:rPr>
        <w:fldChar w:fldCharType="separate"/>
      </w:r>
      <w:r>
        <w:rPr>
          <w:rFonts w:hint="eastAsia" w:ascii="宋体" w:hAnsi="宋体" w:eastAsia="宋体" w:cs="宋体"/>
          <w:sz w:val="21"/>
          <w:szCs w:val="21"/>
        </w:rPr>
        <w:t>III</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_Toc31593 </w:instrText>
      </w:r>
      <w:r>
        <w:rPr>
          <w:rFonts w:hint="eastAsia" w:ascii="宋体" w:hAnsi="宋体" w:eastAsia="宋体" w:cs="宋体"/>
          <w:sz w:val="21"/>
          <w:szCs w:val="21"/>
        </w:rPr>
        <w:fldChar w:fldCharType="separate"/>
      </w:r>
      <w:r>
        <w:rPr>
          <w:rFonts w:hint="eastAsia" w:ascii="宋体" w:hAnsi="宋体" w:eastAsia="宋体" w:cs="宋体"/>
          <w:i w:val="0"/>
          <w:sz w:val="21"/>
          <w:szCs w:val="21"/>
        </w:rPr>
        <w:t xml:space="preserve">1 </w:t>
      </w:r>
      <w:r>
        <w:rPr>
          <w:rFonts w:hint="eastAsia" w:ascii="宋体" w:hAnsi="宋体" w:eastAsia="宋体" w:cs="宋体"/>
          <w:sz w:val="21"/>
          <w:szCs w:val="21"/>
        </w:rPr>
        <w:t>范围</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_Toc31593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_Toc16804 </w:instrText>
      </w:r>
      <w:r>
        <w:rPr>
          <w:rFonts w:hint="eastAsia" w:ascii="宋体" w:hAnsi="宋体" w:eastAsia="宋体" w:cs="宋体"/>
          <w:sz w:val="21"/>
          <w:szCs w:val="21"/>
        </w:rPr>
        <w:fldChar w:fldCharType="separate"/>
      </w:r>
      <w:r>
        <w:rPr>
          <w:rFonts w:hint="eastAsia" w:ascii="宋体" w:hAnsi="宋体" w:eastAsia="宋体" w:cs="宋体"/>
          <w:i w:val="0"/>
          <w:sz w:val="21"/>
          <w:szCs w:val="21"/>
        </w:rPr>
        <w:t xml:space="preserve">2 </w:t>
      </w:r>
      <w:r>
        <w:rPr>
          <w:rFonts w:hint="eastAsia" w:ascii="宋体" w:hAnsi="宋体" w:eastAsia="宋体" w:cs="宋体"/>
          <w:sz w:val="21"/>
          <w:szCs w:val="21"/>
        </w:rPr>
        <w:t>规范性引用文件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_Toc16804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_Toc28591 </w:instrText>
      </w:r>
      <w:r>
        <w:rPr>
          <w:rFonts w:hint="eastAsia" w:ascii="宋体" w:hAnsi="宋体" w:eastAsia="宋体" w:cs="宋体"/>
          <w:sz w:val="21"/>
          <w:szCs w:val="21"/>
        </w:rPr>
        <w:fldChar w:fldCharType="separate"/>
      </w:r>
      <w:r>
        <w:rPr>
          <w:rFonts w:hint="eastAsia" w:ascii="宋体" w:hAnsi="宋体" w:eastAsia="宋体" w:cs="宋体"/>
          <w:i w:val="0"/>
          <w:sz w:val="21"/>
          <w:szCs w:val="21"/>
        </w:rPr>
        <w:t xml:space="preserve">3 </w:t>
      </w:r>
      <w:r>
        <w:rPr>
          <w:rFonts w:hint="eastAsia" w:ascii="宋体" w:hAnsi="宋体" w:eastAsia="宋体" w:cs="宋体"/>
          <w:sz w:val="21"/>
          <w:szCs w:val="21"/>
        </w:rPr>
        <w:t>术语和定义</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_Toc28591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_Toc18637 </w:instrText>
      </w:r>
      <w:r>
        <w:rPr>
          <w:rFonts w:hint="eastAsia" w:ascii="宋体" w:hAnsi="宋体" w:eastAsia="宋体" w:cs="宋体"/>
          <w:sz w:val="21"/>
          <w:szCs w:val="21"/>
        </w:rPr>
        <w:fldChar w:fldCharType="separate"/>
      </w:r>
      <w:r>
        <w:rPr>
          <w:rFonts w:hint="eastAsia" w:ascii="宋体" w:hAnsi="宋体" w:eastAsia="宋体" w:cs="宋体"/>
          <w:i w:val="0"/>
          <w:sz w:val="21"/>
          <w:szCs w:val="21"/>
        </w:rPr>
        <w:t xml:space="preserve">4 </w:t>
      </w:r>
      <w:r>
        <w:rPr>
          <w:rFonts w:hint="eastAsia" w:ascii="宋体" w:hAnsi="宋体" w:eastAsia="宋体" w:cs="宋体"/>
          <w:sz w:val="21"/>
          <w:szCs w:val="21"/>
        </w:rPr>
        <w:t>基础条件保障</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_Toc18637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4"/>
        <w:tabs>
          <w:tab w:val="right" w:leader="dot" w:pos="9354"/>
          <w:tab w:val="clear" w:pos="934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_Toc9060 </w:instrText>
      </w:r>
      <w:r>
        <w:rPr>
          <w:rFonts w:hint="eastAsia" w:ascii="宋体" w:hAnsi="宋体" w:eastAsia="宋体" w:cs="宋体"/>
          <w:sz w:val="21"/>
          <w:szCs w:val="21"/>
        </w:rPr>
        <w:fldChar w:fldCharType="separate"/>
      </w:r>
      <w:r>
        <w:rPr>
          <w:rFonts w:hint="eastAsia" w:ascii="宋体" w:hAnsi="宋体" w:eastAsia="宋体" w:cs="宋体"/>
          <w:bCs w:val="0"/>
          <w:i w:val="0"/>
          <w:iCs w:val="0"/>
          <w:caps w:val="0"/>
          <w:smallCaps w:val="0"/>
          <w:strike w:val="0"/>
          <w:dstrike w:val="0"/>
          <w:vanish w:val="0"/>
          <w:spacing w:val="0"/>
          <w:kern w:val="0"/>
          <w:position w:val="0"/>
          <w:sz w:val="21"/>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4.1 </w:t>
      </w:r>
      <w:r>
        <w:rPr>
          <w:rFonts w:hint="eastAsia" w:ascii="宋体" w:hAnsi="宋体" w:eastAsia="宋体" w:cs="宋体"/>
          <w:sz w:val="21"/>
          <w:szCs w:val="21"/>
        </w:rPr>
        <w:t>体育产业基础</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_Toc9060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4"/>
        <w:tabs>
          <w:tab w:val="right" w:leader="dot" w:pos="9354"/>
          <w:tab w:val="clear" w:pos="934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_Toc29375 </w:instrText>
      </w:r>
      <w:r>
        <w:rPr>
          <w:rFonts w:hint="eastAsia" w:ascii="宋体" w:hAnsi="宋体" w:eastAsia="宋体" w:cs="宋体"/>
          <w:sz w:val="21"/>
          <w:szCs w:val="21"/>
        </w:rPr>
        <w:fldChar w:fldCharType="separate"/>
      </w:r>
      <w:r>
        <w:rPr>
          <w:rFonts w:hint="eastAsia" w:ascii="宋体" w:hAnsi="宋体" w:eastAsia="宋体" w:cs="宋体"/>
          <w:bCs w:val="0"/>
          <w:i w:val="0"/>
          <w:iCs w:val="0"/>
          <w:caps w:val="0"/>
          <w:smallCaps w:val="0"/>
          <w:strike w:val="0"/>
          <w:dstrike w:val="0"/>
          <w:vanish w:val="0"/>
          <w:spacing w:val="0"/>
          <w:kern w:val="0"/>
          <w:position w:val="0"/>
          <w:sz w:val="21"/>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4.2 </w:t>
      </w:r>
      <w:r>
        <w:rPr>
          <w:rFonts w:hint="eastAsia" w:ascii="宋体" w:hAnsi="宋体" w:eastAsia="宋体" w:cs="宋体"/>
          <w:sz w:val="21"/>
          <w:szCs w:val="21"/>
        </w:rPr>
        <w:t>体育消费统计制度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_Toc29375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4"/>
        <w:tabs>
          <w:tab w:val="right" w:leader="dot" w:pos="9354"/>
          <w:tab w:val="clear" w:pos="934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_Toc29816 </w:instrText>
      </w:r>
      <w:r>
        <w:rPr>
          <w:rFonts w:hint="eastAsia" w:ascii="宋体" w:hAnsi="宋体" w:eastAsia="宋体" w:cs="宋体"/>
          <w:sz w:val="21"/>
          <w:szCs w:val="21"/>
        </w:rPr>
        <w:fldChar w:fldCharType="separate"/>
      </w:r>
      <w:r>
        <w:rPr>
          <w:rFonts w:hint="eastAsia" w:ascii="宋体" w:hAnsi="宋体" w:eastAsia="宋体" w:cs="宋体"/>
          <w:bCs w:val="0"/>
          <w:i w:val="0"/>
          <w:iCs w:val="0"/>
          <w:caps w:val="0"/>
          <w:smallCaps w:val="0"/>
          <w:strike w:val="0"/>
          <w:dstrike w:val="0"/>
          <w:vanish w:val="0"/>
          <w:spacing w:val="0"/>
          <w:kern w:val="0"/>
          <w:position w:val="0"/>
          <w:sz w:val="21"/>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4.3 </w:t>
      </w:r>
      <w:r>
        <w:rPr>
          <w:rFonts w:hint="eastAsia" w:ascii="宋体" w:hAnsi="宋体" w:eastAsia="宋体" w:cs="宋体"/>
          <w:sz w:val="21"/>
          <w:szCs w:val="21"/>
        </w:rPr>
        <w:t>体育消费人口</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_Toc29816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_Toc14427 </w:instrText>
      </w:r>
      <w:r>
        <w:rPr>
          <w:rFonts w:hint="eastAsia" w:ascii="宋体" w:hAnsi="宋体" w:eastAsia="宋体" w:cs="宋体"/>
          <w:sz w:val="21"/>
          <w:szCs w:val="21"/>
        </w:rPr>
        <w:fldChar w:fldCharType="separate"/>
      </w:r>
      <w:r>
        <w:rPr>
          <w:rFonts w:hint="eastAsia" w:ascii="宋体" w:hAnsi="宋体" w:eastAsia="宋体" w:cs="宋体"/>
          <w:i w:val="0"/>
          <w:sz w:val="21"/>
          <w:szCs w:val="21"/>
        </w:rPr>
        <w:t xml:space="preserve">5 </w:t>
      </w:r>
      <w:r>
        <w:rPr>
          <w:rFonts w:hint="eastAsia" w:ascii="宋体" w:hAnsi="宋体" w:eastAsia="宋体" w:cs="宋体"/>
          <w:sz w:val="21"/>
          <w:szCs w:val="21"/>
        </w:rPr>
        <w:t>消费政策支持</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_Toc14427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_Toc2106 </w:instrText>
      </w:r>
      <w:r>
        <w:rPr>
          <w:rFonts w:hint="eastAsia" w:ascii="宋体" w:hAnsi="宋体" w:eastAsia="宋体" w:cs="宋体"/>
          <w:sz w:val="21"/>
          <w:szCs w:val="21"/>
        </w:rPr>
        <w:fldChar w:fldCharType="separate"/>
      </w:r>
      <w:r>
        <w:rPr>
          <w:rFonts w:hint="eastAsia" w:ascii="宋体" w:hAnsi="宋体" w:eastAsia="宋体" w:cs="宋体"/>
          <w:i w:val="0"/>
          <w:sz w:val="21"/>
          <w:szCs w:val="21"/>
        </w:rPr>
        <w:t xml:space="preserve">6 </w:t>
      </w:r>
      <w:r>
        <w:rPr>
          <w:rFonts w:hint="eastAsia" w:ascii="宋体" w:hAnsi="宋体" w:eastAsia="宋体" w:cs="宋体"/>
          <w:sz w:val="21"/>
          <w:szCs w:val="21"/>
        </w:rPr>
        <w:t>场地设施供给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_Toc2106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_Toc8698 </w:instrText>
      </w:r>
      <w:r>
        <w:rPr>
          <w:rFonts w:hint="eastAsia" w:ascii="宋体" w:hAnsi="宋体" w:eastAsia="宋体" w:cs="宋体"/>
          <w:sz w:val="21"/>
          <w:szCs w:val="21"/>
        </w:rPr>
        <w:fldChar w:fldCharType="separate"/>
      </w:r>
      <w:r>
        <w:rPr>
          <w:rFonts w:hint="eastAsia" w:ascii="宋体" w:hAnsi="宋体" w:eastAsia="宋体" w:cs="宋体"/>
          <w:i w:val="0"/>
          <w:sz w:val="21"/>
          <w:szCs w:val="21"/>
        </w:rPr>
        <w:t xml:space="preserve">7 </w:t>
      </w:r>
      <w:r>
        <w:rPr>
          <w:rFonts w:hint="default" w:hAnsi="宋体" w:cs="宋体"/>
          <w:sz w:val="21"/>
          <w:szCs w:val="21"/>
          <w:lang w:val="en"/>
        </w:rPr>
        <w:t>经营主体</w:t>
      </w:r>
      <w:r>
        <w:rPr>
          <w:rFonts w:hint="eastAsia" w:ascii="宋体" w:hAnsi="宋体" w:eastAsia="宋体" w:cs="宋体"/>
          <w:sz w:val="21"/>
          <w:szCs w:val="21"/>
        </w:rPr>
        <w:t>培育</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_Toc8698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_Toc25811 </w:instrText>
      </w:r>
      <w:r>
        <w:rPr>
          <w:rFonts w:hint="eastAsia" w:ascii="宋体" w:hAnsi="宋体" w:eastAsia="宋体" w:cs="宋体"/>
          <w:sz w:val="21"/>
          <w:szCs w:val="21"/>
        </w:rPr>
        <w:fldChar w:fldCharType="separate"/>
      </w:r>
      <w:r>
        <w:rPr>
          <w:rFonts w:hint="eastAsia" w:ascii="宋体" w:hAnsi="宋体" w:eastAsia="宋体" w:cs="宋体"/>
          <w:i w:val="0"/>
          <w:sz w:val="21"/>
          <w:szCs w:val="21"/>
        </w:rPr>
        <w:t xml:space="preserve">8 </w:t>
      </w:r>
      <w:r>
        <w:rPr>
          <w:rFonts w:hint="eastAsia" w:ascii="宋体" w:hAnsi="宋体" w:eastAsia="宋体" w:cs="宋体"/>
          <w:sz w:val="21"/>
          <w:szCs w:val="21"/>
        </w:rPr>
        <w:t>消费品牌打造</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_Toc25811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_Toc10094 </w:instrText>
      </w:r>
      <w:r>
        <w:rPr>
          <w:rFonts w:hint="eastAsia" w:ascii="宋体" w:hAnsi="宋体" w:eastAsia="宋体" w:cs="宋体"/>
          <w:sz w:val="21"/>
          <w:szCs w:val="21"/>
        </w:rPr>
        <w:fldChar w:fldCharType="separate"/>
      </w:r>
      <w:r>
        <w:rPr>
          <w:rFonts w:hint="eastAsia" w:ascii="宋体" w:hAnsi="宋体" w:eastAsia="宋体" w:cs="宋体"/>
          <w:i w:val="0"/>
          <w:sz w:val="21"/>
          <w:szCs w:val="21"/>
        </w:rPr>
        <w:t xml:space="preserve">9 </w:t>
      </w:r>
      <w:r>
        <w:rPr>
          <w:rFonts w:hint="eastAsia" w:ascii="宋体" w:hAnsi="宋体" w:eastAsia="宋体" w:cs="宋体"/>
          <w:sz w:val="21"/>
          <w:szCs w:val="21"/>
          <w:lang w:val="en-US" w:eastAsia="zh-CN"/>
        </w:rPr>
        <w:t>消费</w:t>
      </w:r>
      <w:r>
        <w:rPr>
          <w:rFonts w:hint="eastAsia" w:ascii="宋体" w:hAnsi="宋体" w:eastAsia="宋体" w:cs="宋体"/>
          <w:sz w:val="21"/>
          <w:szCs w:val="21"/>
        </w:rPr>
        <w:t>环境优化</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_Toc10094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_Toc19413 </w:instrText>
      </w:r>
      <w:r>
        <w:rPr>
          <w:rFonts w:hint="eastAsia" w:ascii="宋体" w:hAnsi="宋体" w:eastAsia="宋体" w:cs="宋体"/>
          <w:sz w:val="21"/>
          <w:szCs w:val="21"/>
        </w:rPr>
        <w:fldChar w:fldCharType="separate"/>
      </w:r>
      <w:r>
        <w:rPr>
          <w:rFonts w:hint="eastAsia" w:ascii="宋体" w:hAnsi="宋体" w:eastAsia="宋体" w:cs="宋体"/>
          <w:i w:val="0"/>
          <w:sz w:val="21"/>
          <w:szCs w:val="21"/>
        </w:rPr>
        <w:t xml:space="preserve">10 </w:t>
      </w:r>
      <w:r>
        <w:rPr>
          <w:rFonts w:hint="eastAsia" w:ascii="宋体" w:hAnsi="宋体" w:eastAsia="宋体" w:cs="宋体"/>
          <w:sz w:val="21"/>
          <w:szCs w:val="21"/>
        </w:rPr>
        <w:t>工作成效评估</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_Toc19413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_Toc12518 </w:instrText>
      </w:r>
      <w:r>
        <w:rPr>
          <w:rFonts w:hint="eastAsia" w:ascii="宋体" w:hAnsi="宋体" w:eastAsia="宋体" w:cs="宋体"/>
          <w:sz w:val="21"/>
          <w:szCs w:val="21"/>
        </w:rPr>
        <w:fldChar w:fldCharType="separate"/>
      </w:r>
      <w:r>
        <w:rPr>
          <w:rFonts w:hint="eastAsia" w:ascii="宋体" w:hAnsi="宋体" w:eastAsia="宋体" w:cs="宋体"/>
          <w:i w:val="0"/>
          <w:sz w:val="21"/>
          <w:szCs w:val="21"/>
        </w:rPr>
        <w:t xml:space="preserve">11 </w:t>
      </w:r>
      <w:r>
        <w:rPr>
          <w:rFonts w:hint="eastAsia" w:ascii="宋体" w:hAnsi="宋体" w:eastAsia="宋体" w:cs="宋体"/>
          <w:sz w:val="21"/>
          <w:szCs w:val="21"/>
        </w:rPr>
        <w:t>监测、评价与改进</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_Toc12518 \h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4"/>
        <w:tabs>
          <w:tab w:val="right" w:leader="dot" w:pos="9354"/>
          <w:tab w:val="clear" w:pos="934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_Toc1557 </w:instrText>
      </w:r>
      <w:r>
        <w:rPr>
          <w:rFonts w:hint="eastAsia" w:ascii="宋体" w:hAnsi="宋体" w:eastAsia="宋体" w:cs="宋体"/>
          <w:sz w:val="21"/>
          <w:szCs w:val="21"/>
        </w:rPr>
        <w:fldChar w:fldCharType="separate"/>
      </w:r>
      <w:r>
        <w:rPr>
          <w:rFonts w:hint="eastAsia" w:ascii="宋体" w:hAnsi="宋体" w:eastAsia="宋体" w:cs="宋体"/>
          <w:bCs w:val="0"/>
          <w:i w:val="0"/>
          <w:iCs w:val="0"/>
          <w:caps w:val="0"/>
          <w:smallCaps w:val="0"/>
          <w:strike w:val="0"/>
          <w:dstrike w:val="0"/>
          <w:vanish w:val="0"/>
          <w:spacing w:val="0"/>
          <w:kern w:val="0"/>
          <w:position w:val="0"/>
          <w:sz w:val="21"/>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11.1 </w:t>
      </w:r>
      <w:r>
        <w:rPr>
          <w:rFonts w:hint="eastAsia" w:ascii="宋体" w:hAnsi="宋体" w:eastAsia="宋体" w:cs="宋体"/>
          <w:sz w:val="21"/>
          <w:szCs w:val="21"/>
        </w:rPr>
        <w:t>监测</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_Toc1557 \h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4"/>
        <w:tabs>
          <w:tab w:val="right" w:leader="dot" w:pos="9354"/>
          <w:tab w:val="clear" w:pos="934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_Toc18389 </w:instrText>
      </w:r>
      <w:r>
        <w:rPr>
          <w:rFonts w:hint="eastAsia" w:ascii="宋体" w:hAnsi="宋体" w:eastAsia="宋体" w:cs="宋体"/>
          <w:sz w:val="21"/>
          <w:szCs w:val="21"/>
        </w:rPr>
        <w:fldChar w:fldCharType="separate"/>
      </w:r>
      <w:r>
        <w:rPr>
          <w:rFonts w:hint="eastAsia" w:ascii="宋体" w:hAnsi="宋体" w:eastAsia="宋体" w:cs="宋体"/>
          <w:bCs w:val="0"/>
          <w:i w:val="0"/>
          <w:iCs w:val="0"/>
          <w:caps w:val="0"/>
          <w:smallCaps w:val="0"/>
          <w:strike w:val="0"/>
          <w:dstrike w:val="0"/>
          <w:vanish w:val="0"/>
          <w:spacing w:val="0"/>
          <w:kern w:val="0"/>
          <w:position w:val="0"/>
          <w:sz w:val="21"/>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11.2 </w:t>
      </w:r>
      <w:r>
        <w:rPr>
          <w:rFonts w:hint="eastAsia" w:ascii="宋体" w:hAnsi="宋体" w:eastAsia="宋体" w:cs="宋体"/>
          <w:sz w:val="21"/>
          <w:szCs w:val="21"/>
        </w:rPr>
        <w:t>评价</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_Toc18389 \h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4"/>
        <w:tabs>
          <w:tab w:val="right" w:leader="dot" w:pos="9354"/>
          <w:tab w:val="clear" w:pos="934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_Toc4957 </w:instrText>
      </w:r>
      <w:r>
        <w:rPr>
          <w:rFonts w:hint="eastAsia" w:ascii="宋体" w:hAnsi="宋体" w:eastAsia="宋体" w:cs="宋体"/>
          <w:sz w:val="21"/>
          <w:szCs w:val="21"/>
        </w:rPr>
        <w:fldChar w:fldCharType="separate"/>
      </w:r>
      <w:r>
        <w:rPr>
          <w:rFonts w:hint="eastAsia" w:ascii="宋体" w:hAnsi="宋体" w:eastAsia="宋体" w:cs="宋体"/>
          <w:bCs w:val="0"/>
          <w:i w:val="0"/>
          <w:iCs w:val="0"/>
          <w:caps w:val="0"/>
          <w:smallCaps w:val="0"/>
          <w:strike w:val="0"/>
          <w:dstrike w:val="0"/>
          <w:vanish w:val="0"/>
          <w:spacing w:val="0"/>
          <w:kern w:val="0"/>
          <w:position w:val="0"/>
          <w:sz w:val="21"/>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11.3 </w:t>
      </w:r>
      <w:r>
        <w:rPr>
          <w:rFonts w:hint="eastAsia" w:ascii="宋体" w:hAnsi="宋体" w:eastAsia="宋体" w:cs="宋体"/>
          <w:sz w:val="21"/>
          <w:szCs w:val="21"/>
        </w:rPr>
        <w:t>改进</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_Toc4957 \h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_Toc16476 </w:instrText>
      </w:r>
      <w:r>
        <w:rPr>
          <w:rFonts w:hint="eastAsia" w:ascii="宋体" w:hAnsi="宋体" w:eastAsia="宋体" w:cs="宋体"/>
          <w:sz w:val="21"/>
          <w:szCs w:val="21"/>
        </w:rPr>
        <w:fldChar w:fldCharType="separate"/>
      </w:r>
      <w:r>
        <w:rPr>
          <w:rFonts w:hint="eastAsia" w:ascii="宋体" w:hAnsi="宋体" w:eastAsia="宋体" w:cs="宋体"/>
          <w:spacing w:val="105"/>
          <w:sz w:val="21"/>
          <w:szCs w:val="21"/>
        </w:rPr>
        <w:t>参考文</w:t>
      </w:r>
      <w:r>
        <w:rPr>
          <w:rFonts w:hint="eastAsia" w:ascii="宋体" w:hAnsi="宋体" w:eastAsia="宋体" w:cs="宋体"/>
          <w:sz w:val="21"/>
          <w:szCs w:val="21"/>
        </w:rPr>
        <w:t>献</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_Toc16476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rPr>
          <w:rFonts w:hint="eastAsia" w:ascii="宋体" w:hAnsi="宋体" w:eastAsia="宋体" w:cs="宋体"/>
          <w:sz w:val="21"/>
          <w:szCs w:val="21"/>
        </w:rPr>
        <w:fldChar w:fldCharType="end"/>
      </w:r>
    </w:p>
    <w:bookmarkEnd w:id="22"/>
    <w:p>
      <w:pPr>
        <w:pStyle w:val="89"/>
        <w:spacing w:before="900" w:after="360"/>
      </w:pPr>
      <w:bookmarkStart w:id="23" w:name="_Toc26493"/>
      <w:bookmarkStart w:id="24" w:name="BookMark2"/>
      <w:r>
        <w:rPr>
          <w:spacing w:val="320"/>
        </w:rPr>
        <w:t>前</w:t>
      </w:r>
      <w:r>
        <w:t>言</w:t>
      </w:r>
      <w:bookmarkEnd w:id="23"/>
    </w:p>
    <w:p>
      <w:pPr>
        <w:pStyle w:val="56"/>
        <w:ind w:firstLine="420"/>
        <w:rPr>
          <w:rFonts w:hint="eastAsia"/>
        </w:rPr>
      </w:pPr>
      <w:r>
        <w:rPr>
          <w:rFonts w:hint="eastAsia"/>
        </w:rPr>
        <w:t>本文件按照GB/T 1.1—2020《标准化工作导则  第1部分：标准化文件的结构和起草规则》的规定起草。</w:t>
      </w:r>
    </w:p>
    <w:p>
      <w:pPr>
        <w:pStyle w:val="56"/>
        <w:ind w:firstLine="420"/>
        <w:rPr>
          <w:rFonts w:hint="eastAsia"/>
        </w:rPr>
      </w:pPr>
      <w:r>
        <w:rPr>
          <w:rFonts w:hint="eastAsia"/>
        </w:rPr>
        <w:t>本文件由国家体育总局体育经济司提出。</w:t>
      </w:r>
    </w:p>
    <w:p>
      <w:pPr>
        <w:pStyle w:val="56"/>
        <w:ind w:firstLine="420"/>
        <w:rPr>
          <w:rFonts w:hint="eastAsia"/>
        </w:rPr>
      </w:pPr>
      <w:r>
        <w:rPr>
          <w:rFonts w:hint="eastAsia"/>
        </w:rPr>
        <w:t>本文件由国家体育总局归口。</w:t>
      </w:r>
    </w:p>
    <w:p>
      <w:pPr>
        <w:pStyle w:val="56"/>
        <w:ind w:firstLine="420"/>
        <w:rPr>
          <w:rFonts w:hint="eastAsia"/>
          <w:lang w:eastAsia="zh-CN"/>
        </w:rPr>
      </w:pPr>
      <w:r>
        <w:rPr>
          <w:rFonts w:hint="eastAsia"/>
        </w:rPr>
        <w:t>本文件起草单位：体育总局体育经济司、</w:t>
      </w:r>
      <w:r>
        <w:rPr>
          <w:rFonts w:hint="eastAsia"/>
          <w:lang w:eastAsia="zh-CN"/>
        </w:rPr>
        <w:t>上海体育大学</w:t>
      </w:r>
    </w:p>
    <w:p>
      <w:pPr>
        <w:pStyle w:val="56"/>
        <w:ind w:firstLine="420"/>
        <w:sectPr>
          <w:pgSz w:w="11906" w:h="16838"/>
          <w:pgMar w:top="1928" w:right="1134" w:bottom="1134" w:left="1134" w:header="1418" w:footer="1134" w:gutter="284"/>
          <w:pgNumType w:fmt="upperRoman"/>
          <w:cols w:space="425" w:num="1"/>
          <w:formProt w:val="0"/>
          <w:docGrid w:linePitch="312" w:charSpace="0"/>
        </w:sectPr>
      </w:pPr>
      <w:r>
        <w:rPr>
          <w:rFonts w:hint="eastAsia"/>
        </w:rPr>
        <w:t>本文件主要起草人：</w:t>
      </w:r>
    </w:p>
    <w:bookmarkEnd w:id="24"/>
    <w:p>
      <w:pPr>
        <w:pStyle w:val="89"/>
        <w:spacing w:after="360"/>
      </w:pPr>
      <w:bookmarkStart w:id="25" w:name="_Toc25825"/>
      <w:bookmarkStart w:id="26" w:name="BookMark3"/>
      <w:r>
        <w:rPr>
          <w:spacing w:val="320"/>
        </w:rPr>
        <w:t>引</w:t>
      </w:r>
      <w:r>
        <w:t>言</w:t>
      </w:r>
      <w:bookmarkEnd w:id="25"/>
    </w:p>
    <w:p>
      <w:pPr>
        <w:pStyle w:val="56"/>
        <w:ind w:firstLine="420"/>
        <w:rPr>
          <w:rFonts w:hint="eastAsia"/>
        </w:rPr>
      </w:pPr>
      <w:r>
        <w:rPr>
          <w:rFonts w:hint="eastAsia"/>
        </w:rPr>
        <w:t>体育消费有着巨大的发展潜力，在扩大内需、带动就业、形成强大国内市场等方面发挥着重要作用。近年来，国家体育总局把促进体育消费作为一项重点工作，开展体育消费试点工作，培育体育</w:t>
      </w:r>
      <w:r>
        <w:rPr>
          <w:rFonts w:hint="eastAsia"/>
          <w:lang w:eastAsia="zh-CN"/>
        </w:rPr>
        <w:t>经营</w:t>
      </w:r>
      <w:r>
        <w:rPr>
          <w:rFonts w:hint="eastAsia"/>
        </w:rPr>
        <w:t>主体，各省市也积极创新促进体育消费的政策措施、机制模式与产品业态，推动我国体育消费结构不断优化、体育消费水平显著提升、体育消费潜力持续释放。</w:t>
      </w:r>
    </w:p>
    <w:p>
      <w:pPr>
        <w:pStyle w:val="56"/>
        <w:ind w:firstLine="420"/>
        <w:rPr>
          <w:rFonts w:hint="eastAsia"/>
        </w:rPr>
      </w:pPr>
      <w:r>
        <w:rPr>
          <w:rFonts w:hint="eastAsia"/>
        </w:rPr>
        <w:t>本</w:t>
      </w:r>
      <w:r>
        <w:rPr>
          <w:rFonts w:hint="eastAsia"/>
          <w:lang w:eastAsia="zh-CN"/>
        </w:rPr>
        <w:t>标准</w:t>
      </w:r>
      <w:r>
        <w:rPr>
          <w:rFonts w:hint="eastAsia"/>
        </w:rPr>
        <w:t>的发布与实施，对于进一步贯彻</w:t>
      </w:r>
      <w:r>
        <w:rPr>
          <w:rFonts w:hint="eastAsia"/>
          <w:lang w:eastAsia="zh-CN"/>
        </w:rPr>
        <w:t>《</w:t>
      </w:r>
      <w:r>
        <w:rPr>
          <w:rFonts w:hint="eastAsia"/>
          <w:lang w:val="en-US" w:eastAsia="zh-CN"/>
        </w:rPr>
        <w:t>提振消费专项行动方案</w:t>
      </w:r>
      <w:r>
        <w:rPr>
          <w:rFonts w:hint="eastAsia"/>
          <w:lang w:eastAsia="zh-CN"/>
        </w:rPr>
        <w:t>》等</w:t>
      </w:r>
      <w:r>
        <w:rPr>
          <w:rFonts w:hint="eastAsia"/>
        </w:rPr>
        <w:t>文件精神，持续落实中共中央政治局会议提出的“积极扩大国内需求，发挥消费拉动经济增长的基础性作用，推动体育休闲、文化旅游等服务消费”有关要求，引导城市筑牢体育消费发展基础、完善体育消费要素支撑、打造体育消费品牌、优化体育消费社会环境、进一步释放体育消费潜力具有重要的指导价值。</w:t>
      </w:r>
    </w:p>
    <w:p>
      <w:pPr>
        <w:pStyle w:val="56"/>
        <w:ind w:firstLine="420"/>
      </w:pPr>
    </w:p>
    <w:p>
      <w:pPr>
        <w:pStyle w:val="56"/>
        <w:ind w:firstLine="420"/>
      </w:pPr>
    </w:p>
    <w:p>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26"/>
    <w:p>
      <w:pPr>
        <w:spacing w:line="20" w:lineRule="exact"/>
        <w:jc w:val="center"/>
        <w:rPr>
          <w:rFonts w:ascii="黑体" w:hAnsi="黑体" w:eastAsia="黑体"/>
          <w:sz w:val="32"/>
          <w:szCs w:val="32"/>
        </w:rPr>
      </w:pPr>
      <w:bookmarkStart w:id="27" w:name="BookMark4"/>
    </w:p>
    <w:p>
      <w:pPr>
        <w:spacing w:line="20" w:lineRule="exact"/>
        <w:jc w:val="center"/>
        <w:rPr>
          <w:rFonts w:ascii="黑体" w:hAnsi="黑体" w:eastAsia="黑体"/>
          <w:sz w:val="32"/>
          <w:szCs w:val="32"/>
        </w:rPr>
      </w:pPr>
    </w:p>
    <w:sdt>
      <w:sdtPr>
        <w:tag w:val="NEW_STAND_NAME"/>
        <w:id w:val="595910757"/>
        <w:lock w:val="sdtLocked"/>
        <w:placeholder>
          <w:docPart w:val="52D8B01E208144FBBD481F6317163BC6"/>
        </w:placeholder>
      </w:sdtPr>
      <w:sdtContent>
        <w:p>
          <w:pPr>
            <w:pStyle w:val="177"/>
            <w:spacing w:before="2" w:beforeLines="1" w:after="528" w:afterLines="220"/>
          </w:pPr>
          <w:bookmarkStart w:id="28" w:name="NEW_STAND_NAME"/>
          <w:r>
            <w:rPr>
              <w:rFonts w:hint="eastAsia"/>
            </w:rPr>
            <w:t>城市体育消费活力提升指引</w:t>
          </w:r>
        </w:p>
      </w:sdtContent>
    </w:sdt>
    <w:bookmarkEnd w:id="28"/>
    <w:p>
      <w:pPr>
        <w:pStyle w:val="104"/>
        <w:spacing w:before="240" w:after="240"/>
      </w:pPr>
      <w:bookmarkStart w:id="29" w:name="_Toc97195091"/>
      <w:bookmarkStart w:id="30" w:name="_Toc24884218"/>
      <w:bookmarkStart w:id="31" w:name="_Toc26648465"/>
      <w:bookmarkStart w:id="32" w:name="_Toc17233333"/>
      <w:bookmarkStart w:id="33" w:name="_Toc17233325"/>
      <w:bookmarkStart w:id="34" w:name="_Toc26986771"/>
      <w:bookmarkStart w:id="35" w:name="_Toc26718930"/>
      <w:bookmarkStart w:id="36" w:name="_Toc24884211"/>
      <w:bookmarkStart w:id="37" w:name="_Toc26986530"/>
      <w:bookmarkStart w:id="38" w:name="_Toc31593"/>
      <w:r>
        <w:rPr>
          <w:rFonts w:hint="eastAsia"/>
        </w:rPr>
        <w:t>范围</w:t>
      </w:r>
      <w:bookmarkEnd w:id="29"/>
      <w:bookmarkEnd w:id="30"/>
      <w:bookmarkEnd w:id="31"/>
      <w:bookmarkEnd w:id="32"/>
      <w:bookmarkEnd w:id="33"/>
      <w:bookmarkEnd w:id="34"/>
      <w:bookmarkEnd w:id="35"/>
      <w:bookmarkEnd w:id="36"/>
      <w:bookmarkEnd w:id="37"/>
      <w:bookmarkEnd w:id="38"/>
    </w:p>
    <w:p>
      <w:pPr>
        <w:pStyle w:val="56"/>
        <w:ind w:firstLine="420"/>
        <w:rPr>
          <w:rFonts w:hint="eastAsia"/>
        </w:rPr>
      </w:pPr>
      <w:bookmarkStart w:id="39" w:name="_Toc17233334"/>
      <w:bookmarkStart w:id="40" w:name="_Toc24884212"/>
      <w:bookmarkStart w:id="41" w:name="_Toc24884219"/>
      <w:bookmarkStart w:id="42" w:name="_Toc17233326"/>
      <w:bookmarkStart w:id="43" w:name="_Toc26648466"/>
      <w:r>
        <w:rPr>
          <w:rFonts w:hint="eastAsia"/>
        </w:rPr>
        <w:t>本文件界定了城市体育消费活力的术语和定义，提供了城市为提升体育消费活力，在基础条件保障、场地设施供给、</w:t>
      </w:r>
      <w:r>
        <w:rPr>
          <w:rFonts w:hint="default"/>
          <w:lang w:val="en"/>
        </w:rPr>
        <w:t>经营主体</w:t>
      </w:r>
      <w:r>
        <w:rPr>
          <w:rFonts w:hint="eastAsia"/>
        </w:rPr>
        <w:t>培育、消费品牌打造、消费政策支持、社会环境优化、工作成效评估等方面的工作建议。</w:t>
      </w:r>
    </w:p>
    <w:p>
      <w:pPr>
        <w:pStyle w:val="56"/>
        <w:ind w:firstLine="420"/>
        <w:rPr>
          <w:rFonts w:hint="eastAsia"/>
        </w:rPr>
      </w:pPr>
      <w:r>
        <w:rPr>
          <w:rFonts w:hint="eastAsia"/>
        </w:rPr>
        <w:t>本文件适用于城市开展体育消费政策制定、项目建设、服务供给、产业融合及评估监测等相关工作，可为地方政府、体育主管部门、相关企业及研究机构在城市体育消费领域的规划设计、实践操作和绩效评估提供参考依据。</w:t>
      </w:r>
    </w:p>
    <w:p>
      <w:pPr>
        <w:pStyle w:val="104"/>
        <w:spacing w:before="240" w:after="240"/>
      </w:pPr>
      <w:bookmarkStart w:id="44" w:name="_Toc16804"/>
      <w:bookmarkStart w:id="45" w:name="_Toc26986531"/>
      <w:bookmarkStart w:id="46" w:name="_Toc97195092"/>
      <w:bookmarkStart w:id="47" w:name="_Toc26986772"/>
      <w:bookmarkStart w:id="48" w:name="_Toc26718931"/>
      <w:r>
        <w:rPr>
          <w:rFonts w:hint="eastAsia"/>
        </w:rPr>
        <w:t>规范性引用文件</w:t>
      </w:r>
      <w:bookmarkEnd w:id="39"/>
      <w:bookmarkEnd w:id="40"/>
      <w:bookmarkEnd w:id="41"/>
      <w:bookmarkEnd w:id="42"/>
      <w:bookmarkEnd w:id="43"/>
      <w:bookmarkEnd w:id="44"/>
      <w:bookmarkEnd w:id="45"/>
      <w:bookmarkEnd w:id="46"/>
      <w:bookmarkEnd w:id="47"/>
      <w:bookmarkEnd w:id="48"/>
    </w:p>
    <w:sdt>
      <w:sdtPr>
        <w:rPr>
          <w:rFonts w:hint="eastAsia"/>
        </w:rPr>
        <w:id w:val="715848253"/>
        <w:placeholder>
          <w:docPart w:val="60B29D29B8F14A95A207610F3A1784E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ascii="宋体" w:hAnsi="Times New Roman" w:eastAsia="宋体" w:cs="Times New Roman"/>
              <w:sz w:val="21"/>
              <w:lang w:val="en-US" w:eastAsia="zh-CN" w:bidi="ar-SA"/>
            </w:rPr>
            <w:t>本文件没有规范性引用文件。</w:t>
          </w:r>
        </w:p>
      </w:sdtContent>
    </w:sdt>
    <w:p>
      <w:pPr>
        <w:pStyle w:val="104"/>
        <w:spacing w:before="240" w:after="240"/>
      </w:pPr>
      <w:bookmarkStart w:id="49" w:name="_Toc28591"/>
      <w:bookmarkStart w:id="50" w:name="_Toc97195093"/>
      <w:r>
        <w:rPr>
          <w:rFonts w:hint="eastAsia"/>
          <w:szCs w:val="21"/>
        </w:rPr>
        <w:t>术语和定义</w:t>
      </w:r>
      <w:bookmarkEnd w:id="49"/>
      <w:bookmarkEnd w:id="50"/>
    </w:p>
    <w:p>
      <w:pPr>
        <w:pStyle w:val="56"/>
        <w:ind w:firstLine="199" w:firstLineChars="95"/>
        <w:rPr>
          <w:rFonts w:hint="eastAsia"/>
        </w:rPr>
      </w:pPr>
      <w:bookmarkStart w:id="51" w:name="_Toc26986532"/>
      <w:bookmarkEnd w:id="51"/>
      <w:r>
        <w:rPr>
          <w:rFonts w:hint="eastAsia"/>
        </w:rPr>
        <w:t>下列术语和定义适用于本文件。</w:t>
      </w:r>
    </w:p>
    <w:p>
      <w:pPr>
        <w:pStyle w:val="223"/>
        <w:ind w:left="402" w:leftChars="104" w:hanging="184" w:hangingChars="88"/>
        <w:rPr>
          <w:rFonts w:hint="eastAsia" w:ascii="黑体" w:hAnsi="黑体" w:eastAsia="黑体"/>
        </w:rPr>
      </w:pPr>
    </w:p>
    <w:p>
      <w:pPr>
        <w:pStyle w:val="223"/>
        <w:numPr>
          <w:ilvl w:val="2"/>
          <w:numId w:val="0"/>
        </w:numPr>
        <w:ind w:left="451" w:leftChars="215" w:firstLine="0" w:firstLineChars="0"/>
        <w:rPr>
          <w:rFonts w:hint="eastAsia" w:ascii="黑体" w:hAnsi="黑体" w:eastAsia="黑体"/>
        </w:rPr>
      </w:pPr>
      <w:r>
        <w:rPr>
          <w:rFonts w:hint="eastAsia" w:ascii="黑体" w:hAnsi="黑体" w:eastAsia="黑体"/>
        </w:rPr>
        <w:t>城市体育消费活力   urban sport consumption vitality</w:t>
      </w:r>
    </w:p>
    <w:p>
      <w:pPr>
        <w:pStyle w:val="56"/>
        <w:ind w:firstLine="420"/>
        <w:rPr>
          <w:rFonts w:hint="eastAsia"/>
        </w:rPr>
      </w:pPr>
      <w:r>
        <w:rPr>
          <w:rFonts w:hint="eastAsia"/>
        </w:rPr>
        <w:t>一个城市在</w:t>
      </w:r>
      <w:r>
        <w:rPr>
          <w:rFonts w:hint="eastAsia"/>
          <w:lang w:val="en-US" w:eastAsia="zh-CN"/>
        </w:rPr>
        <w:t>体育消费基础保障、体育消费政策支持、体育消费场地设施供给、体育经营主体培育、体育消费品牌打造、体育消费环境优化、体育消费工作成效评估、体育消费监测、评价与改进</w:t>
      </w:r>
      <w:r>
        <w:rPr>
          <w:rFonts w:hint="eastAsia"/>
        </w:rPr>
        <w:t>等方面的综合</w:t>
      </w:r>
      <w:r>
        <w:rPr>
          <w:rFonts w:hint="eastAsia"/>
          <w:lang w:val="en-US" w:eastAsia="zh-CN"/>
        </w:rPr>
        <w:t>表现</w:t>
      </w:r>
      <w:r>
        <w:rPr>
          <w:rFonts w:hint="eastAsia"/>
        </w:rPr>
        <w:t>。</w:t>
      </w:r>
    </w:p>
    <w:p>
      <w:pPr>
        <w:pStyle w:val="104"/>
        <w:spacing w:before="240" w:after="240"/>
        <w:rPr>
          <w:rFonts w:hint="eastAsia"/>
        </w:rPr>
      </w:pPr>
      <w:bookmarkStart w:id="52" w:name="_Toc18637"/>
      <w:r>
        <w:rPr>
          <w:rFonts w:hint="eastAsia"/>
        </w:rPr>
        <w:t>基础条件保障</w:t>
      </w:r>
      <w:bookmarkEnd w:id="52"/>
    </w:p>
    <w:p>
      <w:pPr>
        <w:pStyle w:val="105"/>
        <w:spacing w:before="120" w:after="120"/>
        <w:ind w:left="768" w:leftChars="104" w:hanging="550" w:hangingChars="262"/>
        <w:rPr>
          <w:rFonts w:hint="eastAsia"/>
        </w:rPr>
      </w:pPr>
      <w:bookmarkStart w:id="53" w:name="_Toc9060"/>
      <w:r>
        <w:rPr>
          <w:rFonts w:hint="eastAsia"/>
        </w:rPr>
        <w:t>体育产业基础</w:t>
      </w:r>
      <w:bookmarkEnd w:id="53"/>
    </w:p>
    <w:p>
      <w:pPr>
        <w:pStyle w:val="56"/>
        <w:ind w:firstLine="420"/>
        <w:rPr>
          <w:rFonts w:hint="eastAsia"/>
        </w:rPr>
      </w:pPr>
      <w:r>
        <w:rPr>
          <w:rFonts w:hint="eastAsia"/>
        </w:rPr>
        <w:t>宜包括：</w:t>
      </w:r>
    </w:p>
    <w:p>
      <w:pPr>
        <w:pStyle w:val="56"/>
        <w:ind w:firstLine="420"/>
        <w:rPr>
          <w:rFonts w:hint="eastAsia"/>
        </w:rPr>
      </w:pPr>
      <w:r>
        <w:rPr>
          <w:rFonts w:hint="eastAsia"/>
        </w:rPr>
        <w:t>a）制定明确的体育产业发展规划；</w:t>
      </w:r>
    </w:p>
    <w:p>
      <w:pPr>
        <w:pStyle w:val="56"/>
        <w:ind w:firstLine="420"/>
        <w:rPr>
          <w:rFonts w:hint="eastAsia"/>
        </w:rPr>
      </w:pPr>
      <w:r>
        <w:rPr>
          <w:rFonts w:hint="eastAsia"/>
        </w:rPr>
        <w:t>c）供给能够满足当地居民体育消费需求的体育产品和服务；</w:t>
      </w:r>
    </w:p>
    <w:p>
      <w:pPr>
        <w:pStyle w:val="56"/>
        <w:ind w:firstLine="420"/>
        <w:rPr>
          <w:rFonts w:hint="eastAsia"/>
        </w:rPr>
      </w:pPr>
      <w:r>
        <w:rPr>
          <w:rFonts w:hint="eastAsia"/>
        </w:rPr>
        <w:t>d）力争体育产业增加值占GDP比重、人均体育消费支出位居全省（区、市）前列；</w:t>
      </w:r>
    </w:p>
    <w:p>
      <w:pPr>
        <w:pStyle w:val="105"/>
        <w:spacing w:before="120" w:after="120"/>
        <w:ind w:left="348" w:leftChars="104" w:hanging="130" w:hangingChars="62"/>
        <w:rPr>
          <w:rFonts w:hint="eastAsia"/>
        </w:rPr>
      </w:pPr>
      <w:bookmarkStart w:id="54" w:name="_Toc29375"/>
      <w:r>
        <w:rPr>
          <w:rFonts w:hint="eastAsia"/>
        </w:rPr>
        <w:t>体育消费统计制度</w:t>
      </w:r>
      <w:bookmarkEnd w:id="54"/>
    </w:p>
    <w:p>
      <w:pPr>
        <w:pStyle w:val="56"/>
        <w:ind w:firstLine="420"/>
        <w:rPr>
          <w:rFonts w:hint="eastAsia"/>
        </w:rPr>
      </w:pPr>
      <w:r>
        <w:rPr>
          <w:rFonts w:hint="eastAsia"/>
        </w:rPr>
        <w:t>宜包括：</w:t>
      </w:r>
    </w:p>
    <w:p>
      <w:pPr>
        <w:pStyle w:val="56"/>
        <w:ind w:firstLine="420"/>
        <w:rPr>
          <w:rFonts w:hint="eastAsia"/>
        </w:rPr>
      </w:pPr>
      <w:r>
        <w:rPr>
          <w:rFonts w:hint="eastAsia"/>
        </w:rPr>
        <w:t>a）持续开展体育消费数据统计调查工作，且确保调查数据完备。</w:t>
      </w:r>
    </w:p>
    <w:p>
      <w:pPr>
        <w:pStyle w:val="105"/>
        <w:spacing w:before="120" w:after="120"/>
        <w:ind w:left="787" w:leftChars="104" w:hanging="569" w:hangingChars="271"/>
        <w:rPr>
          <w:rFonts w:hint="eastAsia"/>
        </w:rPr>
      </w:pPr>
      <w:bookmarkStart w:id="55" w:name="_Toc29816"/>
      <w:r>
        <w:rPr>
          <w:rFonts w:hint="eastAsia"/>
        </w:rPr>
        <w:t>体育消费人口</w:t>
      </w:r>
      <w:bookmarkEnd w:id="55"/>
    </w:p>
    <w:p>
      <w:pPr>
        <w:pStyle w:val="56"/>
        <w:ind w:firstLine="420"/>
        <w:rPr>
          <w:rFonts w:hint="eastAsia"/>
        </w:rPr>
      </w:pPr>
      <w:r>
        <w:rPr>
          <w:rFonts w:hint="eastAsia"/>
        </w:rPr>
        <w:t>宜包括：</w:t>
      </w:r>
    </w:p>
    <w:p>
      <w:pPr>
        <w:pStyle w:val="56"/>
        <w:ind w:firstLine="420"/>
        <w:rPr>
          <w:rFonts w:hint="eastAsia"/>
        </w:rPr>
      </w:pPr>
      <w:r>
        <w:rPr>
          <w:rFonts w:hint="eastAsia"/>
        </w:rPr>
        <w:t>a）提高经常参加体育锻炼人数比例；</w:t>
      </w:r>
    </w:p>
    <w:p>
      <w:pPr>
        <w:pStyle w:val="56"/>
        <w:ind w:firstLine="420"/>
        <w:rPr>
          <w:rFonts w:hint="eastAsia"/>
        </w:rPr>
      </w:pPr>
      <w:r>
        <w:rPr>
          <w:rFonts w:hint="eastAsia"/>
        </w:rPr>
        <w:t>b) 提高每千人拥有社会体育指导员数量；</w:t>
      </w:r>
    </w:p>
    <w:p>
      <w:pPr>
        <w:pStyle w:val="56"/>
        <w:ind w:firstLine="420"/>
        <w:rPr>
          <w:rFonts w:hint="eastAsia"/>
        </w:rPr>
      </w:pPr>
      <w:r>
        <w:rPr>
          <w:rFonts w:hint="eastAsia"/>
        </w:rPr>
        <w:t>c) 提高城乡居民达到《国民体质测定标准》合格以上的比例。</w:t>
      </w:r>
    </w:p>
    <w:p>
      <w:pPr>
        <w:pStyle w:val="104"/>
        <w:spacing w:before="240" w:after="240"/>
        <w:rPr>
          <w:rFonts w:hint="eastAsia"/>
        </w:rPr>
      </w:pPr>
      <w:bookmarkStart w:id="56" w:name="_Toc14427"/>
      <w:r>
        <w:rPr>
          <w:rFonts w:hint="eastAsia"/>
        </w:rPr>
        <w:t>消费政策支持</w:t>
      </w:r>
      <w:bookmarkEnd w:id="56"/>
    </w:p>
    <w:p>
      <w:pPr>
        <w:pStyle w:val="56"/>
        <w:ind w:firstLine="420"/>
        <w:rPr>
          <w:rFonts w:hint="eastAsia"/>
        </w:rPr>
      </w:pPr>
      <w:r>
        <w:rPr>
          <w:rFonts w:hint="eastAsia"/>
        </w:rPr>
        <w:t>宜包括：</w:t>
      </w:r>
    </w:p>
    <w:p>
      <w:pPr>
        <w:pStyle w:val="56"/>
        <w:ind w:firstLine="420"/>
        <w:rPr>
          <w:rFonts w:hint="eastAsia"/>
        </w:rPr>
      </w:pPr>
      <w:r>
        <w:rPr>
          <w:rFonts w:hint="eastAsia"/>
        </w:rPr>
        <w:t>a）落实国家关于促进体育消费、发展体育产业的各项优惠政策</w:t>
      </w:r>
      <w:r>
        <w:rPr>
          <w:rFonts w:hint="eastAsia"/>
          <w:lang w:eastAsia="zh-CN"/>
        </w:rPr>
        <w:t>；</w:t>
      </w:r>
    </w:p>
    <w:p>
      <w:pPr>
        <w:pStyle w:val="56"/>
        <w:ind w:firstLine="420"/>
        <w:rPr>
          <w:rFonts w:hint="eastAsia"/>
        </w:rPr>
      </w:pPr>
      <w:r>
        <w:rPr>
          <w:rFonts w:hint="eastAsia"/>
        </w:rPr>
        <w:t>b）在体育用地供给、体育企业融资、中小体育企业发展等方面提出明确支持措施</w:t>
      </w:r>
      <w:r>
        <w:rPr>
          <w:rFonts w:hint="eastAsia"/>
          <w:lang w:eastAsia="zh-CN"/>
        </w:rPr>
        <w:t>；</w:t>
      </w:r>
    </w:p>
    <w:p>
      <w:pPr>
        <w:pStyle w:val="56"/>
        <w:ind w:firstLine="420"/>
        <w:rPr>
          <w:rFonts w:hint="eastAsia"/>
        </w:rPr>
      </w:pPr>
      <w:r>
        <w:rPr>
          <w:rFonts w:hint="eastAsia"/>
        </w:rPr>
        <w:t>c）研制促进体育消费文件</w:t>
      </w:r>
      <w:r>
        <w:rPr>
          <w:rFonts w:hint="eastAsia"/>
          <w:lang w:eastAsia="zh-CN"/>
        </w:rPr>
        <w:t>；</w:t>
      </w:r>
    </w:p>
    <w:p>
      <w:pPr>
        <w:pStyle w:val="56"/>
        <w:ind w:firstLine="420"/>
        <w:rPr>
          <w:rFonts w:hint="eastAsia"/>
        </w:rPr>
      </w:pPr>
      <w:r>
        <w:rPr>
          <w:rFonts w:hint="eastAsia"/>
        </w:rPr>
        <w:t>d）通过财政经费发放体育消费券</w:t>
      </w:r>
      <w:r>
        <w:rPr>
          <w:rFonts w:hint="eastAsia"/>
          <w:lang w:eastAsia="zh-CN"/>
        </w:rPr>
        <w:t>；</w:t>
      </w:r>
    </w:p>
    <w:p>
      <w:pPr>
        <w:pStyle w:val="56"/>
        <w:ind w:firstLine="420"/>
        <w:rPr>
          <w:rFonts w:hint="eastAsia"/>
        </w:rPr>
      </w:pPr>
      <w:r>
        <w:rPr>
          <w:rFonts w:hint="eastAsia"/>
        </w:rPr>
        <w:t>e）</w:t>
      </w:r>
      <w:r>
        <w:rPr>
          <w:rFonts w:hint="eastAsia"/>
          <w:lang w:eastAsia="zh-CN"/>
        </w:rPr>
        <w:t>加强</w:t>
      </w:r>
      <w:r>
        <w:rPr>
          <w:rFonts w:hint="eastAsia"/>
        </w:rPr>
        <w:t>市级体育消费宣传引导</w:t>
      </w:r>
      <w:r>
        <w:rPr>
          <w:rFonts w:hint="eastAsia"/>
          <w:lang w:eastAsia="zh-CN"/>
        </w:rPr>
        <w:t>；</w:t>
      </w:r>
    </w:p>
    <w:p>
      <w:pPr>
        <w:pStyle w:val="56"/>
        <w:ind w:firstLine="420"/>
        <w:rPr>
          <w:rFonts w:hint="eastAsia"/>
        </w:rPr>
      </w:pPr>
      <w:r>
        <w:rPr>
          <w:rFonts w:hint="eastAsia"/>
        </w:rPr>
        <w:t>f）制定通过推动体教融合、体旅融合、体卫（医）融合、体育与科技融合、体育与康养等其他行业融合促进体育消费的政策</w:t>
      </w:r>
      <w:r>
        <w:rPr>
          <w:rFonts w:hint="eastAsia"/>
          <w:lang w:eastAsia="zh-CN"/>
        </w:rPr>
        <w:t>；</w:t>
      </w:r>
    </w:p>
    <w:p>
      <w:pPr>
        <w:pStyle w:val="56"/>
        <w:ind w:firstLine="420"/>
        <w:rPr>
          <w:rFonts w:hint="eastAsia"/>
        </w:rPr>
      </w:pPr>
      <w:r>
        <w:rPr>
          <w:rFonts w:hint="eastAsia"/>
        </w:rPr>
        <w:t>g）创新通过体育消费统计、体育标准化建设、体育人才培养等恢复和扩大体育消费的路径。</w:t>
      </w:r>
    </w:p>
    <w:p>
      <w:pPr>
        <w:pStyle w:val="56"/>
        <w:ind w:firstLine="420"/>
        <w:rPr>
          <w:rFonts w:hint="eastAsia"/>
        </w:rPr>
      </w:pPr>
    </w:p>
    <w:p>
      <w:pPr>
        <w:pStyle w:val="104"/>
        <w:spacing w:before="240" w:after="240"/>
        <w:rPr>
          <w:rFonts w:hint="eastAsia"/>
        </w:rPr>
      </w:pPr>
      <w:bookmarkStart w:id="57" w:name="_Toc2106"/>
      <w:r>
        <w:rPr>
          <w:rFonts w:hint="eastAsia"/>
        </w:rPr>
        <w:t>场地设施供给</w:t>
      </w:r>
      <w:bookmarkEnd w:id="57"/>
    </w:p>
    <w:p>
      <w:pPr>
        <w:pStyle w:val="56"/>
        <w:ind w:firstLine="420"/>
        <w:rPr>
          <w:rFonts w:hint="eastAsia"/>
        </w:rPr>
      </w:pPr>
      <w:r>
        <w:rPr>
          <w:rFonts w:hint="eastAsia"/>
        </w:rPr>
        <w:t>宜包括：</w:t>
      </w:r>
    </w:p>
    <w:p>
      <w:pPr>
        <w:pStyle w:val="56"/>
        <w:ind w:firstLine="420"/>
        <w:rPr>
          <w:rFonts w:hint="eastAsia"/>
        </w:rPr>
      </w:pPr>
      <w:r>
        <w:rPr>
          <w:rFonts w:hint="eastAsia"/>
        </w:rPr>
        <w:t>a）提高人均体育场地面积；</w:t>
      </w:r>
    </w:p>
    <w:p>
      <w:pPr>
        <w:pStyle w:val="56"/>
        <w:ind w:firstLine="420"/>
        <w:rPr>
          <w:rFonts w:hint="eastAsia"/>
        </w:rPr>
      </w:pPr>
      <w:r>
        <w:rPr>
          <w:rFonts w:hint="eastAsia"/>
          <w:lang w:val="en-US" w:eastAsia="zh-CN"/>
        </w:rPr>
        <w:t>b</w:t>
      </w:r>
      <w:r>
        <w:rPr>
          <w:rFonts w:hint="eastAsia"/>
        </w:rPr>
        <w:t>）增加“三大球”场地规模；</w:t>
      </w:r>
    </w:p>
    <w:p>
      <w:pPr>
        <w:pStyle w:val="56"/>
        <w:ind w:firstLine="420"/>
        <w:rPr>
          <w:rFonts w:hint="eastAsia"/>
        </w:rPr>
      </w:pPr>
      <w:r>
        <w:rPr>
          <w:rFonts w:hint="eastAsia"/>
          <w:lang w:val="en-US" w:eastAsia="zh-CN"/>
        </w:rPr>
        <w:t>c</w:t>
      </w:r>
      <w:r>
        <w:rPr>
          <w:rFonts w:hint="eastAsia"/>
        </w:rPr>
        <w:t>）增加体育消费数字平台。</w:t>
      </w:r>
    </w:p>
    <w:p>
      <w:pPr>
        <w:pStyle w:val="104"/>
        <w:spacing w:before="240" w:after="240"/>
        <w:rPr>
          <w:rFonts w:hint="eastAsia"/>
        </w:rPr>
      </w:pPr>
      <w:bookmarkStart w:id="58" w:name="_Toc8698"/>
      <w:r>
        <w:rPr>
          <w:rFonts w:hint="default"/>
          <w:lang w:val="en"/>
        </w:rPr>
        <w:t>经营主体</w:t>
      </w:r>
      <w:r>
        <w:rPr>
          <w:rFonts w:hint="eastAsia"/>
        </w:rPr>
        <w:t>培育</w:t>
      </w:r>
      <w:bookmarkEnd w:id="58"/>
    </w:p>
    <w:p>
      <w:pPr>
        <w:pStyle w:val="56"/>
        <w:ind w:firstLine="420"/>
        <w:rPr>
          <w:rFonts w:hint="eastAsia"/>
        </w:rPr>
      </w:pPr>
      <w:r>
        <w:rPr>
          <w:rFonts w:hint="eastAsia"/>
        </w:rPr>
        <w:t>宜包括：</w:t>
      </w:r>
    </w:p>
    <w:p>
      <w:pPr>
        <w:pStyle w:val="56"/>
        <w:ind w:firstLine="420"/>
        <w:rPr>
          <w:rFonts w:hint="eastAsia"/>
        </w:rPr>
      </w:pPr>
      <w:r>
        <w:rPr>
          <w:rFonts w:hint="eastAsia"/>
        </w:rPr>
        <w:t>a）培育一定规模的体育企业；</w:t>
      </w:r>
    </w:p>
    <w:p>
      <w:pPr>
        <w:pStyle w:val="56"/>
        <w:ind w:firstLine="420"/>
        <w:rPr>
          <w:rFonts w:hint="eastAsia"/>
        </w:rPr>
      </w:pPr>
      <w:r>
        <w:rPr>
          <w:rFonts w:hint="eastAsia"/>
        </w:rPr>
        <w:t>b) 培育体育类上市公司；</w:t>
      </w:r>
    </w:p>
    <w:p>
      <w:pPr>
        <w:pStyle w:val="56"/>
        <w:ind w:firstLine="420"/>
        <w:rPr>
          <w:rFonts w:hint="eastAsia"/>
        </w:rPr>
      </w:pPr>
      <w:r>
        <w:rPr>
          <w:rFonts w:hint="eastAsia"/>
        </w:rPr>
        <w:t>c）培育能够参与全国职业联赛的职业体育俱乐部；</w:t>
      </w:r>
    </w:p>
    <w:p>
      <w:pPr>
        <w:pStyle w:val="56"/>
        <w:ind w:firstLine="420"/>
        <w:rPr>
          <w:rFonts w:hint="eastAsia"/>
        </w:rPr>
      </w:pPr>
      <w:r>
        <w:rPr>
          <w:rFonts w:hint="eastAsia"/>
        </w:rPr>
        <w:t>d）培育工业和信息化部认定的体育领域</w:t>
      </w:r>
      <w:r>
        <w:rPr>
          <w:rFonts w:hint="eastAsia"/>
          <w:lang w:eastAsia="zh-CN"/>
        </w:rPr>
        <w:t>“</w:t>
      </w:r>
      <w:r>
        <w:rPr>
          <w:rFonts w:hint="eastAsia"/>
          <w:lang w:val="en-US" w:eastAsia="zh-CN"/>
        </w:rPr>
        <w:t>创新型中小企业”、“</w:t>
      </w:r>
      <w:r>
        <w:rPr>
          <w:rFonts w:hint="eastAsia"/>
        </w:rPr>
        <w:t>专精特新</w:t>
      </w:r>
      <w:r>
        <w:rPr>
          <w:rFonts w:hint="eastAsia"/>
          <w:lang w:val="en-US" w:eastAsia="zh-CN"/>
        </w:rPr>
        <w:t>中小企业</w:t>
      </w:r>
      <w:r>
        <w:rPr>
          <w:rFonts w:hint="eastAsia"/>
        </w:rPr>
        <w:t>”</w:t>
      </w:r>
      <w:r>
        <w:rPr>
          <w:rFonts w:hint="eastAsia"/>
          <w:lang w:eastAsia="zh-CN"/>
        </w:rPr>
        <w:t>、</w:t>
      </w:r>
      <w:r>
        <w:rPr>
          <w:rFonts w:hint="eastAsia"/>
          <w:lang w:val="en-US" w:eastAsia="zh-CN"/>
        </w:rPr>
        <w:t>“</w:t>
      </w:r>
      <w:r>
        <w:rPr>
          <w:rFonts w:hint="eastAsia"/>
        </w:rPr>
        <w:t>专精特新</w:t>
      </w:r>
      <w:r>
        <w:rPr>
          <w:rFonts w:hint="eastAsia"/>
          <w:lang w:eastAsia="zh-CN"/>
        </w:rPr>
        <w:t>‘</w:t>
      </w:r>
      <w:r>
        <w:rPr>
          <w:rFonts w:hint="eastAsia"/>
          <w:lang w:val="en-US" w:eastAsia="zh-CN"/>
        </w:rPr>
        <w:t>小巨人</w:t>
      </w:r>
      <w:r>
        <w:rPr>
          <w:rFonts w:hint="default"/>
          <w:lang w:val="en-US" w:eastAsia="zh-CN"/>
        </w:rPr>
        <w:t>’</w:t>
      </w:r>
      <w:r>
        <w:rPr>
          <w:rFonts w:hint="eastAsia"/>
          <w:lang w:val="en-US" w:eastAsia="zh-CN"/>
        </w:rPr>
        <w:t>企业</w:t>
      </w:r>
      <w:r>
        <w:rPr>
          <w:rFonts w:hint="eastAsia"/>
        </w:rPr>
        <w:t>”</w:t>
      </w:r>
      <w:r>
        <w:rPr>
          <w:rFonts w:hint="eastAsia"/>
          <w:lang w:val="en-US" w:eastAsia="zh-CN"/>
        </w:rPr>
        <w:t>和“</w:t>
      </w:r>
      <w:r>
        <w:rPr>
          <w:rFonts w:hint="eastAsia"/>
        </w:rPr>
        <w:t>制造业单项冠军企业</w:t>
      </w:r>
      <w:r>
        <w:rPr>
          <w:rFonts w:hint="eastAsia"/>
          <w:lang w:eastAsia="zh-CN"/>
        </w:rPr>
        <w:t>”</w:t>
      </w:r>
      <w:r>
        <w:rPr>
          <w:rFonts w:hint="eastAsia"/>
        </w:rPr>
        <w:t>；</w:t>
      </w:r>
    </w:p>
    <w:p>
      <w:pPr>
        <w:pStyle w:val="56"/>
        <w:ind w:firstLine="420"/>
        <w:rPr>
          <w:rFonts w:hint="eastAsia"/>
          <w:color w:val="0000FF"/>
        </w:rPr>
      </w:pPr>
      <w:r>
        <w:rPr>
          <w:rFonts w:hint="eastAsia"/>
        </w:rPr>
        <w:t>e) 培育省级工业和信息化主管部门认定的体育领域</w:t>
      </w:r>
      <w:r>
        <w:rPr>
          <w:rFonts w:hint="eastAsia"/>
          <w:lang w:eastAsia="zh-CN"/>
        </w:rPr>
        <w:t>“</w:t>
      </w:r>
      <w:r>
        <w:rPr>
          <w:rFonts w:hint="eastAsia"/>
          <w:lang w:val="en-US" w:eastAsia="zh-CN"/>
        </w:rPr>
        <w:t>创新型中小企业”、</w:t>
      </w:r>
      <w:r>
        <w:rPr>
          <w:rFonts w:hint="eastAsia"/>
        </w:rPr>
        <w:t>“</w:t>
      </w:r>
      <w:r>
        <w:rPr>
          <w:rFonts w:hint="eastAsia"/>
          <w:lang w:eastAsia="zh-CN"/>
        </w:rPr>
        <w:t>‘</w:t>
      </w:r>
      <w:r>
        <w:rPr>
          <w:rFonts w:hint="eastAsia"/>
        </w:rPr>
        <w:t>专精特新</w:t>
      </w:r>
      <w:r>
        <w:rPr>
          <w:rFonts w:hint="eastAsia"/>
          <w:lang w:eastAsia="zh-CN"/>
        </w:rPr>
        <w:t>’</w:t>
      </w:r>
      <w:r>
        <w:rPr>
          <w:rFonts w:hint="eastAsia"/>
          <w:lang w:val="en-US" w:eastAsia="zh-CN"/>
        </w:rPr>
        <w:t>中小企业</w:t>
      </w:r>
      <w:r>
        <w:rPr>
          <w:rFonts w:hint="eastAsia"/>
        </w:rPr>
        <w:t>”</w:t>
      </w:r>
      <w:r>
        <w:rPr>
          <w:rFonts w:hint="eastAsia"/>
          <w:lang w:val="en-US" w:eastAsia="zh-CN"/>
        </w:rPr>
        <w:t>和“</w:t>
      </w:r>
      <w:r>
        <w:rPr>
          <w:rFonts w:hint="eastAsia"/>
        </w:rPr>
        <w:t>专精特新</w:t>
      </w:r>
      <w:r>
        <w:rPr>
          <w:rFonts w:hint="eastAsia"/>
          <w:lang w:eastAsia="zh-CN"/>
        </w:rPr>
        <w:t>‘</w:t>
      </w:r>
      <w:r>
        <w:rPr>
          <w:rFonts w:hint="eastAsia"/>
          <w:lang w:val="en-US" w:eastAsia="zh-CN"/>
        </w:rPr>
        <w:t>小巨人</w:t>
      </w:r>
      <w:r>
        <w:rPr>
          <w:rFonts w:hint="default"/>
          <w:lang w:val="en-US" w:eastAsia="zh-CN"/>
        </w:rPr>
        <w:t>’</w:t>
      </w:r>
      <w:r>
        <w:rPr>
          <w:rFonts w:hint="eastAsia"/>
          <w:lang w:val="en-US" w:eastAsia="zh-CN"/>
        </w:rPr>
        <w:t>企业</w:t>
      </w:r>
      <w:r>
        <w:rPr>
          <w:rFonts w:hint="eastAsia"/>
        </w:rPr>
        <w:t>”</w:t>
      </w:r>
      <w:r>
        <w:rPr>
          <w:rFonts w:hint="eastAsia"/>
          <w:lang w:eastAsia="zh-CN"/>
        </w:rPr>
        <w:t>。</w:t>
      </w:r>
    </w:p>
    <w:p>
      <w:pPr>
        <w:pStyle w:val="56"/>
        <w:ind w:firstLine="420"/>
        <w:rPr>
          <w:rFonts w:hint="eastAsia"/>
        </w:rPr>
      </w:pPr>
    </w:p>
    <w:p>
      <w:pPr>
        <w:pStyle w:val="104"/>
        <w:spacing w:before="240" w:after="240"/>
        <w:rPr>
          <w:rFonts w:hint="eastAsia"/>
        </w:rPr>
      </w:pPr>
      <w:bookmarkStart w:id="59" w:name="_Toc25811"/>
      <w:r>
        <w:rPr>
          <w:rFonts w:hint="eastAsia"/>
        </w:rPr>
        <w:t>消费品牌打造</w:t>
      </w:r>
      <w:bookmarkEnd w:id="59"/>
    </w:p>
    <w:p>
      <w:pPr>
        <w:pStyle w:val="56"/>
        <w:ind w:firstLine="420"/>
        <w:rPr>
          <w:rFonts w:hint="eastAsia"/>
        </w:rPr>
      </w:pPr>
      <w:r>
        <w:rPr>
          <w:rFonts w:hint="eastAsia"/>
        </w:rPr>
        <w:t>宜包括：</w:t>
      </w:r>
    </w:p>
    <w:p>
      <w:pPr>
        <w:pStyle w:val="56"/>
        <w:ind w:firstLine="420"/>
        <w:rPr>
          <w:rFonts w:hint="eastAsia"/>
        </w:rPr>
      </w:pPr>
      <w:r>
        <w:rPr>
          <w:rFonts w:hint="eastAsia"/>
        </w:rPr>
        <w:t>a）</w:t>
      </w:r>
      <w:r>
        <w:rPr>
          <w:rFonts w:hint="eastAsia"/>
          <w:lang w:val="en-US" w:eastAsia="zh-CN"/>
        </w:rPr>
        <w:t>持续</w:t>
      </w:r>
      <w:r>
        <w:rPr>
          <w:rFonts w:hint="eastAsia"/>
        </w:rPr>
        <w:t>举办</w:t>
      </w:r>
      <w:r>
        <w:rPr>
          <w:rFonts w:hint="eastAsia"/>
          <w:lang w:eastAsia="zh-CN"/>
        </w:rPr>
        <w:t>各类</w:t>
      </w:r>
      <w:r>
        <w:rPr>
          <w:rFonts w:hint="eastAsia"/>
        </w:rPr>
        <w:t>群众性活动</w:t>
      </w:r>
      <w:r>
        <w:rPr>
          <w:rFonts w:hint="eastAsia"/>
          <w:lang w:eastAsia="zh-CN"/>
        </w:rPr>
        <w:t>；</w:t>
      </w:r>
    </w:p>
    <w:p>
      <w:pPr>
        <w:pStyle w:val="56"/>
        <w:ind w:firstLine="420"/>
        <w:rPr>
          <w:rFonts w:hint="eastAsia"/>
        </w:rPr>
      </w:pPr>
      <w:r>
        <w:rPr>
          <w:rFonts w:hint="eastAsia"/>
        </w:rPr>
        <w:t>b）持续举办省级（含）以上专业性赛事；</w:t>
      </w:r>
    </w:p>
    <w:p>
      <w:pPr>
        <w:pStyle w:val="56"/>
        <w:ind w:firstLine="420"/>
        <w:rPr>
          <w:rFonts w:hint="eastAsia"/>
        </w:rPr>
      </w:pPr>
      <w:r>
        <w:rPr>
          <w:rFonts w:hint="eastAsia"/>
        </w:rPr>
        <w:t>c）持续举办促进体育消费活动；</w:t>
      </w:r>
    </w:p>
    <w:p>
      <w:pPr>
        <w:pStyle w:val="56"/>
        <w:ind w:firstLine="420"/>
        <w:rPr>
          <w:rFonts w:hint="eastAsia"/>
        </w:rPr>
      </w:pPr>
      <w:r>
        <w:rPr>
          <w:rFonts w:hint="eastAsia"/>
        </w:rPr>
        <w:t>d）创新打造体育产业发展载体。</w:t>
      </w:r>
      <w:r>
        <w:rPr>
          <w:rFonts w:hint="eastAsia"/>
        </w:rPr>
        <w:tab/>
      </w:r>
    </w:p>
    <w:p>
      <w:pPr>
        <w:pStyle w:val="104"/>
        <w:spacing w:before="240" w:after="240"/>
        <w:rPr>
          <w:rFonts w:hint="eastAsia"/>
        </w:rPr>
      </w:pPr>
      <w:bookmarkStart w:id="60" w:name="_Toc10094"/>
      <w:r>
        <w:rPr>
          <w:rFonts w:hint="eastAsia"/>
          <w:lang w:val="en-US" w:eastAsia="zh-CN"/>
        </w:rPr>
        <w:t>消费</w:t>
      </w:r>
      <w:r>
        <w:rPr>
          <w:rFonts w:hint="eastAsia"/>
        </w:rPr>
        <w:t>环境优化</w:t>
      </w:r>
      <w:bookmarkEnd w:id="60"/>
    </w:p>
    <w:p>
      <w:pPr>
        <w:pStyle w:val="56"/>
        <w:ind w:firstLine="420"/>
        <w:rPr>
          <w:rFonts w:hint="eastAsia"/>
        </w:rPr>
      </w:pPr>
      <w:r>
        <w:rPr>
          <w:rFonts w:hint="eastAsia"/>
        </w:rPr>
        <w:t>宜包括：</w:t>
      </w:r>
    </w:p>
    <w:p>
      <w:pPr>
        <w:pStyle w:val="56"/>
        <w:ind w:firstLine="420"/>
        <w:rPr>
          <w:rFonts w:hint="eastAsia"/>
        </w:rPr>
      </w:pPr>
      <w:r>
        <w:rPr>
          <w:rFonts w:hint="eastAsia"/>
        </w:rPr>
        <w:t>a）加强体育消费预付款制度建设；</w:t>
      </w:r>
    </w:p>
    <w:p>
      <w:pPr>
        <w:pStyle w:val="56"/>
        <w:ind w:firstLine="420"/>
        <w:rPr>
          <w:rFonts w:hint="eastAsia"/>
        </w:rPr>
      </w:pPr>
      <w:r>
        <w:rPr>
          <w:rFonts w:hint="eastAsia"/>
        </w:rPr>
        <w:t>b）加强体育消费者权益保护机制建设；</w:t>
      </w:r>
    </w:p>
    <w:p>
      <w:pPr>
        <w:pStyle w:val="56"/>
        <w:ind w:firstLine="420"/>
        <w:rPr>
          <w:rFonts w:hint="eastAsia"/>
        </w:rPr>
      </w:pPr>
      <w:r>
        <w:rPr>
          <w:rFonts w:hint="eastAsia"/>
        </w:rPr>
        <w:t>c）推动金融机构针对体育企业提供信贷产品和服务；</w:t>
      </w:r>
    </w:p>
    <w:p>
      <w:pPr>
        <w:pStyle w:val="56"/>
        <w:ind w:firstLine="420"/>
        <w:rPr>
          <w:rFonts w:hint="eastAsia"/>
        </w:rPr>
      </w:pPr>
      <w:r>
        <w:rPr>
          <w:rFonts w:hint="eastAsia"/>
        </w:rPr>
        <w:t>d）重视体育领域安全生产工作。</w:t>
      </w:r>
    </w:p>
    <w:p>
      <w:pPr>
        <w:pStyle w:val="56"/>
        <w:ind w:firstLine="420"/>
      </w:pPr>
    </w:p>
    <w:p>
      <w:pPr>
        <w:pStyle w:val="104"/>
        <w:spacing w:before="240" w:after="240"/>
        <w:rPr>
          <w:rFonts w:hint="eastAsia"/>
        </w:rPr>
      </w:pPr>
      <w:bookmarkStart w:id="61" w:name="_Toc19413"/>
      <w:r>
        <w:rPr>
          <w:rFonts w:hint="eastAsia"/>
        </w:rPr>
        <w:t>工作成效评估</w:t>
      </w:r>
      <w:bookmarkEnd w:id="61"/>
    </w:p>
    <w:p>
      <w:pPr>
        <w:pStyle w:val="56"/>
        <w:ind w:firstLine="420"/>
        <w:rPr>
          <w:rFonts w:hint="eastAsia"/>
        </w:rPr>
      </w:pPr>
      <w:r>
        <w:rPr>
          <w:rFonts w:hint="eastAsia"/>
        </w:rPr>
        <w:t>宜包括：</w:t>
      </w:r>
    </w:p>
    <w:p>
      <w:pPr>
        <w:pStyle w:val="56"/>
        <w:ind w:firstLine="420"/>
        <w:rPr>
          <w:rFonts w:hint="eastAsia"/>
        </w:rPr>
      </w:pPr>
      <w:r>
        <w:rPr>
          <w:rFonts w:hint="eastAsia"/>
        </w:rPr>
        <w:t>a）评估居民年度人均体育消费支出；</w:t>
      </w:r>
    </w:p>
    <w:p>
      <w:pPr>
        <w:pStyle w:val="56"/>
        <w:ind w:firstLine="420"/>
        <w:rPr>
          <w:rFonts w:hint="eastAsia"/>
        </w:rPr>
      </w:pPr>
      <w:r>
        <w:rPr>
          <w:rFonts w:hint="eastAsia"/>
        </w:rPr>
        <w:t>b）评估居民年度人均体育消费支出年增长率；</w:t>
      </w:r>
    </w:p>
    <w:p>
      <w:pPr>
        <w:pStyle w:val="56"/>
        <w:ind w:firstLine="420"/>
        <w:rPr>
          <w:rFonts w:hint="eastAsia"/>
        </w:rPr>
      </w:pPr>
      <w:r>
        <w:rPr>
          <w:rFonts w:hint="eastAsia"/>
        </w:rPr>
        <w:t>c）评估居民年度人均体育消费支出占当年人均可支配收入比例；</w:t>
      </w:r>
    </w:p>
    <w:p>
      <w:pPr>
        <w:pStyle w:val="56"/>
        <w:ind w:firstLine="420"/>
        <w:rPr>
          <w:rFonts w:hint="eastAsia" w:eastAsia="宋体"/>
          <w:lang w:eastAsia="zh-CN"/>
        </w:rPr>
      </w:pPr>
      <w:r>
        <w:rPr>
          <w:rFonts w:hint="eastAsia"/>
          <w:lang w:val="en-US" w:eastAsia="zh-CN"/>
        </w:rPr>
        <w:t>d）评估</w:t>
      </w:r>
      <w:r>
        <w:rPr>
          <w:rFonts w:hint="eastAsia"/>
        </w:rPr>
        <w:t>赛事活动带动消费增长情况</w:t>
      </w:r>
      <w:r>
        <w:rPr>
          <w:rFonts w:hint="eastAsia"/>
          <w:lang w:eastAsia="zh-CN"/>
        </w:rPr>
        <w:t>；</w:t>
      </w:r>
    </w:p>
    <w:p>
      <w:pPr>
        <w:pStyle w:val="56"/>
        <w:ind w:firstLine="420"/>
        <w:rPr>
          <w:rFonts w:hint="eastAsia"/>
        </w:rPr>
      </w:pPr>
      <w:r>
        <w:rPr>
          <w:rFonts w:hint="eastAsia"/>
          <w:lang w:val="en-US" w:eastAsia="zh-CN"/>
        </w:rPr>
        <w:t>e</w:t>
      </w:r>
      <w:r>
        <w:rPr>
          <w:rFonts w:hint="eastAsia"/>
        </w:rPr>
        <w:t>）评估居民体育消费年度总规模。</w:t>
      </w:r>
    </w:p>
    <w:p>
      <w:pPr>
        <w:pStyle w:val="104"/>
        <w:spacing w:before="240" w:after="240"/>
        <w:rPr>
          <w:rFonts w:hint="eastAsia"/>
        </w:rPr>
      </w:pPr>
      <w:bookmarkStart w:id="62" w:name="_Toc12518"/>
      <w:r>
        <w:rPr>
          <w:rFonts w:hint="eastAsia"/>
        </w:rPr>
        <w:t>监测、评价与改进</w:t>
      </w:r>
      <w:bookmarkEnd w:id="62"/>
    </w:p>
    <w:p>
      <w:pPr>
        <w:pStyle w:val="105"/>
        <w:spacing w:before="120" w:after="120"/>
        <w:ind w:left="564" w:leftChars="95" w:hanging="365" w:hangingChars="174"/>
        <w:rPr>
          <w:rFonts w:hint="eastAsia"/>
        </w:rPr>
      </w:pPr>
      <w:bookmarkStart w:id="63" w:name="_Toc1557"/>
      <w:r>
        <w:rPr>
          <w:rFonts w:hint="eastAsia"/>
        </w:rPr>
        <w:t>监测</w:t>
      </w:r>
      <w:bookmarkEnd w:id="63"/>
    </w:p>
    <w:p>
      <w:pPr>
        <w:pStyle w:val="56"/>
        <w:ind w:firstLine="420"/>
        <w:rPr>
          <w:rFonts w:hint="eastAsia"/>
        </w:rPr>
      </w:pPr>
      <w:r>
        <w:rPr>
          <w:rFonts w:hint="eastAsia"/>
        </w:rPr>
        <w:t>宜建立城市体育消费活力提升关键指标采集系统</w:t>
      </w:r>
      <w:r>
        <w:rPr>
          <w:rFonts w:hint="eastAsia"/>
          <w:lang w:eastAsia="zh-CN"/>
        </w:rPr>
        <w:t>，</w:t>
      </w:r>
      <w:r>
        <w:rPr>
          <w:rFonts w:hint="eastAsia"/>
        </w:rPr>
        <w:t>定期监测城市体育消费活力水平。关键指标宜围绕基础条件</w:t>
      </w:r>
      <w:r>
        <w:rPr>
          <w:rFonts w:hint="eastAsia"/>
          <w:lang w:eastAsia="zh-CN"/>
        </w:rPr>
        <w:t>、</w:t>
      </w:r>
      <w:r>
        <w:rPr>
          <w:rFonts w:hint="eastAsia"/>
        </w:rPr>
        <w:t>政策支持</w:t>
      </w:r>
      <w:r>
        <w:rPr>
          <w:rFonts w:hint="eastAsia"/>
          <w:lang w:eastAsia="zh-CN"/>
        </w:rPr>
        <w:t>、</w:t>
      </w:r>
      <w:r>
        <w:rPr>
          <w:rFonts w:hint="eastAsia"/>
        </w:rPr>
        <w:t>场地设施</w:t>
      </w:r>
      <w:r>
        <w:rPr>
          <w:rFonts w:hint="eastAsia"/>
          <w:lang w:eastAsia="zh-CN"/>
        </w:rPr>
        <w:t>、</w:t>
      </w:r>
      <w:r>
        <w:rPr>
          <w:rFonts w:hint="default"/>
          <w:lang w:val="en"/>
        </w:rPr>
        <w:t>经营主体</w:t>
      </w:r>
      <w:r>
        <w:rPr>
          <w:rFonts w:hint="eastAsia"/>
          <w:lang w:eastAsia="zh-CN"/>
        </w:rPr>
        <w:t>、</w:t>
      </w:r>
      <w:r>
        <w:rPr>
          <w:rFonts w:hint="eastAsia"/>
        </w:rPr>
        <w:t>消费品牌</w:t>
      </w:r>
      <w:r>
        <w:rPr>
          <w:rFonts w:hint="eastAsia"/>
          <w:lang w:eastAsia="zh-CN"/>
        </w:rPr>
        <w:t>、</w:t>
      </w:r>
      <w:r>
        <w:rPr>
          <w:rFonts w:hint="eastAsia"/>
        </w:rPr>
        <w:t>工作成效等方面确定。</w:t>
      </w:r>
    </w:p>
    <w:p>
      <w:pPr>
        <w:pStyle w:val="105"/>
        <w:spacing w:before="120" w:after="120"/>
        <w:ind w:left="787" w:leftChars="104" w:hanging="569" w:hangingChars="271"/>
        <w:rPr>
          <w:rFonts w:hint="eastAsia"/>
        </w:rPr>
      </w:pPr>
      <w:bookmarkStart w:id="64" w:name="_Toc18389"/>
      <w:r>
        <w:rPr>
          <w:rFonts w:hint="eastAsia"/>
        </w:rPr>
        <w:t>评价</w:t>
      </w:r>
      <w:bookmarkEnd w:id="64"/>
    </w:p>
    <w:p>
      <w:pPr>
        <w:pStyle w:val="56"/>
        <w:ind w:firstLine="420"/>
      </w:pPr>
      <w:r>
        <w:rPr>
          <w:rFonts w:hint="eastAsia"/>
        </w:rPr>
        <w:t>宜选择合适有效的分析方法</w:t>
      </w:r>
      <w:r>
        <w:rPr>
          <w:rFonts w:hint="eastAsia"/>
          <w:lang w:eastAsia="zh-CN"/>
        </w:rPr>
        <w:t>，</w:t>
      </w:r>
      <w:r>
        <w:rPr>
          <w:rFonts w:hint="eastAsia"/>
        </w:rPr>
        <w:t>对关键指标进行评价</w:t>
      </w:r>
      <w:r>
        <w:rPr>
          <w:rFonts w:hint="eastAsia"/>
          <w:lang w:eastAsia="zh-CN"/>
        </w:rPr>
        <w:t>，</w:t>
      </w:r>
      <w:r>
        <w:rPr>
          <w:rFonts w:hint="eastAsia"/>
        </w:rPr>
        <w:t>评价方法宜包括</w:t>
      </w:r>
      <w:r>
        <w:rPr>
          <w:rFonts w:hint="eastAsia"/>
          <w:lang w:eastAsia="zh-CN"/>
        </w:rPr>
        <w:t>：</w:t>
      </w:r>
    </w:p>
    <w:p>
      <w:pPr>
        <w:pStyle w:val="56"/>
        <w:ind w:firstLine="420"/>
        <w:rPr>
          <w:rFonts w:hint="eastAsia"/>
        </w:rPr>
      </w:pPr>
      <w:r>
        <w:rPr>
          <w:rFonts w:hint="eastAsia"/>
        </w:rPr>
        <w:t>a）与</w:t>
      </w:r>
      <w:r>
        <w:rPr>
          <w:rFonts w:hint="eastAsia"/>
          <w:lang w:val="en-US" w:eastAsia="zh-CN"/>
        </w:rPr>
        <w:t>城市</w:t>
      </w:r>
      <w:r>
        <w:rPr>
          <w:rFonts w:hint="eastAsia"/>
        </w:rPr>
        <w:t>历史同期比对</w:t>
      </w:r>
      <w:r>
        <w:rPr>
          <w:rFonts w:hint="eastAsia"/>
          <w:lang w:eastAsia="zh-CN"/>
        </w:rPr>
        <w:t>，</w:t>
      </w:r>
      <w:r>
        <w:rPr>
          <w:rFonts w:hint="eastAsia"/>
        </w:rPr>
        <w:t>跟踪监测城市体育消费活力发展变化</w:t>
      </w:r>
      <w:r>
        <w:rPr>
          <w:rFonts w:hint="eastAsia"/>
          <w:lang w:eastAsia="zh-CN"/>
        </w:rPr>
        <w:t>；</w:t>
      </w:r>
    </w:p>
    <w:p>
      <w:pPr>
        <w:pStyle w:val="56"/>
        <w:ind w:firstLine="420"/>
        <w:rPr>
          <w:rFonts w:hint="eastAsia"/>
        </w:rPr>
      </w:pPr>
      <w:r>
        <w:rPr>
          <w:rFonts w:hint="eastAsia"/>
        </w:rPr>
        <w:t>b）与战略目标值或者国家/国际规划目标值、参考值、建议值、国内外平均值、标杆领先值</w:t>
      </w:r>
      <w:r>
        <w:rPr>
          <w:rFonts w:hint="eastAsia"/>
          <w:lang w:eastAsia="zh-CN"/>
        </w:rPr>
        <w:t>等</w:t>
      </w:r>
      <w:r>
        <w:rPr>
          <w:rFonts w:hint="eastAsia"/>
        </w:rPr>
        <w:t>比对</w:t>
      </w:r>
      <w:r>
        <w:rPr>
          <w:rFonts w:hint="eastAsia"/>
          <w:lang w:eastAsia="zh-CN"/>
        </w:rPr>
        <w:t>，</w:t>
      </w:r>
      <w:bookmarkStart w:id="68" w:name="_GoBack"/>
      <w:bookmarkEnd w:id="68"/>
      <w:r>
        <w:rPr>
          <w:rFonts w:hint="eastAsia"/>
        </w:rPr>
        <w:t>分析发现优势或差距</w:t>
      </w:r>
      <w:r>
        <w:rPr>
          <w:rFonts w:hint="eastAsia"/>
          <w:lang w:eastAsia="zh-CN"/>
        </w:rPr>
        <w:t>，</w:t>
      </w:r>
      <w:r>
        <w:rPr>
          <w:rFonts w:hint="eastAsia"/>
        </w:rPr>
        <w:t>为城市体育消费活力提升决策者和参与者提供依据。</w:t>
      </w:r>
    </w:p>
    <w:p>
      <w:pPr>
        <w:pStyle w:val="105"/>
        <w:spacing w:before="120" w:after="120"/>
        <w:ind w:left="213" w:leftChars="94" w:hanging="16" w:hangingChars="8"/>
        <w:rPr>
          <w:rFonts w:hint="eastAsia"/>
        </w:rPr>
      </w:pPr>
      <w:bookmarkStart w:id="65" w:name="_Toc4957"/>
      <w:r>
        <w:rPr>
          <w:rFonts w:hint="eastAsia"/>
        </w:rPr>
        <w:t>改进</w:t>
      </w:r>
      <w:bookmarkEnd w:id="65"/>
    </w:p>
    <w:p>
      <w:pPr>
        <w:pStyle w:val="56"/>
        <w:ind w:firstLine="420"/>
        <w:rPr>
          <w:rFonts w:hint="eastAsia"/>
        </w:rPr>
      </w:pPr>
      <w:r>
        <w:rPr>
          <w:rFonts w:hint="eastAsia"/>
        </w:rPr>
        <w:t>宜根据监测与评价结果,结合活力提升规划与具体实践,确定持续改进的目标和方法。</w:t>
      </w:r>
    </w:p>
    <w:bookmarkEnd w:id="27"/>
    <w:p>
      <w:pPr>
        <w:pStyle w:val="56"/>
        <w:ind w:firstLine="420"/>
        <w:sectPr>
          <w:pgSz w:w="11906" w:h="16838"/>
          <w:pgMar w:top="1928" w:right="1134" w:bottom="1134" w:left="1134" w:header="1418" w:footer="1134" w:gutter="284"/>
          <w:pgNumType w:start="1"/>
          <w:cols w:space="425" w:num="1"/>
          <w:formProt w:val="0"/>
          <w:docGrid w:linePitch="312" w:charSpace="0"/>
        </w:sectPr>
      </w:pPr>
      <w:bookmarkStart w:id="66" w:name="BookMark6"/>
    </w:p>
    <w:p>
      <w:pPr>
        <w:pStyle w:val="63"/>
        <w:spacing w:after="120"/>
        <w:rPr>
          <w:rFonts w:hint="eastAsia"/>
        </w:rPr>
      </w:pPr>
      <w:bookmarkStart w:id="67" w:name="_Toc16476"/>
      <w:r>
        <w:rPr>
          <w:rFonts w:hint="eastAsia"/>
          <w:spacing w:val="105"/>
        </w:rPr>
        <w:t>参考文</w:t>
      </w:r>
      <w:r>
        <w:rPr>
          <w:rFonts w:hint="eastAsia"/>
        </w:rPr>
        <w:t>献</w:t>
      </w:r>
      <w:bookmarkEnd w:id="67"/>
    </w:p>
    <w:p>
      <w:pPr>
        <w:pStyle w:val="56"/>
        <w:numPr>
          <w:ilvl w:val="0"/>
          <w:numId w:val="32"/>
        </w:numPr>
        <w:ind w:firstLine="420"/>
        <w:rPr>
          <w:rFonts w:hint="eastAsia"/>
        </w:rPr>
      </w:pPr>
      <w:r>
        <w:rPr>
          <w:rFonts w:hint="eastAsia"/>
        </w:rPr>
        <w:t>国家国民体质监测中心.关于发布《国民体质测定标准（2023年修订）》的通知[A/OL].(2023-08-17)</w:t>
      </w:r>
    </w:p>
    <w:p>
      <w:pPr>
        <w:pStyle w:val="56"/>
        <w:numPr>
          <w:ilvl w:val="0"/>
          <w:numId w:val="32"/>
        </w:numPr>
        <w:ind w:firstLine="420"/>
        <w:rPr>
          <w:rFonts w:hint="eastAsia"/>
        </w:rPr>
      </w:pPr>
      <w:r>
        <w:rPr>
          <w:rFonts w:hint="eastAsia"/>
        </w:rPr>
        <w:t>财政部 工业和信息化部.</w:t>
      </w:r>
      <w:r>
        <w:rPr>
          <w:rFonts w:hint="eastAsia"/>
          <w:lang w:eastAsia="zh-CN"/>
        </w:rPr>
        <w:t>《</w:t>
      </w:r>
      <w:r>
        <w:rPr>
          <w:rFonts w:hint="eastAsia"/>
        </w:rPr>
        <w:t>关于进一步支持专精特新中小企业高质量发展的通知</w:t>
      </w:r>
      <w:r>
        <w:rPr>
          <w:rFonts w:hint="eastAsia"/>
          <w:lang w:eastAsia="zh-CN"/>
        </w:rPr>
        <w:t>》</w:t>
      </w:r>
      <w:r>
        <w:rPr>
          <w:rFonts w:hint="eastAsia"/>
        </w:rPr>
        <w:t>[A/OL].(202</w:t>
      </w:r>
      <w:r>
        <w:rPr>
          <w:rFonts w:hint="eastAsia"/>
          <w:lang w:val="en-US" w:eastAsia="zh-CN"/>
        </w:rPr>
        <w:t>4</w:t>
      </w:r>
      <w:r>
        <w:rPr>
          <w:rFonts w:hint="eastAsia"/>
        </w:rPr>
        <w:t>-0</w:t>
      </w:r>
      <w:r>
        <w:rPr>
          <w:rFonts w:hint="eastAsia"/>
          <w:lang w:val="en-US" w:eastAsia="zh-CN"/>
        </w:rPr>
        <w:t>6</w:t>
      </w:r>
      <w:r>
        <w:rPr>
          <w:rFonts w:hint="eastAsia"/>
        </w:rPr>
        <w:t>-1</w:t>
      </w:r>
      <w:r>
        <w:rPr>
          <w:rFonts w:hint="eastAsia"/>
          <w:lang w:val="en-US" w:eastAsia="zh-CN"/>
        </w:rPr>
        <w:t>8</w:t>
      </w:r>
      <w:r>
        <w:rPr>
          <w:rFonts w:hint="eastAsia"/>
        </w:rPr>
        <w:t>)</w:t>
      </w:r>
    </w:p>
    <w:p>
      <w:pPr>
        <w:pStyle w:val="56"/>
        <w:ind w:left="0" w:leftChars="0" w:firstLine="420" w:firstLineChars="200"/>
        <w:rPr>
          <w:rFonts w:hint="eastAsia" w:eastAsia="宋体"/>
          <w:lang w:eastAsia="zh-CN"/>
        </w:rPr>
      </w:pPr>
      <w:r>
        <w:rPr>
          <w:rFonts w:hint="eastAsia"/>
          <w:lang w:val="en-US" w:eastAsia="zh-CN"/>
        </w:rPr>
        <w:t>[3]</w:t>
      </w:r>
      <w:r>
        <w:rPr>
          <w:rFonts w:hint="eastAsia" w:eastAsia="宋体"/>
          <w:lang w:eastAsia="zh-CN"/>
        </w:rPr>
        <w:t>工业和信息化部办公厅</w:t>
      </w:r>
      <w:r>
        <w:rPr>
          <w:rFonts w:hint="eastAsia"/>
          <w:lang w:val="en-US" w:eastAsia="zh-CN"/>
        </w:rPr>
        <w:t>.</w:t>
      </w:r>
      <w:r>
        <w:rPr>
          <w:rFonts w:hint="eastAsia" w:eastAsia="宋体"/>
          <w:lang w:eastAsia="zh-CN"/>
        </w:rPr>
        <w:t>关于开展第三批专精特新“小巨人”企业培育工作的通知</w:t>
      </w:r>
      <w:r>
        <w:rPr>
          <w:rFonts w:hint="eastAsia"/>
        </w:rPr>
        <w:t>[A/OL].(202</w:t>
      </w:r>
      <w:r>
        <w:rPr>
          <w:rFonts w:hint="eastAsia"/>
          <w:lang w:val="en-US" w:eastAsia="zh-CN"/>
        </w:rPr>
        <w:t>1</w:t>
      </w:r>
      <w:r>
        <w:rPr>
          <w:rFonts w:hint="eastAsia"/>
        </w:rPr>
        <w:t>-0</w:t>
      </w:r>
      <w:r>
        <w:rPr>
          <w:rFonts w:hint="eastAsia"/>
          <w:lang w:val="en-US" w:eastAsia="zh-CN"/>
        </w:rPr>
        <w:t>4</w:t>
      </w:r>
      <w:r>
        <w:rPr>
          <w:rFonts w:hint="eastAsia"/>
        </w:rPr>
        <w:t>-1</w:t>
      </w:r>
      <w:r>
        <w:rPr>
          <w:rFonts w:hint="eastAsia"/>
          <w:lang w:val="en-US" w:eastAsia="zh-CN"/>
        </w:rPr>
        <w:t>9</w:t>
      </w:r>
      <w:r>
        <w:rPr>
          <w:rFonts w:hint="eastAsia"/>
        </w:rPr>
        <w:t>)</w:t>
      </w:r>
    </w:p>
    <w:p>
      <w:pPr>
        <w:pStyle w:val="56"/>
        <w:ind w:firstLine="420"/>
      </w:pPr>
    </w:p>
    <w:p>
      <w:pPr>
        <w:pStyle w:val="56"/>
        <w:ind w:firstLine="420"/>
      </w:pPr>
    </w:p>
    <w:bookmarkEnd w:id="66"/>
    <w:p>
      <w:pPr>
        <w:pStyle w:val="56"/>
        <w:ind w:firstLine="420"/>
      </w:pPr>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Light">
    <w:altName w:val="华文仿宋"/>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Liberation Serif">
    <w:panose1 w:val="02020603050405020304"/>
    <w:charset w:val="00"/>
    <w:family w:val="auto"/>
    <w:pitch w:val="default"/>
    <w:sig w:usb0="A00002AF" w:usb1="500078FB" w:usb2="00000000" w:usb3="00000000" w:csb0="6000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TY/T XXXXX—XXXX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pPr>
    <w:r>
      <w:fldChar w:fldCharType="begin"/>
    </w:r>
    <w:r>
      <w:instrText xml:space="preserve"> STYLEREF  标准文件_文件编号  \* MERGEFORMAT </w:instrText>
    </w:r>
    <w:r>
      <w:fldChar w:fldCharType="separate"/>
    </w:r>
    <w:r>
      <w:t>TY/T XXXXX—XXXX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8E879E"/>
    <w:multiLevelType w:val="singleLevel"/>
    <w:tmpl w:val="E38E879E"/>
    <w:lvl w:ilvl="0" w:tentative="0">
      <w:start w:val="1"/>
      <w:numFmt w:val="decimal"/>
      <w:suff w:val="space"/>
      <w:lvlText w:val="[%1]"/>
      <w:lvlJc w:val="left"/>
    </w:lvl>
  </w:abstractNum>
  <w:abstractNum w:abstractNumId="1">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142" w:firstLine="0"/>
      </w:pPr>
      <w:rPr>
        <w:rFonts w:hint="eastAsia" w:ascii="黑体" w:eastAsia="黑体"/>
        <w:b w:val="0"/>
        <w:i w:val="0"/>
        <w:sz w:val="21"/>
      </w:rPr>
    </w:lvl>
    <w:lvl w:ilvl="2" w:tentative="0">
      <w:start w:val="1"/>
      <w:numFmt w:val="decimal"/>
      <w:pStyle w:val="105"/>
      <w:suff w:val="nothing"/>
      <w:lvlText w:val="%1%2.%3　"/>
      <w:lvlJc w:val="left"/>
      <w:pPr>
        <w:ind w:left="993"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8"/>
  </w:num>
  <w:num w:numId="3">
    <w:abstractNumId w:val="6"/>
  </w:num>
  <w:num w:numId="4">
    <w:abstractNumId w:val="24"/>
  </w:num>
  <w:num w:numId="5">
    <w:abstractNumId w:val="19"/>
  </w:num>
  <w:num w:numId="6">
    <w:abstractNumId w:val="14"/>
  </w:num>
  <w:num w:numId="7">
    <w:abstractNumId w:val="9"/>
  </w:num>
  <w:num w:numId="8">
    <w:abstractNumId w:val="4"/>
  </w:num>
  <w:num w:numId="9">
    <w:abstractNumId w:val="10"/>
  </w:num>
  <w:num w:numId="10">
    <w:abstractNumId w:val="17"/>
  </w:num>
  <w:num w:numId="11">
    <w:abstractNumId w:val="26"/>
  </w:num>
  <w:num w:numId="12">
    <w:abstractNumId w:val="12"/>
  </w:num>
  <w:num w:numId="13">
    <w:abstractNumId w:val="13"/>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2"/>
  </w:num>
  <w:num w:numId="21">
    <w:abstractNumId w:val="11"/>
  </w:num>
  <w:num w:numId="22">
    <w:abstractNumId w:val="31"/>
  </w:num>
  <w:num w:numId="23">
    <w:abstractNumId w:val="21"/>
  </w:num>
  <w:num w:numId="24">
    <w:abstractNumId w:val="7"/>
  </w:num>
  <w:num w:numId="25">
    <w:abstractNumId w:val="27"/>
  </w:num>
  <w:num w:numId="26">
    <w:abstractNumId w:val="29"/>
  </w:num>
  <w:num w:numId="27">
    <w:abstractNumId w:val="3"/>
  </w:num>
  <w:num w:numId="28">
    <w:abstractNumId w:val="5"/>
  </w:num>
  <w:num w:numId="29">
    <w:abstractNumId w:val="15"/>
  </w:num>
  <w:num w:numId="30">
    <w:abstractNumId w:val="25"/>
  </w:num>
  <w:num w:numId="31">
    <w:abstractNumId w:val="23"/>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attachedTemplate r:id="rId1"/>
  <w:documentProtection w:edit="forms" w:enforcement="1" w:cryptProviderType="rsaAES" w:cryptAlgorithmClass="hash" w:cryptAlgorithmType="typeAny" w:cryptAlgorithmSid="14" w:cryptSpinCount="100000" w:hash="+Pr+FS6auTYV/phT/+zIFytJmGICYLWnKxeZmt/fq9IDIU5tUSGfeBkQh9hFtXbcWyHx4DVWwmQscsm54E0XLQ==" w:salt="76UwM2LDnzGrqy3M1TC5dQ=="/>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C35676"/>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048C"/>
    <w:rsid w:val="000331D3"/>
    <w:rsid w:val="000346A5"/>
    <w:rsid w:val="000359C3"/>
    <w:rsid w:val="00035A7D"/>
    <w:rsid w:val="000410E8"/>
    <w:rsid w:val="0004249A"/>
    <w:rsid w:val="00043282"/>
    <w:rsid w:val="00044286"/>
    <w:rsid w:val="00047F28"/>
    <w:rsid w:val="00047F8C"/>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096"/>
    <w:rsid w:val="000C2FBD"/>
    <w:rsid w:val="000C4B41"/>
    <w:rsid w:val="000C57D6"/>
    <w:rsid w:val="000C7666"/>
    <w:rsid w:val="000D0A9C"/>
    <w:rsid w:val="000D1795"/>
    <w:rsid w:val="000D2F41"/>
    <w:rsid w:val="000D329A"/>
    <w:rsid w:val="000D4B9C"/>
    <w:rsid w:val="000D4EB6"/>
    <w:rsid w:val="000D753B"/>
    <w:rsid w:val="000E4C9E"/>
    <w:rsid w:val="000E6FD7"/>
    <w:rsid w:val="000F06E1"/>
    <w:rsid w:val="000F0E3C"/>
    <w:rsid w:val="000F19D5"/>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41114"/>
    <w:rsid w:val="00142969"/>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A1A53"/>
    <w:rsid w:val="001A234A"/>
    <w:rsid w:val="001B06E8"/>
    <w:rsid w:val="001B193E"/>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059A4"/>
    <w:rsid w:val="00205F2C"/>
    <w:rsid w:val="00210B15"/>
    <w:rsid w:val="002142EA"/>
    <w:rsid w:val="002204BB"/>
    <w:rsid w:val="00221B79"/>
    <w:rsid w:val="00221C6B"/>
    <w:rsid w:val="00224596"/>
    <w:rsid w:val="002253A1"/>
    <w:rsid w:val="00225CF8"/>
    <w:rsid w:val="0022718D"/>
    <w:rsid w:val="0022794E"/>
    <w:rsid w:val="00233D64"/>
    <w:rsid w:val="0023478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4BC"/>
    <w:rsid w:val="002643C3"/>
    <w:rsid w:val="00264A0C"/>
    <w:rsid w:val="00267EF4"/>
    <w:rsid w:val="00270CB8"/>
    <w:rsid w:val="00272B08"/>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3E3"/>
    <w:rsid w:val="002B4508"/>
    <w:rsid w:val="002B5779"/>
    <w:rsid w:val="002B7332"/>
    <w:rsid w:val="002B7F51"/>
    <w:rsid w:val="002C09E7"/>
    <w:rsid w:val="002C3F07"/>
    <w:rsid w:val="002C5278"/>
    <w:rsid w:val="002C7EBB"/>
    <w:rsid w:val="002D06C1"/>
    <w:rsid w:val="002D42B5"/>
    <w:rsid w:val="002D4F1A"/>
    <w:rsid w:val="002D6DA6"/>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E62"/>
    <w:rsid w:val="00324EDD"/>
    <w:rsid w:val="003331E4"/>
    <w:rsid w:val="00336C64"/>
    <w:rsid w:val="00337162"/>
    <w:rsid w:val="0034194F"/>
    <w:rsid w:val="00342DB8"/>
    <w:rsid w:val="00344605"/>
    <w:rsid w:val="003474AA"/>
    <w:rsid w:val="00350D1D"/>
    <w:rsid w:val="00351901"/>
    <w:rsid w:val="00352C83"/>
    <w:rsid w:val="003615D2"/>
    <w:rsid w:val="0036429C"/>
    <w:rsid w:val="00364A53"/>
    <w:rsid w:val="003654CB"/>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0454"/>
    <w:rsid w:val="003A1582"/>
    <w:rsid w:val="003A4077"/>
    <w:rsid w:val="003B09AD"/>
    <w:rsid w:val="003B0BD9"/>
    <w:rsid w:val="003B1F18"/>
    <w:rsid w:val="003B5BF0"/>
    <w:rsid w:val="003B60BF"/>
    <w:rsid w:val="003B6BE3"/>
    <w:rsid w:val="003C010C"/>
    <w:rsid w:val="003C0A6C"/>
    <w:rsid w:val="003C2859"/>
    <w:rsid w:val="003C5A4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5923"/>
    <w:rsid w:val="003F6272"/>
    <w:rsid w:val="003F72A3"/>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563CD"/>
    <w:rsid w:val="00463B77"/>
    <w:rsid w:val="00463C7B"/>
    <w:rsid w:val="00463F02"/>
    <w:rsid w:val="004644A6"/>
    <w:rsid w:val="004659BD"/>
    <w:rsid w:val="00470775"/>
    <w:rsid w:val="004715BD"/>
    <w:rsid w:val="004746B1"/>
    <w:rsid w:val="0047583F"/>
    <w:rsid w:val="00484936"/>
    <w:rsid w:val="00485C89"/>
    <w:rsid w:val="00486BE3"/>
    <w:rsid w:val="004905E4"/>
    <w:rsid w:val="00490A89"/>
    <w:rsid w:val="00490AB4"/>
    <w:rsid w:val="004920D8"/>
    <w:rsid w:val="00492F02"/>
    <w:rsid w:val="004939AE"/>
    <w:rsid w:val="004A12DF"/>
    <w:rsid w:val="004A1BA8"/>
    <w:rsid w:val="004A4B57"/>
    <w:rsid w:val="004A63FA"/>
    <w:rsid w:val="004B0272"/>
    <w:rsid w:val="004B2701"/>
    <w:rsid w:val="004B2C8A"/>
    <w:rsid w:val="004B2E1B"/>
    <w:rsid w:val="004B3E93"/>
    <w:rsid w:val="004C1FBC"/>
    <w:rsid w:val="004C3F1D"/>
    <w:rsid w:val="004C458D"/>
    <w:rsid w:val="004C7556"/>
    <w:rsid w:val="004C7E9D"/>
    <w:rsid w:val="004C7F67"/>
    <w:rsid w:val="004D076D"/>
    <w:rsid w:val="004D0EF1"/>
    <w:rsid w:val="004D189E"/>
    <w:rsid w:val="004D2253"/>
    <w:rsid w:val="004D4406"/>
    <w:rsid w:val="004D7C42"/>
    <w:rsid w:val="004E0465"/>
    <w:rsid w:val="004E127B"/>
    <w:rsid w:val="004E1C0A"/>
    <w:rsid w:val="004E3014"/>
    <w:rsid w:val="004E30C5"/>
    <w:rsid w:val="004E4AA5"/>
    <w:rsid w:val="004E4AEE"/>
    <w:rsid w:val="004E59E3"/>
    <w:rsid w:val="004E67C0"/>
    <w:rsid w:val="004F391A"/>
    <w:rsid w:val="004F3CFB"/>
    <w:rsid w:val="004F6456"/>
    <w:rsid w:val="004F696E"/>
    <w:rsid w:val="004F6C71"/>
    <w:rsid w:val="00501139"/>
    <w:rsid w:val="00502991"/>
    <w:rsid w:val="0050363E"/>
    <w:rsid w:val="005039BC"/>
    <w:rsid w:val="005043BB"/>
    <w:rsid w:val="00504A3D"/>
    <w:rsid w:val="00505767"/>
    <w:rsid w:val="005073F0"/>
    <w:rsid w:val="00510A7B"/>
    <w:rsid w:val="00512F6E"/>
    <w:rsid w:val="00513038"/>
    <w:rsid w:val="00514174"/>
    <w:rsid w:val="00516088"/>
    <w:rsid w:val="00516B0B"/>
    <w:rsid w:val="005207F4"/>
    <w:rsid w:val="005220EC"/>
    <w:rsid w:val="00523F95"/>
    <w:rsid w:val="00524D65"/>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5044"/>
    <w:rsid w:val="00560E52"/>
    <w:rsid w:val="00561475"/>
    <w:rsid w:val="0056487B"/>
    <w:rsid w:val="00564FB9"/>
    <w:rsid w:val="00573D9E"/>
    <w:rsid w:val="005801E3"/>
    <w:rsid w:val="00581802"/>
    <w:rsid w:val="005836A8"/>
    <w:rsid w:val="0058409C"/>
    <w:rsid w:val="00584262"/>
    <w:rsid w:val="00586630"/>
    <w:rsid w:val="00587ADD"/>
    <w:rsid w:val="00593544"/>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B74A2"/>
    <w:rsid w:val="005C29B8"/>
    <w:rsid w:val="005C5F21"/>
    <w:rsid w:val="005C7156"/>
    <w:rsid w:val="005D0C75"/>
    <w:rsid w:val="005D1E63"/>
    <w:rsid w:val="005D4171"/>
    <w:rsid w:val="005D6A95"/>
    <w:rsid w:val="005D6B2C"/>
    <w:rsid w:val="005D6D9C"/>
    <w:rsid w:val="005E2335"/>
    <w:rsid w:val="005E34CA"/>
    <w:rsid w:val="005E3BF9"/>
    <w:rsid w:val="005E3C18"/>
    <w:rsid w:val="005E6318"/>
    <w:rsid w:val="005E6812"/>
    <w:rsid w:val="005E7829"/>
    <w:rsid w:val="005E7881"/>
    <w:rsid w:val="005E78E0"/>
    <w:rsid w:val="005F0D9C"/>
    <w:rsid w:val="005F284E"/>
    <w:rsid w:val="006015CE"/>
    <w:rsid w:val="00604784"/>
    <w:rsid w:val="00606419"/>
    <w:rsid w:val="00607D29"/>
    <w:rsid w:val="00612952"/>
    <w:rsid w:val="00614CC1"/>
    <w:rsid w:val="00615A9D"/>
    <w:rsid w:val="00617387"/>
    <w:rsid w:val="006252D8"/>
    <w:rsid w:val="006259BC"/>
    <w:rsid w:val="0062636B"/>
    <w:rsid w:val="00632182"/>
    <w:rsid w:val="00632311"/>
    <w:rsid w:val="00632AE0"/>
    <w:rsid w:val="00633C17"/>
    <w:rsid w:val="00636E3E"/>
    <w:rsid w:val="006379F7"/>
    <w:rsid w:val="00637E4D"/>
    <w:rsid w:val="00640620"/>
    <w:rsid w:val="00641A1F"/>
    <w:rsid w:val="0064528D"/>
    <w:rsid w:val="00645904"/>
    <w:rsid w:val="00651ACB"/>
    <w:rsid w:val="00651C47"/>
    <w:rsid w:val="00652AB2"/>
    <w:rsid w:val="00654EC0"/>
    <w:rsid w:val="0065525B"/>
    <w:rsid w:val="00655D4F"/>
    <w:rsid w:val="006640E5"/>
    <w:rsid w:val="006646F1"/>
    <w:rsid w:val="00664929"/>
    <w:rsid w:val="00664F62"/>
    <w:rsid w:val="006655E1"/>
    <w:rsid w:val="00672060"/>
    <w:rsid w:val="00672BFD"/>
    <w:rsid w:val="00676A09"/>
    <w:rsid w:val="006770F4"/>
    <w:rsid w:val="00677A84"/>
    <w:rsid w:val="0068026D"/>
    <w:rsid w:val="00680A27"/>
    <w:rsid w:val="006816A4"/>
    <w:rsid w:val="006819B8"/>
    <w:rsid w:val="006840A6"/>
    <w:rsid w:val="006850CD"/>
    <w:rsid w:val="00685AAB"/>
    <w:rsid w:val="00697276"/>
    <w:rsid w:val="006A07AA"/>
    <w:rsid w:val="006A25E5"/>
    <w:rsid w:val="006A2B46"/>
    <w:rsid w:val="006A336D"/>
    <w:rsid w:val="006A37B9"/>
    <w:rsid w:val="006B2672"/>
    <w:rsid w:val="006B54BF"/>
    <w:rsid w:val="006B5F44"/>
    <w:rsid w:val="006B5F90"/>
    <w:rsid w:val="006B62E4"/>
    <w:rsid w:val="006B7562"/>
    <w:rsid w:val="006C1BBA"/>
    <w:rsid w:val="006C2079"/>
    <w:rsid w:val="006C317D"/>
    <w:rsid w:val="006C5A62"/>
    <w:rsid w:val="006C5D68"/>
    <w:rsid w:val="006C6976"/>
    <w:rsid w:val="006C6DD0"/>
    <w:rsid w:val="006D0419"/>
    <w:rsid w:val="006D04EA"/>
    <w:rsid w:val="006D16C4"/>
    <w:rsid w:val="006D3E96"/>
    <w:rsid w:val="006D4515"/>
    <w:rsid w:val="006D4BB1"/>
    <w:rsid w:val="006D6593"/>
    <w:rsid w:val="006D686E"/>
    <w:rsid w:val="006F03A8"/>
    <w:rsid w:val="006F126C"/>
    <w:rsid w:val="006F2ACA"/>
    <w:rsid w:val="006F2ADC"/>
    <w:rsid w:val="006F2BFE"/>
    <w:rsid w:val="006F31E9"/>
    <w:rsid w:val="006F4F59"/>
    <w:rsid w:val="006F56E5"/>
    <w:rsid w:val="006F6284"/>
    <w:rsid w:val="007002C5"/>
    <w:rsid w:val="0070348B"/>
    <w:rsid w:val="00704387"/>
    <w:rsid w:val="00707669"/>
    <w:rsid w:val="00711CBA"/>
    <w:rsid w:val="00711FB5"/>
    <w:rsid w:val="00712A01"/>
    <w:rsid w:val="00714F58"/>
    <w:rsid w:val="00722FBF"/>
    <w:rsid w:val="00722FC2"/>
    <w:rsid w:val="00725949"/>
    <w:rsid w:val="00727FA2"/>
    <w:rsid w:val="007322D9"/>
    <w:rsid w:val="00732BC0"/>
    <w:rsid w:val="00732F4E"/>
    <w:rsid w:val="0073720F"/>
    <w:rsid w:val="00737796"/>
    <w:rsid w:val="0074165C"/>
    <w:rsid w:val="00742C35"/>
    <w:rsid w:val="007432CA"/>
    <w:rsid w:val="007439EB"/>
    <w:rsid w:val="00743CB4"/>
    <w:rsid w:val="00743F0A"/>
    <w:rsid w:val="007444E8"/>
    <w:rsid w:val="0074548E"/>
    <w:rsid w:val="00745773"/>
    <w:rsid w:val="00746800"/>
    <w:rsid w:val="00747CF0"/>
    <w:rsid w:val="007501A8"/>
    <w:rsid w:val="00750EE1"/>
    <w:rsid w:val="00752B4D"/>
    <w:rsid w:val="00755402"/>
    <w:rsid w:val="00756B26"/>
    <w:rsid w:val="00756EDF"/>
    <w:rsid w:val="00765C43"/>
    <w:rsid w:val="00765EFB"/>
    <w:rsid w:val="007671CA"/>
    <w:rsid w:val="0076744F"/>
    <w:rsid w:val="00767C61"/>
    <w:rsid w:val="0077008A"/>
    <w:rsid w:val="00773C1F"/>
    <w:rsid w:val="00774DA4"/>
    <w:rsid w:val="00776599"/>
    <w:rsid w:val="007765F7"/>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2CD6"/>
    <w:rsid w:val="007B5A3D"/>
    <w:rsid w:val="007B5B95"/>
    <w:rsid w:val="007B68EA"/>
    <w:rsid w:val="007B7453"/>
    <w:rsid w:val="007C2D89"/>
    <w:rsid w:val="007C4593"/>
    <w:rsid w:val="007C5309"/>
    <w:rsid w:val="007C6069"/>
    <w:rsid w:val="007D06C4"/>
    <w:rsid w:val="007D1352"/>
    <w:rsid w:val="007D2508"/>
    <w:rsid w:val="007D346A"/>
    <w:rsid w:val="007D40FB"/>
    <w:rsid w:val="007D6518"/>
    <w:rsid w:val="007D76BD"/>
    <w:rsid w:val="007E0BF1"/>
    <w:rsid w:val="007E0D02"/>
    <w:rsid w:val="007E258B"/>
    <w:rsid w:val="007F0ED8"/>
    <w:rsid w:val="007F0F63"/>
    <w:rsid w:val="007F3748"/>
    <w:rsid w:val="007F75CE"/>
    <w:rsid w:val="008013A4"/>
    <w:rsid w:val="008027CE"/>
    <w:rsid w:val="00802F42"/>
    <w:rsid w:val="00804383"/>
    <w:rsid w:val="00804BB7"/>
    <w:rsid w:val="00810257"/>
    <w:rsid w:val="008104F5"/>
    <w:rsid w:val="00811072"/>
    <w:rsid w:val="00811369"/>
    <w:rsid w:val="00815419"/>
    <w:rsid w:val="008163C8"/>
    <w:rsid w:val="008164A1"/>
    <w:rsid w:val="00817325"/>
    <w:rsid w:val="008209E6"/>
    <w:rsid w:val="008219EB"/>
    <w:rsid w:val="00823303"/>
    <w:rsid w:val="008233B2"/>
    <w:rsid w:val="00823A9F"/>
    <w:rsid w:val="00823C85"/>
    <w:rsid w:val="00825138"/>
    <w:rsid w:val="008269DD"/>
    <w:rsid w:val="00830621"/>
    <w:rsid w:val="0083348C"/>
    <w:rsid w:val="008373D3"/>
    <w:rsid w:val="00840617"/>
    <w:rsid w:val="00842A47"/>
    <w:rsid w:val="00843C13"/>
    <w:rsid w:val="008454F8"/>
    <w:rsid w:val="0085173A"/>
    <w:rsid w:val="00854343"/>
    <w:rsid w:val="00860297"/>
    <w:rsid w:val="008603CE"/>
    <w:rsid w:val="008620FC"/>
    <w:rsid w:val="008627A5"/>
    <w:rsid w:val="00863E05"/>
    <w:rsid w:val="0086431E"/>
    <w:rsid w:val="00865ACA"/>
    <w:rsid w:val="00865D28"/>
    <w:rsid w:val="00865F85"/>
    <w:rsid w:val="00867C10"/>
    <w:rsid w:val="00870439"/>
    <w:rsid w:val="00870DA1"/>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475E"/>
    <w:rsid w:val="008C4767"/>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58DC"/>
    <w:rsid w:val="008F70BD"/>
    <w:rsid w:val="008F788F"/>
    <w:rsid w:val="008F7EA2"/>
    <w:rsid w:val="00902722"/>
    <w:rsid w:val="009027BC"/>
    <w:rsid w:val="009062E6"/>
    <w:rsid w:val="00911AF6"/>
    <w:rsid w:val="00911BE5"/>
    <w:rsid w:val="00913CA9"/>
    <w:rsid w:val="009145AE"/>
    <w:rsid w:val="009146CE"/>
    <w:rsid w:val="00914CA7"/>
    <w:rsid w:val="00915C3E"/>
    <w:rsid w:val="009161A8"/>
    <w:rsid w:val="009245F5"/>
    <w:rsid w:val="009249EC"/>
    <w:rsid w:val="009273B3"/>
    <w:rsid w:val="009305B5"/>
    <w:rsid w:val="00941FA3"/>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4782"/>
    <w:rsid w:val="0099551B"/>
    <w:rsid w:val="00996D37"/>
    <w:rsid w:val="00997BF1"/>
    <w:rsid w:val="009A089C"/>
    <w:rsid w:val="009A118E"/>
    <w:rsid w:val="009A21CD"/>
    <w:rsid w:val="009A278C"/>
    <w:rsid w:val="009A2BC2"/>
    <w:rsid w:val="009A42C1"/>
    <w:rsid w:val="009A5429"/>
    <w:rsid w:val="009A72AD"/>
    <w:rsid w:val="009B09E0"/>
    <w:rsid w:val="009B0BC5"/>
    <w:rsid w:val="009B1247"/>
    <w:rsid w:val="009B6029"/>
    <w:rsid w:val="009B6464"/>
    <w:rsid w:val="009B6971"/>
    <w:rsid w:val="009C27F1"/>
    <w:rsid w:val="009C3152"/>
    <w:rsid w:val="009C4CFA"/>
    <w:rsid w:val="009C5070"/>
    <w:rsid w:val="009D112C"/>
    <w:rsid w:val="009D2DF0"/>
    <w:rsid w:val="009D47FA"/>
    <w:rsid w:val="009D50D2"/>
    <w:rsid w:val="009D6BCA"/>
    <w:rsid w:val="009D72B9"/>
    <w:rsid w:val="009E0F62"/>
    <w:rsid w:val="009E1848"/>
    <w:rsid w:val="009E4A58"/>
    <w:rsid w:val="009E5A2D"/>
    <w:rsid w:val="009E5AB2"/>
    <w:rsid w:val="009E6219"/>
    <w:rsid w:val="009F03B3"/>
    <w:rsid w:val="00A01757"/>
    <w:rsid w:val="00A028C0"/>
    <w:rsid w:val="00A02BAE"/>
    <w:rsid w:val="00A05AA6"/>
    <w:rsid w:val="00A06A6B"/>
    <w:rsid w:val="00A07E47"/>
    <w:rsid w:val="00A129D0"/>
    <w:rsid w:val="00A12C33"/>
    <w:rsid w:val="00A138BA"/>
    <w:rsid w:val="00A14C8E"/>
    <w:rsid w:val="00A153D9"/>
    <w:rsid w:val="00A15F09"/>
    <w:rsid w:val="00A169B6"/>
    <w:rsid w:val="00A20359"/>
    <w:rsid w:val="00A2271D"/>
    <w:rsid w:val="00A237D5"/>
    <w:rsid w:val="00A30EFC"/>
    <w:rsid w:val="00A31984"/>
    <w:rsid w:val="00A32D73"/>
    <w:rsid w:val="00A3367B"/>
    <w:rsid w:val="00A3597D"/>
    <w:rsid w:val="00A4006C"/>
    <w:rsid w:val="00A40091"/>
    <w:rsid w:val="00A4030F"/>
    <w:rsid w:val="00A41C79"/>
    <w:rsid w:val="00A41CB5"/>
    <w:rsid w:val="00A42CDF"/>
    <w:rsid w:val="00A4307B"/>
    <w:rsid w:val="00A4452E"/>
    <w:rsid w:val="00A4472C"/>
    <w:rsid w:val="00A44E69"/>
    <w:rsid w:val="00A4661E"/>
    <w:rsid w:val="00A55BD6"/>
    <w:rsid w:val="00A55D50"/>
    <w:rsid w:val="00A57142"/>
    <w:rsid w:val="00A61D48"/>
    <w:rsid w:val="00A648CD"/>
    <w:rsid w:val="00A6537A"/>
    <w:rsid w:val="00A6558B"/>
    <w:rsid w:val="00A67866"/>
    <w:rsid w:val="00A70B07"/>
    <w:rsid w:val="00A723F8"/>
    <w:rsid w:val="00A77CCB"/>
    <w:rsid w:val="00A825BC"/>
    <w:rsid w:val="00A83D8D"/>
    <w:rsid w:val="00A83E19"/>
    <w:rsid w:val="00A8446B"/>
    <w:rsid w:val="00A8473F"/>
    <w:rsid w:val="00A862D6"/>
    <w:rsid w:val="00A8715E"/>
    <w:rsid w:val="00A87647"/>
    <w:rsid w:val="00A9295B"/>
    <w:rsid w:val="00A93B09"/>
    <w:rsid w:val="00A952D7"/>
    <w:rsid w:val="00A963F7"/>
    <w:rsid w:val="00A96AD8"/>
    <w:rsid w:val="00AA052C"/>
    <w:rsid w:val="00AA1E45"/>
    <w:rsid w:val="00AA30E6"/>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20A6"/>
    <w:rsid w:val="00AD4126"/>
    <w:rsid w:val="00AD421C"/>
    <w:rsid w:val="00AD44FA"/>
    <w:rsid w:val="00AD5D89"/>
    <w:rsid w:val="00AE070A"/>
    <w:rsid w:val="00AE101C"/>
    <w:rsid w:val="00AE232F"/>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432"/>
    <w:rsid w:val="00B447A5"/>
    <w:rsid w:val="00B4654C"/>
    <w:rsid w:val="00B47293"/>
    <w:rsid w:val="00B50E50"/>
    <w:rsid w:val="00B52120"/>
    <w:rsid w:val="00B54ABC"/>
    <w:rsid w:val="00B56FBE"/>
    <w:rsid w:val="00B62B58"/>
    <w:rsid w:val="00B65149"/>
    <w:rsid w:val="00B66567"/>
    <w:rsid w:val="00B66F52"/>
    <w:rsid w:val="00B66FE5"/>
    <w:rsid w:val="00B72880"/>
    <w:rsid w:val="00B758BF"/>
    <w:rsid w:val="00B827A6"/>
    <w:rsid w:val="00B831CE"/>
    <w:rsid w:val="00B86677"/>
    <w:rsid w:val="00B87131"/>
    <w:rsid w:val="00B939B1"/>
    <w:rsid w:val="00B96D40"/>
    <w:rsid w:val="00B97386"/>
    <w:rsid w:val="00B978DB"/>
    <w:rsid w:val="00BA263B"/>
    <w:rsid w:val="00BA42B2"/>
    <w:rsid w:val="00BA58D4"/>
    <w:rsid w:val="00BA5B9E"/>
    <w:rsid w:val="00BA7C9A"/>
    <w:rsid w:val="00BB5F8F"/>
    <w:rsid w:val="00BB657A"/>
    <w:rsid w:val="00BC1A4E"/>
    <w:rsid w:val="00BC5DC7"/>
    <w:rsid w:val="00BC6B41"/>
    <w:rsid w:val="00BC6B8B"/>
    <w:rsid w:val="00BC73D8"/>
    <w:rsid w:val="00BD52D7"/>
    <w:rsid w:val="00BD5AD2"/>
    <w:rsid w:val="00BE22F3"/>
    <w:rsid w:val="00BE5B52"/>
    <w:rsid w:val="00BE7B8D"/>
    <w:rsid w:val="00BF0993"/>
    <w:rsid w:val="00BF10A9"/>
    <w:rsid w:val="00BF1703"/>
    <w:rsid w:val="00BF231C"/>
    <w:rsid w:val="00BF51E5"/>
    <w:rsid w:val="00BF74A6"/>
    <w:rsid w:val="00BF7718"/>
    <w:rsid w:val="00C013AD"/>
    <w:rsid w:val="00C020FB"/>
    <w:rsid w:val="00C04904"/>
    <w:rsid w:val="00C056B3"/>
    <w:rsid w:val="00C103E5"/>
    <w:rsid w:val="00C13319"/>
    <w:rsid w:val="00C13EE9"/>
    <w:rsid w:val="00C21540"/>
    <w:rsid w:val="00C21906"/>
    <w:rsid w:val="00C21BFA"/>
    <w:rsid w:val="00C24C8D"/>
    <w:rsid w:val="00C25FE2"/>
    <w:rsid w:val="00C260F4"/>
    <w:rsid w:val="00C26B53"/>
    <w:rsid w:val="00C279B2"/>
    <w:rsid w:val="00C33E50"/>
    <w:rsid w:val="00C34C20"/>
    <w:rsid w:val="00C35676"/>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6741"/>
    <w:rsid w:val="00CA2D1B"/>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EEF"/>
    <w:rsid w:val="00CE0C4F"/>
    <w:rsid w:val="00CE30EA"/>
    <w:rsid w:val="00CF048A"/>
    <w:rsid w:val="00CF155A"/>
    <w:rsid w:val="00CF2947"/>
    <w:rsid w:val="00CF4E76"/>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32719"/>
    <w:rsid w:val="00D33333"/>
    <w:rsid w:val="00D34CB7"/>
    <w:rsid w:val="00D352A2"/>
    <w:rsid w:val="00D4162B"/>
    <w:rsid w:val="00D42D0F"/>
    <w:rsid w:val="00D4514F"/>
    <w:rsid w:val="00D451E2"/>
    <w:rsid w:val="00D45E89"/>
    <w:rsid w:val="00D45E8D"/>
    <w:rsid w:val="00D466AE"/>
    <w:rsid w:val="00D4734F"/>
    <w:rsid w:val="00D51BF3"/>
    <w:rsid w:val="00D54B98"/>
    <w:rsid w:val="00D56D85"/>
    <w:rsid w:val="00D66846"/>
    <w:rsid w:val="00D675FB"/>
    <w:rsid w:val="00D71F25"/>
    <w:rsid w:val="00D77031"/>
    <w:rsid w:val="00D81136"/>
    <w:rsid w:val="00D84941"/>
    <w:rsid w:val="00D84FA1"/>
    <w:rsid w:val="00D851F0"/>
    <w:rsid w:val="00D86DB7"/>
    <w:rsid w:val="00D9060C"/>
    <w:rsid w:val="00D926D0"/>
    <w:rsid w:val="00D93030"/>
    <w:rsid w:val="00D950E1"/>
    <w:rsid w:val="00D952A6"/>
    <w:rsid w:val="00D97F99"/>
    <w:rsid w:val="00DA1E08"/>
    <w:rsid w:val="00DA24F8"/>
    <w:rsid w:val="00DA28E8"/>
    <w:rsid w:val="00DA38D3"/>
    <w:rsid w:val="00DA3932"/>
    <w:rsid w:val="00DA3AFC"/>
    <w:rsid w:val="00DA64F8"/>
    <w:rsid w:val="00DA6C15"/>
    <w:rsid w:val="00DB38EE"/>
    <w:rsid w:val="00DB498B"/>
    <w:rsid w:val="00DB66CA"/>
    <w:rsid w:val="00DB6BCA"/>
    <w:rsid w:val="00DB7113"/>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341C"/>
    <w:rsid w:val="00DF44DE"/>
    <w:rsid w:val="00DF4A10"/>
    <w:rsid w:val="00E01138"/>
    <w:rsid w:val="00E02DFB"/>
    <w:rsid w:val="00E030F9"/>
    <w:rsid w:val="00E0311A"/>
    <w:rsid w:val="00E03138"/>
    <w:rsid w:val="00E06404"/>
    <w:rsid w:val="00E11A85"/>
    <w:rsid w:val="00E12495"/>
    <w:rsid w:val="00E15CCD"/>
    <w:rsid w:val="00E15D9E"/>
    <w:rsid w:val="00E202EF"/>
    <w:rsid w:val="00E210B5"/>
    <w:rsid w:val="00E24113"/>
    <w:rsid w:val="00E2552F"/>
    <w:rsid w:val="00E3137A"/>
    <w:rsid w:val="00E32213"/>
    <w:rsid w:val="00E32CCF"/>
    <w:rsid w:val="00E33542"/>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2FF9"/>
    <w:rsid w:val="00E635D6"/>
    <w:rsid w:val="00E639BC"/>
    <w:rsid w:val="00E664CC"/>
    <w:rsid w:val="00E70388"/>
    <w:rsid w:val="00E70B15"/>
    <w:rsid w:val="00E70F92"/>
    <w:rsid w:val="00E74C54"/>
    <w:rsid w:val="00E77A03"/>
    <w:rsid w:val="00E822E8"/>
    <w:rsid w:val="00E82554"/>
    <w:rsid w:val="00E82606"/>
    <w:rsid w:val="00E846C8"/>
    <w:rsid w:val="00E84957"/>
    <w:rsid w:val="00E84A55"/>
    <w:rsid w:val="00E85BFF"/>
    <w:rsid w:val="00E90391"/>
    <w:rsid w:val="00E906C2"/>
    <w:rsid w:val="00E9070B"/>
    <w:rsid w:val="00E9311F"/>
    <w:rsid w:val="00E934D1"/>
    <w:rsid w:val="00E94AF0"/>
    <w:rsid w:val="00E95D13"/>
    <w:rsid w:val="00E95DD3"/>
    <w:rsid w:val="00E969D5"/>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1542"/>
    <w:rsid w:val="00F06D37"/>
    <w:rsid w:val="00F07B9D"/>
    <w:rsid w:val="00F10926"/>
    <w:rsid w:val="00F11586"/>
    <w:rsid w:val="00F1183B"/>
    <w:rsid w:val="00F11C9F"/>
    <w:rsid w:val="00F12263"/>
    <w:rsid w:val="00F1409D"/>
    <w:rsid w:val="00F14214"/>
    <w:rsid w:val="00F157A9"/>
    <w:rsid w:val="00F25BB6"/>
    <w:rsid w:val="00F26B7E"/>
    <w:rsid w:val="00F27A3B"/>
    <w:rsid w:val="00F33817"/>
    <w:rsid w:val="00F3447F"/>
    <w:rsid w:val="00F420D5"/>
    <w:rsid w:val="00F451EA"/>
    <w:rsid w:val="00F45447"/>
    <w:rsid w:val="00F456C6"/>
    <w:rsid w:val="00F4577B"/>
    <w:rsid w:val="00F46496"/>
    <w:rsid w:val="00F47127"/>
    <w:rsid w:val="00F474D0"/>
    <w:rsid w:val="00F50179"/>
    <w:rsid w:val="00F56511"/>
    <w:rsid w:val="00F6194E"/>
    <w:rsid w:val="00F623AC"/>
    <w:rsid w:val="00F6412A"/>
    <w:rsid w:val="00F65893"/>
    <w:rsid w:val="00F66A4A"/>
    <w:rsid w:val="00F71E22"/>
    <w:rsid w:val="00F72142"/>
    <w:rsid w:val="00F72AE7"/>
    <w:rsid w:val="00F77D98"/>
    <w:rsid w:val="00F833BA"/>
    <w:rsid w:val="00F84FD0"/>
    <w:rsid w:val="00F859A8"/>
    <w:rsid w:val="00F9108B"/>
    <w:rsid w:val="00F91349"/>
    <w:rsid w:val="00F93A8A"/>
    <w:rsid w:val="00F95248"/>
    <w:rsid w:val="00F956A9"/>
    <w:rsid w:val="00F963ED"/>
    <w:rsid w:val="00F966CF"/>
    <w:rsid w:val="00F96CAE"/>
    <w:rsid w:val="00F97C99"/>
    <w:rsid w:val="00FA662D"/>
    <w:rsid w:val="00FA6730"/>
    <w:rsid w:val="00FA73B1"/>
    <w:rsid w:val="00FB0CB9"/>
    <w:rsid w:val="00FB45F1"/>
    <w:rsid w:val="00FB4A72"/>
    <w:rsid w:val="00FB54E8"/>
    <w:rsid w:val="00FB7054"/>
    <w:rsid w:val="00FB7E48"/>
    <w:rsid w:val="00FC17B7"/>
    <w:rsid w:val="00FC2CB7"/>
    <w:rsid w:val="00FC4090"/>
    <w:rsid w:val="00FC55B4"/>
    <w:rsid w:val="00FD00E6"/>
    <w:rsid w:val="00FD09A1"/>
    <w:rsid w:val="00FD188F"/>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6EC1E4A"/>
    <w:rsid w:val="0CA35A93"/>
    <w:rsid w:val="29437F8A"/>
    <w:rsid w:val="2A8645D2"/>
    <w:rsid w:val="2E222864"/>
    <w:rsid w:val="3BFFB4EF"/>
    <w:rsid w:val="416E3E5F"/>
    <w:rsid w:val="43EE7018"/>
    <w:rsid w:val="444E5D09"/>
    <w:rsid w:val="47013507"/>
    <w:rsid w:val="53346A12"/>
    <w:rsid w:val="5744448A"/>
    <w:rsid w:val="5B2859B8"/>
    <w:rsid w:val="5C533A65"/>
    <w:rsid w:val="5EEAC49C"/>
    <w:rsid w:val="5FD71095"/>
    <w:rsid w:val="651A60E2"/>
    <w:rsid w:val="6A572E84"/>
    <w:rsid w:val="705466F5"/>
    <w:rsid w:val="FBF506C9"/>
    <w:rsid w:val="FDCFA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vAnchor="page" w:hAnchor="page" w:x="1419" w:y="14097"/>
    </w:pPr>
  </w:style>
  <w:style w:type="paragraph" w:customStyle="1" w:styleId="194">
    <w:name w:val="其他实施日期"/>
    <w:basedOn w:val="154"/>
    <w:qFormat/>
    <w:uiPriority w:val="0"/>
    <w:pPr>
      <w:framePr w:w="3997" w:h="471" w:hRule="exact" w:vSpace="181"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yangchunlei/C:\Program%20Files%20(x86)\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2D8B01E208144FBBD481F6317163BC6"/>
        <w:style w:val=""/>
        <w:category>
          <w:name w:val="常规"/>
          <w:gallery w:val="placeholder"/>
        </w:category>
        <w:types>
          <w:type w:val="bbPlcHdr"/>
        </w:types>
        <w:behaviors>
          <w:behavior w:val="content"/>
        </w:behaviors>
        <w:description w:val=""/>
        <w:guid w:val="{190C496C-57A8-4D09-BC4E-9CA49547CB0C}"/>
      </w:docPartPr>
      <w:docPartBody>
        <w:p>
          <w:pPr>
            <w:pStyle w:val="5"/>
          </w:pPr>
          <w:r>
            <w:rPr>
              <w:rStyle w:val="4"/>
              <w:rFonts w:hint="eastAsia"/>
            </w:rPr>
            <w:t>单击或点击此处输入文字。</w:t>
          </w:r>
        </w:p>
      </w:docPartBody>
    </w:docPart>
    <w:docPart>
      <w:docPartPr>
        <w:name w:val="60B29D29B8F14A95A207610F3A1784E7"/>
        <w:style w:val=""/>
        <w:category>
          <w:name w:val="常规"/>
          <w:gallery w:val="placeholder"/>
        </w:category>
        <w:types>
          <w:type w:val="bbPlcHdr"/>
        </w:types>
        <w:behaviors>
          <w:behavior w:val="content"/>
        </w:behaviors>
        <w:description w:val=""/>
        <w:guid w:val="{8569D6EC-44F0-4727-AC12-1415B4A0474D}"/>
      </w:docPartPr>
      <w:docPartBody>
        <w:p>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837"/>
    <w:rsid w:val="00CC5837"/>
    <w:rsid w:val="00FD1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52D8B01E208144FBBD481F6317163BC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60B29D29B8F14A95A207610F3A1784E7"/>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9AFB78988C4E4D649337BA8969D1D8E5"/>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行业标准</Template>
  <Company>PCMI</Company>
  <Pages>8</Pages>
  <Words>2475</Words>
  <Characters>2685</Characters>
  <Lines>332</Lines>
  <Paragraphs>324</Paragraphs>
  <TotalTime>5</TotalTime>
  <ScaleCrop>false</ScaleCrop>
  <LinksUpToDate>false</LinksUpToDate>
  <CharactersWithSpaces>2760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2024-05-30T02:23:00Z</dcterms:created>
  <dc:creator>丁cathy</dc:creator>
  <dc:description>&lt;config cover="true" show_menu="true" version="1.0.0" doctype="SDKXY"&gt;_x000d_
&lt;/config&gt;</dc:description>
  <cp:lastModifiedBy>yangchunlei</cp:lastModifiedBy>
  <cp:lastPrinted>2021-02-03T00:18:00Z</cp:lastPrinted>
  <dcterms:modified xsi:type="dcterms:W3CDTF">2025-06-12T14:19:53Z</dcterms:modified>
  <dc:title>行业标准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2052-11.8.2.9831</vt:lpwstr>
  </property>
  <property fmtid="{D5CDD505-2E9C-101B-9397-08002B2CF9AE}" pid="15" name="ICV">
    <vt:lpwstr>FB79C9F90653492AA53AF524AA66B3FC_13</vt:lpwstr>
  </property>
  <property fmtid="{D5CDD505-2E9C-101B-9397-08002B2CF9AE}" pid="16" name="KSOTemplateDocerSaveRecord">
    <vt:lpwstr>eyJoZGlkIjoiYTc2ZGZiNzZiNDVlOGViOWVmM2JhOTY0NGJkNjUyYzgiLCJ1c2VySWQiOiI2NzkwNTk4MDYifQ==</vt:lpwstr>
  </property>
</Properties>
</file>