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0"/>
          <w:szCs w:val="30"/>
          <w:lang w:val="en-US" w:eastAsia="zh-CN"/>
        </w:rPr>
        <w:t>附件9</w:t>
      </w:r>
    </w:p>
    <w:p>
      <w:pPr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会计和评估监督检查工作纪律</w:t>
      </w:r>
    </w:p>
    <w:p>
      <w:pPr>
        <w:rPr>
          <w:rFonts w:hint="eastAsia" w:ascii="黑体" w:hAnsi="黑体" w:eastAsia="黑体" w:cs="黑体"/>
          <w:bCs/>
          <w:color w:val="000000"/>
          <w:sz w:val="30"/>
          <w:szCs w:val="30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一、四项纪律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强化政治纪律，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坚定信念勇于担当。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强化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廉政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纪律，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廉洁自律守住底线。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强化工作纪律，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依法用权作风过硬。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强化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保密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纪律，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筑牢防线严守秘密。</w:t>
      </w:r>
    </w:p>
    <w:p>
      <w:pPr>
        <w:ind w:firstLine="640" w:firstLineChars="200"/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二、八个不准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（一）不准接受被检查单位的超标住宿安排。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（二）不准违规使用被检查单位的交通工具。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（三）不准接受被检查单位安排的宴请、旅游、</w:t>
      </w:r>
      <w:r>
        <w:rPr>
          <w:rFonts w:hint="eastAsia" w:ascii="仿宋_GB2312" w:eastAsia="仿宋_GB2312"/>
          <w:color w:val="000000"/>
          <w:sz w:val="32"/>
          <w:szCs w:val="32"/>
        </w:rPr>
        <w:t>健身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和娱乐活动。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（四）不准收受被检查单位的礼品、礼金、消费卡、移动支付红包、虚拟货币等。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（五）不准在被检查单位报销费用。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（六）不准利用检查工作便利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谋取个人利益。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（七）不准接受他人请托，对检查发现的问题隐瞒不报。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（八）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未经财政部批准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，不准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对外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发布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或透露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检查信息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93F98"/>
    <w:rsid w:val="09B93F98"/>
    <w:rsid w:val="0D8B7801"/>
    <w:rsid w:val="19533A74"/>
    <w:rsid w:val="3E583265"/>
    <w:rsid w:val="3FE55187"/>
    <w:rsid w:val="54FF546E"/>
    <w:rsid w:val="63C65660"/>
    <w:rsid w:val="67D512C9"/>
    <w:rsid w:val="6D6F777C"/>
    <w:rsid w:val="765A6AC5"/>
    <w:rsid w:val="7DEF088F"/>
    <w:rsid w:val="7F661776"/>
    <w:rsid w:val="F7AF402A"/>
    <w:rsid w:val="FF9F00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2020-07-11T15:05:00Z</dcterms:created>
  <dc:creator>鲁冰</dc:creator>
  <cp:lastModifiedBy>greatwall</cp:lastModifiedBy>
  <dcterms:modified xsi:type="dcterms:W3CDTF">2024-05-08T15:10:53Z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65227127B47FCA8B05068864F7EBC65E</vt:lpwstr>
  </property>
</Properties>
</file>