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附件6</w:t>
      </w:r>
    </w:p>
    <w:p>
      <w:pPr>
        <w:overflowPunct w:val="0"/>
        <w:spacing w:line="580" w:lineRule="exact"/>
        <w:jc w:val="center"/>
        <w:rPr>
          <w:rFonts w:hint="default" w:ascii="Times New Roman" w:hAnsi="Times New Roman" w:eastAsia="方正小标宋简体" w:cs="Times New Roman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</w:rPr>
        <w:t>湖南省新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0"/>
          <w:szCs w:val="40"/>
        </w:rPr>
        <w:t>型工业化产业示范基地发展质量定性评价指标汇总表</w:t>
      </w:r>
    </w:p>
    <w:p>
      <w:pPr>
        <w:overflowPunct w:val="0"/>
        <w:spacing w:line="58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tbl>
      <w:tblPr>
        <w:tblStyle w:val="2"/>
        <w:tblW w:w="15024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6"/>
        <w:gridCol w:w="2762"/>
        <w:gridCol w:w="5308"/>
        <w:gridCol w:w="530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tblHeader/>
          <w:jc w:val="center"/>
        </w:trPr>
        <w:tc>
          <w:tcPr>
            <w:tcW w:w="1550" w:type="dxa"/>
            <w:vAlign w:val="center"/>
          </w:tcPr>
          <w:p>
            <w:pPr>
              <w:pStyle w:val="4"/>
              <w:overflowPunct w:val="0"/>
              <w:topLinePunct/>
              <w:autoSpaceDE/>
              <w:autoSpaceDN/>
              <w:spacing w:line="400" w:lineRule="exact"/>
              <w:ind w:left="261" w:right="249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</w:rPr>
              <w:t>一级指标</w:t>
            </w:r>
          </w:p>
        </w:tc>
        <w:tc>
          <w:tcPr>
            <w:tcW w:w="2600" w:type="dxa"/>
            <w:vAlign w:val="center"/>
          </w:tcPr>
          <w:p>
            <w:pPr>
              <w:pStyle w:val="4"/>
              <w:overflowPunct w:val="0"/>
              <w:topLinePunct/>
              <w:autoSpaceDE/>
              <w:autoSpaceDN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</w:rPr>
              <w:t>二级指标</w:t>
            </w:r>
          </w:p>
        </w:tc>
        <w:tc>
          <w:tcPr>
            <w:tcW w:w="4997" w:type="dxa"/>
            <w:vAlign w:val="center"/>
          </w:tcPr>
          <w:p>
            <w:pPr>
              <w:pStyle w:val="4"/>
              <w:overflowPunct w:val="0"/>
              <w:topLinePunct/>
              <w:autoSpaceDE/>
              <w:autoSpaceDN/>
              <w:spacing w:line="400" w:lineRule="exact"/>
              <w:ind w:left="261" w:right="249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</w:rPr>
              <w:t>二级指标说明</w:t>
            </w:r>
          </w:p>
        </w:tc>
        <w:tc>
          <w:tcPr>
            <w:tcW w:w="4997" w:type="dxa"/>
          </w:tcPr>
          <w:p>
            <w:pPr>
              <w:pStyle w:val="4"/>
              <w:overflowPunct w:val="0"/>
              <w:topLinePunct/>
              <w:autoSpaceDE/>
              <w:autoSpaceDN/>
              <w:spacing w:line="400" w:lineRule="exact"/>
              <w:ind w:left="261" w:right="249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</w:rPr>
              <w:t>指标阐述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  <w:jc w:val="center"/>
        </w:trPr>
        <w:tc>
          <w:tcPr>
            <w:tcW w:w="1550" w:type="dxa"/>
            <w:vAlign w:val="center"/>
          </w:tcPr>
          <w:p>
            <w:pPr>
              <w:pStyle w:val="4"/>
              <w:overflowPunct w:val="0"/>
              <w:topLinePunct/>
              <w:autoSpaceDE/>
              <w:autoSpaceDN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产业实力</w:t>
            </w:r>
          </w:p>
        </w:tc>
        <w:tc>
          <w:tcPr>
            <w:tcW w:w="2600" w:type="dxa"/>
            <w:vAlign w:val="center"/>
          </w:tcPr>
          <w:p>
            <w:pPr>
              <w:pStyle w:val="4"/>
              <w:overflowPunct w:val="0"/>
              <w:topLinePunct/>
              <w:autoSpaceDE/>
              <w:autoSpaceDN/>
              <w:spacing w:line="400" w:lineRule="exact"/>
              <w:ind w:left="110" w:right="92"/>
              <w:jc w:val="both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产业发展示范效果</w:t>
            </w:r>
          </w:p>
        </w:tc>
        <w:tc>
          <w:tcPr>
            <w:tcW w:w="4997" w:type="dxa"/>
            <w:vAlign w:val="center"/>
          </w:tcPr>
          <w:p>
            <w:pPr>
              <w:pStyle w:val="4"/>
              <w:overflowPunct w:val="0"/>
              <w:topLinePunct/>
              <w:autoSpaceDE/>
              <w:autoSpaceDN/>
              <w:spacing w:line="400" w:lineRule="exact"/>
              <w:ind w:left="110" w:right="92"/>
              <w:jc w:val="both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品牌建设和市场竞争力；产业链发展水平；示范和带动作用。</w:t>
            </w:r>
          </w:p>
        </w:tc>
        <w:tc>
          <w:tcPr>
            <w:tcW w:w="4997" w:type="dxa"/>
          </w:tcPr>
          <w:p>
            <w:pPr>
              <w:pStyle w:val="4"/>
              <w:overflowPunct w:val="0"/>
              <w:topLinePunct/>
              <w:autoSpaceDE/>
              <w:autoSpaceDN/>
              <w:spacing w:line="400" w:lineRule="exact"/>
              <w:ind w:left="110" w:right="92"/>
              <w:jc w:val="both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lang w:val="en-US" w:eastAsia="zh-CN"/>
              </w:rPr>
              <w:t>200-</w:t>
            </w:r>
            <w:r>
              <w:rPr>
                <w:rFonts w:hint="default" w:ascii="Times New Roman" w:hAnsi="Times New Roman" w:eastAsia="仿宋_GB2312" w:cs="Times New Roman"/>
                <w:b/>
                <w:bCs/>
              </w:rPr>
              <w:t>500字左右）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  <w:jc w:val="center"/>
        </w:trPr>
        <w:tc>
          <w:tcPr>
            <w:tcW w:w="1550" w:type="dxa"/>
            <w:vAlign w:val="center"/>
          </w:tcPr>
          <w:p>
            <w:pPr>
              <w:pStyle w:val="4"/>
              <w:overflowPunct w:val="0"/>
              <w:topLinePunct/>
              <w:autoSpaceDE/>
              <w:autoSpaceDN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质量效益</w:t>
            </w:r>
          </w:p>
        </w:tc>
        <w:tc>
          <w:tcPr>
            <w:tcW w:w="2600" w:type="dxa"/>
            <w:vAlign w:val="center"/>
          </w:tcPr>
          <w:p>
            <w:pPr>
              <w:overflowPunct w:val="0"/>
              <w:topLinePunct/>
              <w:spacing w:line="40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质量文化与品牌建设情况</w:t>
            </w:r>
          </w:p>
        </w:tc>
        <w:tc>
          <w:tcPr>
            <w:tcW w:w="4997" w:type="dxa"/>
            <w:vAlign w:val="center"/>
          </w:tcPr>
          <w:p>
            <w:pPr>
              <w:pStyle w:val="4"/>
              <w:overflowPunct w:val="0"/>
              <w:topLinePunct/>
              <w:autoSpaceDE/>
              <w:autoSpaceDN/>
              <w:spacing w:line="400" w:lineRule="exact"/>
              <w:ind w:left="110" w:right="92"/>
              <w:jc w:val="both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质量管理理念、方法、工具等创新发展与实施情况；品牌设计、市场推广、评价维护等品牌培育发展机制建立与实施情况；组织开展质量、品牌、标准、认证认可等培训与宣传情况。</w:t>
            </w:r>
          </w:p>
        </w:tc>
        <w:tc>
          <w:tcPr>
            <w:tcW w:w="4997" w:type="dxa"/>
          </w:tcPr>
          <w:p>
            <w:pPr>
              <w:pStyle w:val="4"/>
              <w:overflowPunct w:val="0"/>
              <w:topLinePunct/>
              <w:autoSpaceDE/>
              <w:autoSpaceDN/>
              <w:spacing w:line="400" w:lineRule="exact"/>
              <w:ind w:left="110" w:right="92"/>
              <w:jc w:val="both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lang w:val="en-US" w:eastAsia="zh-CN"/>
              </w:rPr>
              <w:t>200-</w:t>
            </w:r>
            <w:r>
              <w:rPr>
                <w:rFonts w:hint="default" w:ascii="Times New Roman" w:hAnsi="Times New Roman" w:eastAsia="仿宋_GB2312" w:cs="Times New Roman"/>
                <w:b/>
                <w:bCs/>
              </w:rPr>
              <w:t>500字左右）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  <w:jc w:val="center"/>
        </w:trPr>
        <w:tc>
          <w:tcPr>
            <w:tcW w:w="1550" w:type="dxa"/>
            <w:vMerge w:val="restart"/>
            <w:vAlign w:val="center"/>
          </w:tcPr>
          <w:p>
            <w:pPr>
              <w:pStyle w:val="4"/>
              <w:overflowPunct w:val="0"/>
              <w:topLinePunct/>
              <w:autoSpaceDE/>
              <w:autoSpaceDN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绿色集约安全</w:t>
            </w:r>
          </w:p>
        </w:tc>
        <w:tc>
          <w:tcPr>
            <w:tcW w:w="2600" w:type="dxa"/>
            <w:vAlign w:val="center"/>
          </w:tcPr>
          <w:p>
            <w:pPr>
              <w:overflowPunct w:val="0"/>
              <w:topLinePunct/>
              <w:spacing w:line="40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重点工业产品质量安全情况</w:t>
            </w:r>
          </w:p>
        </w:tc>
        <w:tc>
          <w:tcPr>
            <w:tcW w:w="4997" w:type="dxa"/>
            <w:vAlign w:val="center"/>
          </w:tcPr>
          <w:p>
            <w:pPr>
              <w:pStyle w:val="4"/>
              <w:overflowPunct w:val="0"/>
              <w:topLinePunct/>
              <w:autoSpaceDE/>
              <w:autoSpaceDN/>
              <w:spacing w:line="400" w:lineRule="exact"/>
              <w:ind w:left="110" w:right="92"/>
              <w:jc w:val="both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示范基地评价年度出现产品质量安全问题情况，包括产品质量监督抽查问题产品批次数、无证生产企业数、假冒伪劣等质量违法行为案件数、发生产品质量安全事故的情况。</w:t>
            </w:r>
          </w:p>
        </w:tc>
        <w:tc>
          <w:tcPr>
            <w:tcW w:w="4997" w:type="dxa"/>
          </w:tcPr>
          <w:p>
            <w:pPr>
              <w:pStyle w:val="4"/>
              <w:overflowPunct w:val="0"/>
              <w:topLinePunct/>
              <w:autoSpaceDE/>
              <w:autoSpaceDN/>
              <w:spacing w:line="400" w:lineRule="exact"/>
              <w:ind w:left="110" w:right="92"/>
              <w:jc w:val="both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lang w:val="en-US" w:eastAsia="zh-CN"/>
              </w:rPr>
              <w:t>200-</w:t>
            </w:r>
            <w:r>
              <w:rPr>
                <w:rFonts w:hint="default" w:ascii="Times New Roman" w:hAnsi="Times New Roman" w:eastAsia="仿宋_GB2312" w:cs="Times New Roman"/>
                <w:b/>
                <w:bCs/>
              </w:rPr>
              <w:t>500字左右）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550" w:type="dxa"/>
            <w:vMerge w:val="continue"/>
            <w:vAlign w:val="center"/>
          </w:tcPr>
          <w:p>
            <w:pPr>
              <w:pStyle w:val="4"/>
              <w:overflowPunct w:val="0"/>
              <w:topLinePunct/>
              <w:autoSpaceDE/>
              <w:autoSpaceDN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600" w:type="dxa"/>
            <w:vAlign w:val="center"/>
          </w:tcPr>
          <w:p>
            <w:pPr>
              <w:pStyle w:val="4"/>
              <w:overflowPunct w:val="0"/>
              <w:topLinePunct/>
              <w:autoSpaceDE/>
              <w:autoSpaceDN/>
              <w:spacing w:line="400" w:lineRule="exact"/>
              <w:ind w:left="110" w:right="92"/>
              <w:jc w:val="both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发生Ⅲ级或Ⅳ级环境事件次数（次）</w:t>
            </w:r>
          </w:p>
        </w:tc>
        <w:tc>
          <w:tcPr>
            <w:tcW w:w="4997" w:type="dxa"/>
            <w:vAlign w:val="center"/>
          </w:tcPr>
          <w:p>
            <w:pPr>
              <w:pStyle w:val="4"/>
              <w:overflowPunct w:val="0"/>
              <w:topLinePunct/>
              <w:autoSpaceDE/>
              <w:autoSpaceDN/>
              <w:spacing w:line="400" w:lineRule="exact"/>
              <w:ind w:left="110" w:right="92"/>
              <w:jc w:val="both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示范基地发生Ⅲ级或Ⅳ级环境事件次数。</w:t>
            </w:r>
          </w:p>
        </w:tc>
        <w:tc>
          <w:tcPr>
            <w:tcW w:w="4997" w:type="dxa"/>
          </w:tcPr>
          <w:p>
            <w:pPr>
              <w:pStyle w:val="4"/>
              <w:overflowPunct w:val="0"/>
              <w:topLinePunct/>
              <w:autoSpaceDE/>
              <w:autoSpaceDN/>
              <w:spacing w:line="400" w:lineRule="exact"/>
              <w:ind w:left="110" w:right="92"/>
              <w:jc w:val="both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lang w:val="en-US" w:eastAsia="zh-CN"/>
              </w:rPr>
              <w:t>200-</w:t>
            </w:r>
            <w:r>
              <w:rPr>
                <w:rFonts w:hint="default" w:ascii="Times New Roman" w:hAnsi="Times New Roman" w:eastAsia="仿宋_GB2312" w:cs="Times New Roman"/>
                <w:b/>
                <w:bCs/>
              </w:rPr>
              <w:t>500字左右）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1550" w:type="dxa"/>
            <w:vMerge w:val="continue"/>
            <w:vAlign w:val="center"/>
          </w:tcPr>
          <w:p>
            <w:pPr>
              <w:pStyle w:val="4"/>
              <w:overflowPunct w:val="0"/>
              <w:topLinePunct/>
              <w:autoSpaceDE/>
              <w:autoSpaceDN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600" w:type="dxa"/>
            <w:vAlign w:val="center"/>
          </w:tcPr>
          <w:p>
            <w:pPr>
              <w:pStyle w:val="4"/>
              <w:overflowPunct w:val="0"/>
              <w:topLinePunct/>
              <w:autoSpaceDE/>
              <w:autoSpaceDN/>
              <w:spacing w:line="400" w:lineRule="exact"/>
              <w:ind w:left="110" w:right="92"/>
              <w:jc w:val="both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发生一般或较大安全生产事故次数（次）</w:t>
            </w:r>
          </w:p>
        </w:tc>
        <w:tc>
          <w:tcPr>
            <w:tcW w:w="4997" w:type="dxa"/>
            <w:vAlign w:val="center"/>
          </w:tcPr>
          <w:p>
            <w:pPr>
              <w:pStyle w:val="4"/>
              <w:overflowPunct w:val="0"/>
              <w:topLinePunct/>
              <w:autoSpaceDE/>
              <w:autoSpaceDN/>
              <w:spacing w:line="400" w:lineRule="exact"/>
              <w:ind w:left="112" w:right="81"/>
              <w:jc w:val="both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示范基地发生一般或较大安全生产事故次数。</w:t>
            </w:r>
          </w:p>
        </w:tc>
        <w:tc>
          <w:tcPr>
            <w:tcW w:w="4997" w:type="dxa"/>
          </w:tcPr>
          <w:p>
            <w:pPr>
              <w:pStyle w:val="4"/>
              <w:overflowPunct w:val="0"/>
              <w:topLinePunct/>
              <w:autoSpaceDE/>
              <w:autoSpaceDN/>
              <w:spacing w:line="400" w:lineRule="exact"/>
              <w:ind w:left="112" w:right="81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2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2"/>
                <w:lang w:val="en-US" w:eastAsia="zh-CN"/>
              </w:rPr>
              <w:t>200-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2"/>
              </w:rPr>
              <w:t>500字左右）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5" w:hRule="atLeast"/>
          <w:jc w:val="center"/>
        </w:trPr>
        <w:tc>
          <w:tcPr>
            <w:tcW w:w="1550" w:type="dxa"/>
            <w:vAlign w:val="center"/>
          </w:tcPr>
          <w:p>
            <w:pPr>
              <w:pStyle w:val="4"/>
              <w:overflowPunct w:val="0"/>
              <w:topLinePunct/>
              <w:autoSpaceDE/>
              <w:autoSpaceDN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融合发展</w:t>
            </w:r>
          </w:p>
        </w:tc>
        <w:tc>
          <w:tcPr>
            <w:tcW w:w="2600" w:type="dxa"/>
            <w:vAlign w:val="center"/>
          </w:tcPr>
          <w:p>
            <w:pPr>
              <w:overflowPunct w:val="0"/>
              <w:topLinePunct/>
              <w:spacing w:line="40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信息化建设情况</w:t>
            </w:r>
          </w:p>
        </w:tc>
        <w:tc>
          <w:tcPr>
            <w:tcW w:w="4997" w:type="dxa"/>
            <w:vAlign w:val="center"/>
          </w:tcPr>
          <w:p>
            <w:pPr>
              <w:pStyle w:val="4"/>
              <w:overflowPunct w:val="0"/>
              <w:topLinePunct/>
              <w:autoSpaceDE/>
              <w:autoSpaceDN/>
              <w:spacing w:line="400" w:lineRule="exact"/>
              <w:ind w:left="110" w:right="92"/>
              <w:jc w:val="both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信息基础设施建设完善程度；企业智能制造系统和装备采用、信息化应用普及程度；工业化和信息化融合程度。</w:t>
            </w:r>
          </w:p>
        </w:tc>
        <w:tc>
          <w:tcPr>
            <w:tcW w:w="4997" w:type="dxa"/>
          </w:tcPr>
          <w:p>
            <w:pPr>
              <w:pStyle w:val="4"/>
              <w:overflowPunct w:val="0"/>
              <w:topLinePunct/>
              <w:autoSpaceDE/>
              <w:autoSpaceDN/>
              <w:spacing w:line="400" w:lineRule="exact"/>
              <w:ind w:left="110" w:right="92"/>
              <w:jc w:val="both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lang w:val="en-US" w:eastAsia="zh-CN"/>
              </w:rPr>
              <w:t>200-</w:t>
            </w:r>
            <w:r>
              <w:rPr>
                <w:rFonts w:hint="default" w:ascii="Times New Roman" w:hAnsi="Times New Roman" w:eastAsia="仿宋_GB2312" w:cs="Times New Roman"/>
                <w:b/>
                <w:bCs/>
              </w:rPr>
              <w:t>500字左右）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  <w:jc w:val="center"/>
        </w:trPr>
        <w:tc>
          <w:tcPr>
            <w:tcW w:w="1550" w:type="dxa"/>
            <w:vMerge w:val="restart"/>
            <w:vAlign w:val="center"/>
          </w:tcPr>
          <w:p>
            <w:pPr>
              <w:pStyle w:val="4"/>
              <w:overflowPunct w:val="0"/>
              <w:topLinePunct/>
              <w:autoSpaceDE/>
              <w:autoSpaceDN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发展环境</w:t>
            </w:r>
          </w:p>
        </w:tc>
        <w:tc>
          <w:tcPr>
            <w:tcW w:w="2600" w:type="dxa"/>
            <w:vAlign w:val="center"/>
          </w:tcPr>
          <w:p>
            <w:pPr>
              <w:overflowPunct w:val="0"/>
              <w:topLinePunct/>
              <w:spacing w:line="40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机制完善和政策保障情况</w:t>
            </w:r>
          </w:p>
        </w:tc>
        <w:tc>
          <w:tcPr>
            <w:tcW w:w="4997" w:type="dxa"/>
            <w:vAlign w:val="center"/>
          </w:tcPr>
          <w:p>
            <w:pPr>
              <w:pStyle w:val="4"/>
              <w:overflowPunct w:val="0"/>
              <w:topLinePunct/>
              <w:autoSpaceDE/>
              <w:autoSpaceDN/>
              <w:spacing w:line="400" w:lineRule="exact"/>
              <w:ind w:left="110" w:right="92"/>
              <w:jc w:val="both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人才培养、引进、激励机制和政策保障的完善程度；劳动关系和谐程度；国家和地方安全生产法律法规、政策和标准的贯彻落实情况；国家有关法律法规和产业政策的执行情况；土地利用总体规划、城市总体规划、主体功能区规划及相关产业规划的执行情况。</w:t>
            </w:r>
          </w:p>
        </w:tc>
        <w:tc>
          <w:tcPr>
            <w:tcW w:w="4997" w:type="dxa"/>
          </w:tcPr>
          <w:p>
            <w:pPr>
              <w:pStyle w:val="4"/>
              <w:overflowPunct w:val="0"/>
              <w:topLinePunct/>
              <w:autoSpaceDE/>
              <w:autoSpaceDN/>
              <w:spacing w:line="400" w:lineRule="exact"/>
              <w:ind w:left="110" w:right="92"/>
              <w:jc w:val="both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lang w:val="en-US" w:eastAsia="zh-CN"/>
              </w:rPr>
              <w:t>200-</w:t>
            </w:r>
            <w:r>
              <w:rPr>
                <w:rFonts w:hint="default" w:ascii="Times New Roman" w:hAnsi="Times New Roman" w:eastAsia="仿宋_GB2312" w:cs="Times New Roman"/>
                <w:b/>
                <w:bCs/>
              </w:rPr>
              <w:t>500字左右）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  <w:jc w:val="center"/>
        </w:trPr>
        <w:tc>
          <w:tcPr>
            <w:tcW w:w="1550" w:type="dxa"/>
            <w:vMerge w:val="continue"/>
            <w:vAlign w:val="center"/>
          </w:tcPr>
          <w:p>
            <w:pPr>
              <w:pStyle w:val="4"/>
              <w:overflowPunct w:val="0"/>
              <w:topLinePunct/>
              <w:autoSpaceDE/>
              <w:autoSpaceDN/>
              <w:spacing w:line="400" w:lineRule="exact"/>
              <w:ind w:left="352" w:right="338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600" w:type="dxa"/>
            <w:vAlign w:val="center"/>
          </w:tcPr>
          <w:p>
            <w:pPr>
              <w:overflowPunct w:val="0"/>
              <w:topLinePunct/>
              <w:spacing w:line="40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营商环境优化情况</w:t>
            </w:r>
          </w:p>
        </w:tc>
        <w:tc>
          <w:tcPr>
            <w:tcW w:w="4997" w:type="dxa"/>
            <w:vAlign w:val="center"/>
          </w:tcPr>
          <w:p>
            <w:pPr>
              <w:pStyle w:val="4"/>
              <w:overflowPunct w:val="0"/>
              <w:topLinePunct/>
              <w:autoSpaceDE/>
              <w:autoSpaceDN/>
              <w:spacing w:line="400" w:lineRule="exact"/>
              <w:ind w:left="110" w:right="92"/>
              <w:jc w:val="both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所在园区持续深化“放管服”改革，深入推进“一件事一次办”“园区事园区办”等改革情况；持续优化行政审批服务机制，推行集中审批、容缺审批、告知承诺制等管理方式的执行情况；逐步提升“互联网+政务服务”水平，“网上办”“掌上办”，力争“办事不出园”的推进情况。</w:t>
            </w:r>
          </w:p>
        </w:tc>
        <w:tc>
          <w:tcPr>
            <w:tcW w:w="4997" w:type="dxa"/>
          </w:tcPr>
          <w:p>
            <w:pPr>
              <w:pStyle w:val="4"/>
              <w:overflowPunct w:val="0"/>
              <w:topLinePunct/>
              <w:autoSpaceDE/>
              <w:autoSpaceDN/>
              <w:spacing w:line="400" w:lineRule="exact"/>
              <w:ind w:left="110" w:right="92"/>
              <w:jc w:val="both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lang w:val="en-US" w:eastAsia="zh-CN"/>
              </w:rPr>
              <w:t>200-</w:t>
            </w:r>
            <w:r>
              <w:rPr>
                <w:rFonts w:hint="default" w:ascii="Times New Roman" w:hAnsi="Times New Roman" w:eastAsia="仿宋_GB2312" w:cs="Times New Roman"/>
                <w:b/>
                <w:bCs/>
              </w:rPr>
              <w:t>500字左右）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文鼎CS仿宋体">
    <w:altName w:val="方正仿宋_GBK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39D00792"/>
    <w:rsid w:val="4A19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  <w:pPr>
      <w:autoSpaceDE w:val="0"/>
      <w:autoSpaceDN w:val="0"/>
      <w:adjustRightInd w:val="0"/>
      <w:jc w:val="left"/>
    </w:pPr>
    <w:rPr>
      <w:rFonts w:ascii="宋体" w:hAnsi="Times New Roman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海狼</cp:lastModifiedBy>
  <dcterms:modified xsi:type="dcterms:W3CDTF">2024-04-19T09:12:17Z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</Properties>
</file>