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1</w:t>
      </w:r>
    </w:p>
    <w:p>
      <w:pPr>
        <w:rPr>
          <w:rFonts w:hint="eastAsia" w:ascii="Times New Roman" w:hAnsi="Times New Roman" w:eastAsia="仿宋_GB2312"/>
          <w:sz w:val="32"/>
          <w:szCs w:val="32"/>
        </w:rPr>
      </w:pPr>
    </w:p>
    <w:p>
      <w:pPr>
        <w:spacing w:line="720" w:lineRule="exact"/>
        <w:jc w:val="center"/>
        <w:rPr>
          <w:rFonts w:ascii="Times New Roman" w:hAnsi="Times New Roman" w:eastAsia="方正小标宋简体"/>
          <w:sz w:val="36"/>
          <w:szCs w:val="36"/>
        </w:rPr>
      </w:pPr>
      <w:bookmarkStart w:id="0" w:name="_GoBack"/>
      <w:r>
        <w:rPr>
          <w:rFonts w:ascii="Times New Roman" w:hAnsi="Times New Roman" w:eastAsia="方正小标宋简体"/>
          <w:sz w:val="36"/>
          <w:szCs w:val="36"/>
        </w:rPr>
        <w:t>2023年绿色出行宣传月和公交出行宣传周活动</w:t>
      </w:r>
    </w:p>
    <w:p>
      <w:pPr>
        <w:spacing w:line="720" w:lineRule="exact"/>
        <w:jc w:val="center"/>
        <w:rPr>
          <w:rFonts w:ascii="Times New Roman" w:hAnsi="Times New Roman" w:eastAsia="方正小标宋简体"/>
          <w:sz w:val="36"/>
          <w:szCs w:val="36"/>
        </w:rPr>
      </w:pPr>
      <w:r>
        <w:rPr>
          <w:rFonts w:ascii="Times New Roman" w:hAnsi="Times New Roman" w:eastAsia="方正小标宋简体"/>
          <w:sz w:val="36"/>
          <w:szCs w:val="36"/>
        </w:rPr>
        <w:t>成绩突出集体名单</w:t>
      </w:r>
      <w:bookmarkEnd w:id="0"/>
    </w:p>
    <w:p>
      <w:pPr>
        <w:rPr>
          <w:rFonts w:ascii="Times New Roman" w:hAnsi="Times New Roman" w:eastAsia="仿宋_GB2312"/>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北京市</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北京公共交通控股（集团）有限公司第四客运分公司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北京市地铁运营有限公司运营管理部</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北京市首发工贸有限责任公司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北京交通运输职业学院</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北京青少年服务中心青年发展部</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北京市交通委员会宣传处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北京市交通综合治理事务中心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北京市海淀区交通委员会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北京市公安局公安交通管理局安全监督管理支队交通安全宣传管理中队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北京市公安局公安交通管理局房山交通支队安监科</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天津市</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天津轨道交通运营集团有限公司客运管理部</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神铁二号线（天津）轨道交通运营有限公司滨海国际机场站</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国网天津市电力公司城南供电分公司津门湖新能源车综合服务中心青年志愿服务队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天津高速津蓟高速温泉城服务区光储充一体化超级充电站专项工作组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天津铁道职业技术学院青年志愿服务队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天津市轨道交通事业发展服务中心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天津市公路事业发展服务中心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天津市河北区机关事务服务中心</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河北省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石家庄市公共交通集团有限公司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石家庄市轨道交通集团有限公司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唐山市交通发展集团有限公司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邯郸市公共交通集团有限公司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张家口市公共交通集团有限公司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河北省青年志愿者中心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沧州市道路运输事业发展中心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河北省交通运输厅综合运输处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秦皇岛交通运输综合行政执法支队应急处置大队监管一中队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邢台市公安局交通警察支队宣传科</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唐山市机关事务管理局</w:t>
      </w:r>
    </w:p>
    <w:p>
      <w:pPr>
        <w:ind w:firstLine="640" w:firstLineChars="200"/>
        <w:rPr>
          <w:rFonts w:ascii="Times New Roman" w:hAnsi="Times New Roman" w:eastAsia="黑体"/>
          <w:sz w:val="32"/>
          <w:szCs w:val="32"/>
        </w:rPr>
      </w:pPr>
      <w:r>
        <w:rPr>
          <w:rFonts w:ascii="Times New Roman" w:hAnsi="Times New Roman" w:eastAsia="黑体"/>
          <w:sz w:val="32"/>
          <w:szCs w:val="32"/>
        </w:rPr>
        <w:t>山西省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太原公共交通控股（集团）有限公司804路</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朔州市公共汽车交通有限责任公司2路</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吕梁公共交通有限公司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临汾公共交通有限公司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太原市萌芽环保协会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山西省交通运输厅城市客运管理处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大同市公安局交通警察支队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山西省机关事务管理局</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内蒙古自治区</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呼和浩特市地铁运营有限公司客运中心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鄂尔多斯市天安公共交通集团有限公司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巴彦淖尔市城通公共交通有限责任公司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乌兰察布市公交公司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锡林浩特市交通运输局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内蒙古公安厅交通管理局政治工作办公室</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内蒙古自治区机关事务管理局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呼和浩特市机关事务管理局</w:t>
      </w:r>
    </w:p>
    <w:p>
      <w:pPr>
        <w:ind w:firstLine="640" w:firstLineChars="200"/>
        <w:rPr>
          <w:rFonts w:ascii="Times New Roman" w:hAnsi="Times New Roman" w:eastAsia="仿宋_GB2312"/>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辽宁省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沈阳地铁集团有限公司运营分公司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抚顺市公共交通有限公司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盘锦市公共交通有限公司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辽宁省交通运输厅</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沈阳市交通运输综合行政执法队公共（轨道）交通执法大队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抚顺市交通运输局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沈阳市公安局交通警察局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盘锦市公安局交通警察支队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沈阳市机关事务管理局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盘锦市机关事务中心</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吉林省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吉林市双兴公交客运有限责任公司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白城市城市公共交通有限公司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延吉市公交集团有限公司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T3益起行长春青年志愿服务队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长春市交通运输局综合运输服务处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长春市公安局交通警察支队经济技术开发区大队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通化市公安局交通警察支队东昌大队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白城市机关事务管理局</w:t>
      </w:r>
    </w:p>
    <w:p>
      <w:pPr>
        <w:ind w:firstLine="640" w:firstLineChars="200"/>
        <w:rPr>
          <w:rFonts w:ascii="Times New Roman" w:hAnsi="Times New Roman" w:eastAsia="仿宋_GB2312"/>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黑龙江省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哈尔滨交通集团有限公司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哈尔滨市公共交通和出租汽车事业发展中心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大庆市城市客运事业发展中心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双鸭山市公安局交通警察支队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绥化市公安局交通警察支队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黑龙江省机关事务管理局公共机构节能监督管理处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哈尔滨市委市政府机关服务中心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共青团黑龙江省委员会</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上海市</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上海巴士第一公共交通有限公司20路班组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上海市巴士第三公共交通有限公司中运量71路青年班组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上海轨道交通路网运营调度指挥中心媒体信息部</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上海公共交通卡股份有限公司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上海市交通运输行业协会公交分会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上海青年志愿者协会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上海市公安局静安分局交警支队车宣大队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上海市公安局闵行分局交警支队综合管理大队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上海市机关事务管理局车辆管理处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上海市闵行区机关事务管理局</w:t>
      </w:r>
    </w:p>
    <w:p>
      <w:pPr>
        <w:ind w:firstLine="640" w:firstLineChars="200"/>
        <w:rPr>
          <w:rFonts w:ascii="Times New Roman" w:hAnsi="Times New Roman" w:eastAsia="仿宋_GB2312"/>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江苏省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南京公共交通（集团）有限公司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无锡市公共交通集团有限公司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徐州市综合运输服务事业发展中心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连云港市运输事业发展中心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江苏省交通运输厅</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南京市交通运输局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南通市交通运输局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盐城市交通运输局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扬州市交通运输局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苏州市交通运输综合行政执法支队轨道运营监管大队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南京市机关事务管理局</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浙江省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金华市公交集团有限公司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宁波市公路与运输管理中心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温州市公路与运输管理中心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衢州市公路港航与运输管理中心客运公交科</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杭州市交通运输局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嘉兴市交通运输局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湖州市交通运输局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绍兴市交通运输局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台州市交通运输局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丽水市交通运输行政执法队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杭州市公安局临平区分局交通警察大队</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安徽省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合肥公共交通集团有限公司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安徽省道路运输管理服务中心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安庆市道路运输管理服务中心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蚌埠市交通运输局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铜陵市交通运输局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宁国市公安局交通管理大队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安徽省机关事务管理局公共机构节能处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合肥市总工会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共青团芜湖市公安局交警支队高速二大队支部委员会</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福建省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厦门公交集团有限公司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厦门轨道建设发展集团有限公司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泉州市公交集团有限责任公司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福州市道路运输事业发展中心公交服务科</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漳州市运输事业发展中心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南平市交通运输局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厦门市公安局交通警察支队交通安全宣传法制大队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福建省机关事务管理局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共青团福建技术师范学院委员会</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江西省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南昌公共交通运输集团有限责任公司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南昌轨道交通集团有限公司运营分公司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九江市公共交通集团有限公司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赣州公共交通集团有限公司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上饶市公共交通集团有限公司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樟树市利民公交客运有限公司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江西省青年志愿者协会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南昌市公安交通管理局湾里大队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九江市公安局交管支队第一大队五中队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江西省机关事务管理局</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山东省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济南市城乡客运服务中心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烟台市公交集团有限公司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日照市公共汽车有限公司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青岛市运输事业发展中心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济宁市道路运输事务中心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潍坊市青年志愿者协会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青岛市公安局交警支队李沧大队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山东省机关事务管理局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滨州市机关政务保障中心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山东省总工会宣传教育部</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河南省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郑州市公共交通集团有限公司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开封市公共交通有限公司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洛阳市公共交通集团有限公司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许昌市城市公共交通管理处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漯河市公交集团有限公司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驻马店市公共交通有限公司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济源市交运公共交通有限公司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安阳市交通运输服务中心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鹤壁市运输事业发展中心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新乡市公安局交通管理支队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南阳市公安局交通警察支队</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湖北省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武汉市公共交通集团有限责任公司第七营运公司二分公司电车1路</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武汉地铁运营有限公司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襄阳市公共交通集团有限责任公司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荆门市公共交通集团有限公司营业中心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汉川市盛达公共汽车有限公司城际分公司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赤壁市公交集团有限公司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宜昌市道路交通综合执法支队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湖北省机关事务管理局公务用车管理处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宜昌市机关事务服务中心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荆门市机关事务服务中心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共青团江汉大学委员会</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湖南省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常德市公共交通责任有限公司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张家界市公共交通发展有限公司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湖南省道路运输管理局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长沙市交通运输局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株洲市交通运输局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湘潭市交通运输局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衡阳市交通运输局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怀化市交通运输局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湖南省机关事务管理局公共机构节能管理处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共青团湖南省委</w:t>
      </w:r>
    </w:p>
    <w:p>
      <w:pPr>
        <w:ind w:firstLine="640" w:firstLineChars="200"/>
        <w:rPr>
          <w:rFonts w:ascii="Times New Roman" w:hAnsi="Times New Roman" w:eastAsia="黑体"/>
          <w:sz w:val="32"/>
          <w:szCs w:val="32"/>
        </w:rPr>
      </w:pPr>
      <w:r>
        <w:rPr>
          <w:rFonts w:ascii="Times New Roman" w:hAnsi="Times New Roman" w:eastAsia="黑体"/>
          <w:sz w:val="32"/>
          <w:szCs w:val="32"/>
        </w:rPr>
        <w:t>广东省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珠海公交巴士有限公司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佛山市公共交通管理有限公司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惠州市公共交通管理有限公司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东莞巴士有限公司调度指挥中心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中山市公共交通运输集团有限公司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江门市公共汽车有限公司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广东省道路运输事务中心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广州市交通运输局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深圳市公共交通管理局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汕头市交通运输局公共交通管理科</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肇庆市交通运输局</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广西壮族自治区</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南宁轨道交通运营有限公司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柳州恒达巴士股份有限公司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梧州市城建公共交通有限公司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防城港市投发公共交通有限责任公司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广西壮族自治区道路运输发展中心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贺州市综合运输发展中心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贺州市公安局交通警察支队一大队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贺州市机关后勤服务中心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北海市机关后勤服务中心</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海南省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三亚市公共交通集团有限公司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三亚市轨道交通有限公司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陵水公共交通有限公司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海南省道路运输局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三亚市交通运输局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海口市公安局交通警察支队琼山大队</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重庆市</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重庆城市交通开发投资（集团）有限公司工会委员会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重庆市公共交通控股（集团）有限公司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重庆东城公共交通有限公司二分公司龙盛经营部</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重庆市渝北区道路运输事务中心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重庆市涪陵区交通局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重庆市公安局交巡警总队秩序管理支队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重庆市机关事务管理局节能工作处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重庆市奉节县机关事务管理服务中心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共青团重庆市巴南区委员会</w:t>
      </w:r>
    </w:p>
    <w:p>
      <w:pPr>
        <w:ind w:firstLine="640" w:firstLineChars="200"/>
        <w:rPr>
          <w:rFonts w:ascii="Times New Roman" w:hAnsi="Times New Roman" w:eastAsia="仿宋_GB2312"/>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四川省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泸州市公共交通集团有限公司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自贡市公交集团有限责任公司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四川省广元中学</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绵阳市交通运输局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德阳市道路运输管理处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成都市公安局交通管理局第六分局三大队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射洪市公安局交通警察大队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巴中市机关事务服务中心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广元市机关事务服务中心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共青团成都市委社会联络部（志愿者工作部）</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贵州省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贵阳市城市轨道交通运营有限公司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习水县绿洲公共交通有限责任公司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印江土家族苗族自治县戚戚戚城市公交有限责任公司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罗甸县智成运业公共交通有限公司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贵州省交通运输工会委员会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贵阳市公安局交警支队二大队二中队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毕节市公安交通管理局宣传科</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贵阳市市直机关事务管理局</w:t>
      </w:r>
    </w:p>
    <w:p>
      <w:pPr>
        <w:ind w:firstLine="640" w:firstLineChars="200"/>
        <w:rPr>
          <w:rFonts w:ascii="Times New Roman" w:hAnsi="Times New Roman" w:eastAsia="仿宋_GB2312"/>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云南省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昆明市安宁公交有限公司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保山市公共交通有限公司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曲靖靖源公共汽车有限责任公司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云南师范大学经济与管理学院青年志愿者协会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昆明市交通运输局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玉溪市交通运输局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普洱市思茅区交通运输局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楚雄彝族自治州姚安县公安局交通警察大队</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西藏自治区</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昌都市开投城市公共交通服务有限公司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那曲市公交有限公司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日喀则国友公交运营有限责任公司</w:t>
      </w:r>
    </w:p>
    <w:p>
      <w:pPr>
        <w:ind w:firstLine="640" w:firstLineChars="200"/>
        <w:rPr>
          <w:rFonts w:ascii="Times New Roman" w:hAnsi="Times New Roman" w:eastAsia="黑体"/>
          <w:sz w:val="32"/>
          <w:szCs w:val="32"/>
        </w:rPr>
      </w:pPr>
      <w:r>
        <w:rPr>
          <w:rFonts w:ascii="Times New Roman" w:hAnsi="Times New Roman" w:eastAsia="仿宋_GB2312"/>
          <w:sz w:val="32"/>
          <w:szCs w:val="32"/>
        </w:rPr>
        <w:t>拉萨市青年志愿者协会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拉萨市道路运输局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西藏自治区公安厅公安交通管理局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西藏自治区总工会宣教和网络工作部</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陕西省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西安市公共交通集团有限公司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宝鸡市公共交通有限责任公司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咸阳市公共交通集团公司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富平县富运公共交通有限责任公司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榆林市公共交通总公司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镇安县城市公交有限责任公司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大荔县公安局交通管理大队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陕西省机关事务服务中心</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甘肃省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甘肃廣和公交集团有限公司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天水羲通公共交通（集团）有限责任公司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国网甘肃省电力公司工会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甘肃省道路运输事业发展中心</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甘肃省定西公路事业发展中心渭源公路段</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张掖市交通运输局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康县公安局交通警察大队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天水市机关事务服务中心</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青海省</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青海省西宁市大通县汽车客运有限责任公司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青海省玉树州玉树市公交客运有限责任公司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青海省海南州贵德县丰昌公交汽车有限责任公司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青海省黄南州山峰公交有限公司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青海省海西州格尔木公共客运交通有限责任公司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青海省海东市交通运输局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青海省玛沁县交通运输局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青海省省直机关事务管理局</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宁夏回族自治区</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银川市公共交通有限公司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宁夏回族自治区交通运输厅</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宁夏回族自治区公安厅交通管理局宣传科</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银川市公安局交通警察分局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宁夏回族自治区机关事务管理局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银川市总工会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共青团宁夏回族自治区委员会</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新疆维吾尔自治区</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乌鲁木齐城市轨道集团有限公司运营分公司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伊宁市公共交通（集团）有限责任公司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喀什城市公共交通集团有限责任公司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博乐市阳光公共交通有限责任公司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乌鲁木齐市公安局交警支队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新疆维吾尔自治区机关事务管理局公共机构节能管理处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共青团乌鲁木齐市委员会</w:t>
      </w:r>
    </w:p>
    <w:p>
      <w:pPr>
        <w:ind w:firstLine="640" w:firstLineChars="200"/>
        <w:rPr>
          <w:rFonts w:ascii="Times New Roman" w:hAnsi="Times New Roman" w:eastAsia="黑体"/>
          <w:sz w:val="32"/>
          <w:szCs w:val="32"/>
        </w:rPr>
      </w:pPr>
      <w:r>
        <w:rPr>
          <w:rFonts w:ascii="Times New Roman" w:hAnsi="Times New Roman" w:eastAsia="黑体"/>
          <w:sz w:val="32"/>
          <w:szCs w:val="32"/>
        </w:rPr>
        <w:t>新疆生产建设兵团</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阿拉尔塔河公共交通有限公司</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新疆生产建设兵团交通运输局运输管理处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第三师图木舒克市交通运输局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第一师阿拉尔市公安局交通警察支队</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第四师机关事务管理服务中心</w:t>
      </w:r>
    </w:p>
    <w:p>
      <w:pPr>
        <w:ind w:firstLine="640" w:firstLineChars="200"/>
        <w:rPr>
          <w:rFonts w:ascii="Times New Roman" w:hAnsi="Times New Roman" w:eastAsia="黑体"/>
          <w:sz w:val="32"/>
          <w:szCs w:val="32"/>
        </w:rPr>
      </w:pPr>
    </w:p>
    <w:p>
      <w:pPr>
        <w:ind w:firstLine="640" w:firstLineChars="200"/>
        <w:rPr>
          <w:rFonts w:ascii="Times New Roman" w:hAnsi="Times New Roman" w:eastAsia="黑体"/>
          <w:sz w:val="32"/>
          <w:szCs w:val="32"/>
        </w:rPr>
      </w:pPr>
      <w:r>
        <w:rPr>
          <w:rFonts w:ascii="Times New Roman" w:hAnsi="Times New Roman" w:eastAsia="黑体"/>
          <w:sz w:val="32"/>
          <w:szCs w:val="32"/>
        </w:rPr>
        <w:t>中央国家机关</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公安部警务保障局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司法部机关服务局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生态环境部直属机关工会</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审计署机关服务局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国家广播电视总局机关服务局</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最高人民检察院机关服务中心车辆交通管理处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工业和信息化部机关服务局公共机构节能工作处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文化和旅游部机关服务局社会事务处</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国家税务总局机关服务局办公室（节能办）</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国家信访局机关服务局服务处</w:t>
      </w:r>
    </w:p>
    <w:p>
      <w:r>
        <w:rPr>
          <w:rFonts w:ascii="Times New Roman" w:hAnsi="Times New Roman" w:eastAsia="仿宋_GB2312"/>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YzExYzdiNzdjMzk1YTc1NjUwYWI4YjU4MzgyYjEifQ=="/>
  </w:docVars>
  <w:rsids>
    <w:rsidRoot w:val="7F971B13"/>
    <w:rsid w:val="7F971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2024-03-28T07:42:00Z</dcterms:created>
  <dc:creator> </dc:creator>
  <cp:lastModifiedBy> </cp:lastModifiedBy>
  <dcterms:modified xsi:type="dcterms:W3CDTF">2024-03-28T07:42:56Z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A30D3194EA28481787B67E8185F4E1FD_11</vt:lpwstr>
  </property>
</Properties>
</file>