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79" w:lineRule="atLeast"/>
        <w:ind w:firstLine="0" w:firstLineChars="0"/>
        <w:jc w:val="both"/>
        <w:outlineLvl w:val="1"/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eastAsia="方正小标宋简体"/>
          <w:bCs/>
          <w:szCs w:val="32"/>
        </w:rPr>
      </w:pPr>
      <w:r>
        <w:rPr>
          <w:rFonts w:eastAsia="方正小标宋简体"/>
          <w:bCs/>
          <w:szCs w:val="32"/>
        </w:rPr>
        <w:t>2023年湖南省重大油菜品种（高产高油）补助试点评分表</w:t>
      </w:r>
    </w:p>
    <w:p>
      <w:pPr>
        <w:adjustRightInd/>
        <w:snapToGrid/>
        <w:spacing w:line="240" w:lineRule="auto"/>
        <w:ind w:firstLine="0" w:firstLineChars="0"/>
        <w:rPr>
          <w:rFonts w:eastAsia="等线"/>
          <w:b/>
          <w:bCs/>
          <w:sz w:val="21"/>
          <w:szCs w:val="22"/>
        </w:rPr>
      </w:pPr>
      <w:r>
        <w:rPr>
          <w:rFonts w:eastAsia="宋体"/>
          <w:sz w:val="24"/>
        </w:rPr>
        <w:t>品种名称：申报企业：</w:t>
      </w:r>
    </w:p>
    <w:tbl>
      <w:tblPr>
        <w:tblStyle w:val="3"/>
        <w:tblW w:w="95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53"/>
        <w:gridCol w:w="920"/>
        <w:gridCol w:w="4580"/>
        <w:gridCol w:w="1066"/>
        <w:gridCol w:w="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评分项目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4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记分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品种</w:t>
            </w:r>
          </w:p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表现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产量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180-190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公斤</w:t>
            </w: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190-200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公斤</w:t>
            </w: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200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公斤</w:t>
            </w: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亩以上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含油量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42%-44%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44%-46%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46%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品种</w:t>
            </w:r>
          </w:p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推广</w:t>
            </w:r>
          </w:p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面积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省级种业管理部门</w:t>
            </w: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年推广面积排名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16-20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10-15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6-10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2020-2022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年在本省年均推广面积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10万-20万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20万-30万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30万-40万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40万-50万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50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万亩以上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2023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年在本省新增推广面积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万亩以下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10万-20万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20万-30万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万亩以上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建设内容与资金</w:t>
            </w:r>
          </w:p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使用方向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基本符合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完全符合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品种信誉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近三年入选国家优良品种目录、国家主导品种及省级种业、油菜行业协会主推品种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企业信誉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国家种业阵型企业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育繁推一体化企业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省级龙头企业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生产加工能力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近三年在省内有种子生产基地</w:t>
            </w: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200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亩以上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在省内有种子加工、精选、包装等设备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有种子生产基地和种子加工、精选、包装等设备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在省内示范基地数量（面积</w:t>
            </w: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亩以上）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有</w:t>
            </w: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个百亩示范基地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有</w:t>
            </w: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个百亩示范基地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有</w:t>
            </w: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个以上百亩示范基地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在省内科研基地情况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基地条件可满足基本科研需求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建有科研基地，面积</w:t>
            </w: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50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亩以上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RANGE!A39"/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总分</w:t>
            </w:r>
            <w:bookmarkEnd w:id="0"/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pStyle w:val="2"/>
        <w:ind w:firstLine="0" w:firstLineChars="0"/>
      </w:pPr>
      <w:r>
        <w:t>附件2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eastAsia="方正小标宋简体"/>
          <w:bCs/>
          <w:szCs w:val="32"/>
        </w:rPr>
      </w:pPr>
      <w:r>
        <w:rPr>
          <w:rFonts w:eastAsia="方正小标宋简体"/>
          <w:bCs/>
          <w:szCs w:val="32"/>
        </w:rPr>
        <w:t>2023年湖南省重大油菜品种（短生育期）补助试点评分表</w:t>
      </w:r>
    </w:p>
    <w:p>
      <w:pPr>
        <w:adjustRightInd/>
        <w:snapToGrid/>
        <w:spacing w:line="240" w:lineRule="auto"/>
        <w:ind w:firstLine="0" w:firstLineChars="0"/>
        <w:rPr>
          <w:rFonts w:eastAsia="等线"/>
          <w:sz w:val="24"/>
        </w:rPr>
      </w:pPr>
      <w:r>
        <w:rPr>
          <w:rFonts w:eastAsia="宋体"/>
          <w:sz w:val="24"/>
        </w:rPr>
        <w:t>品种名称：申报企业：</w:t>
      </w:r>
    </w:p>
    <w:tbl>
      <w:tblPr>
        <w:tblStyle w:val="3"/>
        <w:tblW w:w="93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39"/>
        <w:gridCol w:w="764"/>
        <w:gridCol w:w="4678"/>
        <w:gridCol w:w="1134"/>
        <w:gridCol w:w="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评分项目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记分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品种表现</w:t>
            </w:r>
          </w:p>
        </w:tc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产量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120-130公斤/亩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130-140公斤/亩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140-150公斤/亩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150公斤/亩以上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含油量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38%-40%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40%-41%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41%-42%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43%以上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生育期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182-185天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179-182天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176-179天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176天以内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品种推广面积</w:t>
            </w:r>
          </w:p>
        </w:tc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2022年在本省推广面积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2万-5万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5万-10万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10万亩以上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2023年在本省新增推广面积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10万-15万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15万-20万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20万亩以上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建设内容与资金</w:t>
            </w:r>
          </w:p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使用方向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基本符合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完全符合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品种信誉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近三年入选国家优良品种目录、国家主导品种及省级种业、油菜行业协会主推品种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企业信誉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国家种业阵型企业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育繁推一体化企业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省级龙头企业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生产加工能力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近三年在省内有种子生产基地</w:t>
            </w: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200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亩以上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在省内有种子加工、精选、包装等设备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有种子生产基地和种子加工、精选、包装等设备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在省内示范基地数量（面积100亩以上）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有1个百亩示范基地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有2个百亩示范基地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有3个以上百亩示范基地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在省内科研基地情况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基地条件可满足基本科研需求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建有科研基地，面积50亩以上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rPr>
                <w:rFonts w:eastAsia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  <w:rPr>
          <w:sz w:val="10"/>
          <w:szCs w:val="10"/>
        </w:rPr>
      </w:pP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3F44E7B-B08C-42C0-8E3F-7CF398F56A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BF8E97C-8DB8-4C7D-A155-215B1E36A585}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E66A84E4-8EE0-4A1A-AE93-301C81E3F83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3D715F37"/>
    <w:rsid w:val="3D71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2024-01-10T07:48:00Z</dcterms:created>
  <dc:creator>Rocy</dc:creator>
  <cp:lastModifiedBy>Rocy</cp:lastModifiedBy>
  <dcterms:modified xsi:type="dcterms:W3CDTF">2024-01-10T07:53:06Z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32D17443985940818EF63C9952B3416E_11</vt:lpwstr>
  </property>
</Properties>
</file>