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default" w:ascii="Times New Roman" w:hAnsi="Times New Roman" w:eastAsia="方正小标宋简体" w:cs="Times New Roman"/>
          <w:bCs/>
          <w:sz w:val="40"/>
          <w:szCs w:val="40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2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bCs/>
          <w:sz w:val="40"/>
          <w:szCs w:val="40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40"/>
          <w:szCs w:val="40"/>
        </w:rPr>
        <w:t>202</w:t>
      </w:r>
      <w:r>
        <w:rPr>
          <w:rFonts w:hint="default" w:ascii="Times New Roman" w:hAnsi="Times New Roman" w:eastAsia="方正小标宋简体" w:cs="Times New Roman"/>
          <w:bCs/>
          <w:sz w:val="40"/>
          <w:szCs w:val="40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Cs/>
          <w:sz w:val="40"/>
          <w:szCs w:val="40"/>
        </w:rPr>
        <w:t>年</w:t>
      </w:r>
      <w:r>
        <w:rPr>
          <w:rFonts w:hint="default" w:ascii="Times New Roman" w:hAnsi="Times New Roman" w:eastAsia="方正小标宋简体" w:cs="Times New Roman"/>
          <w:bCs/>
          <w:sz w:val="40"/>
          <w:szCs w:val="40"/>
          <w:lang w:val="en"/>
        </w:rPr>
        <w:t>度</w:t>
      </w:r>
      <w:r>
        <w:rPr>
          <w:rFonts w:hint="default" w:ascii="Times New Roman" w:hAnsi="Times New Roman" w:eastAsia="方正小标宋简体" w:cs="Times New Roman"/>
          <w:bCs/>
          <w:sz w:val="40"/>
          <w:szCs w:val="40"/>
          <w:lang w:eastAsia="zh-CN"/>
        </w:rPr>
        <w:t>湖南省众创空间名单</w:t>
      </w:r>
    </w:p>
    <w:bookmarkEnd w:id="0"/>
    <w:tbl>
      <w:tblPr>
        <w:tblStyle w:val="5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2793"/>
        <w:gridCol w:w="3498"/>
        <w:gridCol w:w="10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Header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众创空间名称</w:t>
            </w:r>
          </w:p>
        </w:tc>
        <w:tc>
          <w:tcPr>
            <w:tcW w:w="2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运营主体名称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卓越湖工众创空间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湖南工学院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雨湖高新区众创空间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湘潭善圈新加速科技有限公司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高峰国际工程机械众创平台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湖南泰宇投资发展有限公司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岳阳启迪创梦众创空间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岳阳启迪创梦空间科技有限公司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攸州优品众创空间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湖南攸州优品创业服务有限公司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常德职院.众创空间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常德职业技术学院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科技新城众创空间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湖南金科景朝产业运营管理有限公司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灏谷众创空间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湘潭云谷天汇企业管理有限公司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湖南现代物流职业技术学院众创空间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湖南现代物流职业技术学院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长沙天心软件产业园创新中心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长沙天心云图园区管理服务有限公司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新惠众创空间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新田产业开发区管理委员会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FIT 众创空间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湖南飞地科技创业有限公司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长沙开福软件产业园·微谷众创</w:t>
            </w:r>
          </w:p>
        </w:tc>
        <w:tc>
          <w:tcPr>
            <w:tcW w:w="2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湖南国科智汇科技发展有限公司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会同产业开发区众创空间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湖南会同裕森林业投资有限责任公司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大庸创客城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湖南瀚洲智能科技有限公司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金来创业中心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湖南浦园建设开发投资有限责任公司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江永产业开发区众创空间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江永县园区经济发展有限责任公司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谦益吉电商众创空间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湖南谦益吉供应链管理服务有限责任公司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茶陵县经开区众创空间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茶陵县经开区职业培训学校有限责任公司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科旺众创空间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湖南永葆孵化器管理有限公司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中南高科（湘潭）科创空间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湘潭金石置业有限公司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立源众创空间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永州立源企业管理服务有限公司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宸轩众创空间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郴州市开发区宸轩产业园发展有限公司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未来智汇园众创空间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长沙未来云创置业有限公司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怀科众创空间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湖南冠捷网络科技有限公司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常德市财迅通众创空间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常德市财迅通会计服务有限公司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慧创电子众创空间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洞口慧创电子有限公司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吉首颐高创新创业园</w:t>
            </w:r>
          </w:p>
        </w:tc>
        <w:tc>
          <w:tcPr>
            <w:tcW w:w="2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吉首市云巢科技发展有限公司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安乡农仓众创空间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湖南鑫粮生态农业发展有限公司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红花园众创空间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怀化骏晨企业管理服务有限公司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耒阳经济开发区汇智·众创空间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湖南耒阳经济开发区科技创新服务中心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衡阳智慧医疗产业园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衡阳平方米智慧医疗产业管理有限公司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专业型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湖南岳阳绿色化工高新技术产业开发区众创空间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湖南岳阳绿色化工高新技术产业开发区科技创业服务中心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专业型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芒芽人工智能众创空间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湖南芒芽科技发展有限公司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专业型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湖南省迅高众创孵化器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湖南省迅高众创孵化器管理有限公司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专业型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蓝山湘江源皮具箱包产业众创空间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蓝山湘江源皮革皮具产业园有限公司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专业型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Vstartup众创空间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衡阳高达产业园发展有限公司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专业型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辣妹子众创空间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辣妹子食品股份有限公司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专业型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芦小妹创新工场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沅江市芦小妹食品有限公司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专业型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陶润会众创空间</w:t>
            </w: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湖南陶润会文化传播有限公司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专业型</w:t>
            </w:r>
          </w:p>
        </w:tc>
      </w:tr>
    </w:tbl>
    <w:p/>
    <w:sectPr>
      <w:pgSz w:w="11906" w:h="16838"/>
      <w:pgMar w:top="1440" w:right="1800" w:bottom="161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4DD1B1"/>
    <w:rsid w:val="DF4DD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等线" w:hAnsi="等线" w:eastAsia="等线" w:cs="Times New Roman"/>
      <w:szCs w:val="22"/>
    </w:r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2023-11-20T11:26:00Z</dcterms:created>
  <dc:creator>greatwall</dc:creator>
  <cp:lastModifiedBy>greatwall</cp:lastModifiedBy>
  <dcterms:modified xsi:type="dcterms:W3CDTF">2023-11-20T11:28:18Z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