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小标宋简体"/>
          <w:w w:val="55"/>
          <w:sz w:val="90"/>
          <w:szCs w:val="90"/>
        </w:rPr>
      </w:pPr>
      <w:bookmarkStart w:id="0" w:name="_GoBack"/>
      <w:bookmarkEnd w:id="0"/>
    </w:p>
    <w:p>
      <w:pPr>
        <w:autoSpaceDE w:val="0"/>
        <w:spacing w:line="560" w:lineRule="exac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  <w:lang w:bidi="ar"/>
        </w:rPr>
        <w:t>附件1</w:t>
      </w:r>
    </w:p>
    <w:p>
      <w:pPr>
        <w:autoSpaceDE w:val="0"/>
        <w:spacing w:line="560" w:lineRule="exac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  <w:lang w:bidi="ar"/>
        </w:rPr>
        <w:t xml:space="preserve"> </w:t>
      </w:r>
    </w:p>
    <w:p>
      <w:pPr>
        <w:autoSpaceDE w:val="0"/>
        <w:spacing w:line="560" w:lineRule="exac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bidi="ar"/>
        </w:rPr>
        <w:t>入围大赛决赛企业名单</w:t>
      </w:r>
    </w:p>
    <w:p>
      <w:pPr>
        <w:autoSpaceDE w:val="0"/>
        <w:spacing w:line="560" w:lineRule="exact"/>
        <w:jc w:val="center"/>
        <w:outlineLvl w:val="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  <w:lang w:bidi="ar"/>
        </w:rPr>
        <w:t>（排名不分先后）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5743"/>
        <w:gridCol w:w="1575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黑体"/>
                <w:sz w:val="28"/>
                <w:szCs w:val="28"/>
                <w:shd w:val="clear" w:color="auto" w:fill="FFFFFF"/>
              </w:rPr>
            </w:pPr>
            <w:r>
              <w:rPr>
                <w:rFonts w:eastAsia="黑体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黑体"/>
                <w:sz w:val="28"/>
                <w:szCs w:val="28"/>
                <w:shd w:val="clear" w:color="auto" w:fill="FFFFFF"/>
              </w:rPr>
            </w:pPr>
            <w:r>
              <w:rPr>
                <w:rFonts w:eastAsia="黑体"/>
                <w:sz w:val="28"/>
                <w:szCs w:val="28"/>
                <w:shd w:val="clear" w:color="auto" w:fill="FFFFFF"/>
                <w:lang w:bidi="ar"/>
              </w:rPr>
              <w:t>企业名称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黑体"/>
                <w:sz w:val="28"/>
                <w:szCs w:val="28"/>
                <w:shd w:val="clear" w:color="auto" w:fill="FFFFFF"/>
              </w:rPr>
            </w:pPr>
            <w:r>
              <w:rPr>
                <w:rFonts w:eastAsia="黑体"/>
                <w:sz w:val="28"/>
                <w:szCs w:val="28"/>
                <w:shd w:val="clear" w:color="auto" w:fill="FFFFFF"/>
                <w:lang w:bidi="ar"/>
              </w:rPr>
              <w:t>参赛方向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黑体"/>
                <w:sz w:val="28"/>
                <w:szCs w:val="28"/>
                <w:shd w:val="clear" w:color="auto" w:fill="FFFFFF"/>
              </w:rPr>
            </w:pPr>
            <w:r>
              <w:rPr>
                <w:rFonts w:eastAsia="黑体"/>
                <w:sz w:val="28"/>
                <w:szCs w:val="28"/>
                <w:shd w:val="clear" w:color="auto" w:fill="FFFFFF"/>
                <w:lang w:bidi="ar"/>
              </w:rPr>
              <w:t>市州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湖南航天天麓新材料检测有限责任公司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产品创新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湖南深拓智能设备股份有限公司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产品创新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树根格致科技（湖南）有限公司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产品创新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湖南航天信息有限公司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产品创新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湖南精益传动软件科技有限公司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产品创新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株洲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株洲比特跳动信息技术有限公司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产品创新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株洲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株洲中车时代电气股份有限公司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产品创新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株洲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湖南衡岳中药饮片有限公司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产品创新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衡阳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湖南响箭重工科技股份有限公司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产品创新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常德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湖南和为通信有限公司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产品创新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常德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湖南华菱涟源钢铁有限公司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产品创新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娄底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中科云谷科技有限公司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应用创新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湖南华辰智通科技有限公司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应用创新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湖南金蝶软件科技有限公司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应用创新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长沙军民先进技术研究有限公司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应用创新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中车株洲电力机车有限公司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应用创新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株洲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衡阳晟达信息技术有限公司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应用创新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衡阳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衡阳镭目科技有限公司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应用创新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衡阳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特变电工衡阳变压器有限公司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应用创新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衡阳</w:t>
            </w:r>
          </w:p>
        </w:tc>
      </w:tr>
    </w:tbl>
    <w:p>
      <w:pPr>
        <w:autoSpaceDE w:val="0"/>
        <w:spacing w:line="560" w:lineRule="exac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仿宋"/>
          <w:sz w:val="32"/>
          <w:szCs w:val="32"/>
          <w:shd w:val="clear" w:color="auto" w:fill="FFFFFF"/>
          <w:lang w:bidi="ar"/>
        </w:rPr>
        <w:br w:type="page"/>
      </w:r>
      <w:r>
        <w:rPr>
          <w:rFonts w:eastAsia="黑体"/>
          <w:bCs/>
          <w:color w:val="000000"/>
          <w:kern w:val="0"/>
          <w:sz w:val="32"/>
          <w:szCs w:val="32"/>
          <w:lang w:bidi="ar"/>
        </w:rPr>
        <w:t>附件2</w:t>
      </w:r>
    </w:p>
    <w:p>
      <w:pPr>
        <w:autoSpaceDE w:val="0"/>
        <w:spacing w:line="560" w:lineRule="exac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bidi="ar"/>
        </w:rPr>
        <w:t>参会园区及企业名单</w:t>
      </w:r>
    </w:p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bidi="ar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824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黑体"/>
                <w:sz w:val="28"/>
                <w:szCs w:val="28"/>
                <w:shd w:val="clear" w:color="auto" w:fill="FFFFFF"/>
              </w:rPr>
            </w:pPr>
            <w:r>
              <w:rPr>
                <w:rFonts w:eastAsia="黑体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黑体"/>
                <w:sz w:val="28"/>
                <w:szCs w:val="28"/>
                <w:shd w:val="clear" w:color="auto" w:fill="FFFFFF"/>
              </w:rPr>
            </w:pPr>
            <w:r>
              <w:rPr>
                <w:rFonts w:eastAsia="黑体"/>
                <w:sz w:val="28"/>
                <w:szCs w:val="28"/>
                <w:shd w:val="clear" w:color="auto" w:fill="FFFFFF"/>
                <w:lang w:bidi="ar"/>
              </w:rPr>
              <w:t>单位名称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黑体"/>
                <w:sz w:val="28"/>
                <w:szCs w:val="28"/>
                <w:shd w:val="clear" w:color="auto" w:fill="FFFFFF"/>
              </w:rPr>
            </w:pPr>
            <w:r>
              <w:rPr>
                <w:rFonts w:eastAsia="黑体"/>
                <w:sz w:val="28"/>
                <w:szCs w:val="28"/>
                <w:shd w:val="clear" w:color="auto" w:fill="FFFFFF"/>
                <w:lang w:bidi="ar"/>
              </w:rPr>
              <w:t>市州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b/>
                <w:bCs/>
                <w:sz w:val="28"/>
                <w:szCs w:val="28"/>
                <w:shd w:val="clear" w:color="auto" w:fill="FFFFFF"/>
                <w:lang w:bidi="ar"/>
              </w:rPr>
              <w:t>一、重点园区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中电软件园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芯城科技园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长沙广告产业园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长海创业基地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湖南省大数据产业园（长沙天心）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湖南省大数据产业园（长沙马栏山）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湖南省大数据产业园（长沙麓谷）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湖南省大数据产业园（长沙星沙）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湖南省大数据产业园（长沙望城）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湖南省人工智能产业园（长沙天心）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湖南省区块链产业园（长沙星沙）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衡阳市高新技术产业开发区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衡阳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湘梦电商产业园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衡阳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大汉·惠普软件（湖南）信息产业园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株洲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湖南省大数据产业园（株洲云龙）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株洲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湖南省大数据产业园（湘潭高新）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湘潭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常德市武陵区移动互联网创业园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常德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湖南省大数据产业园（益阳高新）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益阳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东江湖大数据产业园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郴州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湖南省大数据产业园（永州宁远）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娄底市移动互联网产业园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娄底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b/>
                <w:bCs/>
                <w:sz w:val="28"/>
                <w:szCs w:val="28"/>
                <w:shd w:val="clear" w:color="auto" w:fill="FFFFFF"/>
                <w:lang w:bidi="ar"/>
              </w:rPr>
              <w:t>二、创业创新基地及产业联盟（行业协会）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湖南省软件行业协会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湖南省大数据产业促进会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湖南省数字经济促进会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湖南省动漫游戏协会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湖南省互联网协会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eastAsia="仿宋"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sz w:val="28"/>
                <w:szCs w:val="28"/>
                <w:shd w:val="clear" w:color="auto" w:fill="FFFFFF"/>
                <w:lang w:bidi="ar"/>
              </w:rPr>
              <w:t>湖南人工智能创新联盟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仿宋"/>
                <w:b/>
                <w:bCs/>
                <w:sz w:val="28"/>
                <w:szCs w:val="28"/>
                <w:shd w:val="clear" w:color="auto" w:fill="FFFFFF"/>
                <w:lang w:bidi="ar"/>
              </w:rPr>
              <w:t>三、第五届“智赋万企”新型信息消费大赛报名企业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长沙智能制造研究总院有限公司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湖南星汉数智科技有限公司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爱拼物流科技有限公司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长沙百奥云数据科技有限公司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湖南醴智信息科技有限公司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湖南红船科技有限公司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宏瑞文博集团股份有限公司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湖南孚谷时代科技有限公司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长沙耐吉纳米科技有限公司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湖南淘柜生活有限公司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长沙格力暖通制冷设备有限公司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湖南潇湘大数据科技有限公司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长沙恒飞电缆有限公司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湖南创星科技股份有限公司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湖南省通晓信息科技有限公司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禾辰纵横信息技术有限公司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cs="Times New Roman"/>
                <w:sz w:val="28"/>
                <w:szCs w:val="28"/>
                <w:lang w:bidi="ar"/>
              </w:rPr>
              <w:t>衡阳众德智能科技有限公司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衡阳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cs="Times New Roman"/>
                <w:sz w:val="28"/>
                <w:szCs w:val="28"/>
                <w:lang w:bidi="ar"/>
              </w:rPr>
              <w:t>湖南大辰科技有限公司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衡阳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湖南天元云科技有限公司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株洲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醴陵市吉利烟花制造有限公司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株洲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株洲在线网络科技有限公司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株洲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株洲大衍软件科技有限公司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株洲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株洲国创轨道科技有限公司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株洲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湘潭离心机有限公司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湘潭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湖南壹加蓝信息技术有限公司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湘潭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湖南龙窖山生态农业股份有限公司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常德昆宇新能源科技有限公司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常德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湖南新讯信息科技有限公司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常德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常德中车新能源汽车有限公司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常德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湖南天蝉物联科技有限公司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常德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康普药业股份有限公司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常德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常德富博智能科技有限公司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常德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湖南嘉泰鞋业有限公司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常德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郴州双胞胎饲料有限公司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郴州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湖南业启科技有限公司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郴州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湖南东方鸿软件有限公司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郴州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娄底市怡然乐居网络科技有限公司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娄底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ind w:left="0"/>
              <w:jc w:val="center"/>
              <w:rPr>
                <w:rFonts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湖南省农友机械集团有限公司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娄底</w:t>
            </w:r>
          </w:p>
        </w:tc>
      </w:tr>
    </w:tbl>
    <w:p>
      <w:pPr>
        <w:autoSpaceDE w:val="0"/>
        <w:spacing w:line="600" w:lineRule="exact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  <w:lang w:bidi="ar"/>
        </w:rPr>
        <w:t xml:space="preserve"> </w:t>
      </w:r>
    </w:p>
    <w:p>
      <w:pPr>
        <w:autoSpaceDE w:val="0"/>
        <w:spacing w:line="600" w:lineRule="exact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仿宋"/>
          <w:sz w:val="32"/>
          <w:szCs w:val="32"/>
          <w:shd w:val="clear" w:color="auto" w:fill="FFFFFF"/>
          <w:lang w:bidi="ar"/>
        </w:rPr>
        <w:br w:type="page"/>
      </w:r>
      <w:r>
        <w:rPr>
          <w:rFonts w:eastAsia="黑体"/>
          <w:bCs/>
          <w:color w:val="000000"/>
          <w:sz w:val="32"/>
          <w:szCs w:val="32"/>
          <w:lang w:bidi="ar"/>
        </w:rPr>
        <w:t>附件3</w:t>
      </w:r>
    </w:p>
    <w:p>
      <w:pPr>
        <w:spacing w:line="600" w:lineRule="exact"/>
        <w:ind w:right="65" w:rightChars="31"/>
        <w:jc w:val="center"/>
        <w:outlineLvl w:val="0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  <w:lang w:bidi="ar"/>
        </w:rPr>
        <w:t>决赛项目资料提纲</w:t>
      </w:r>
    </w:p>
    <w:p>
      <w:pPr>
        <w:spacing w:line="600" w:lineRule="exact"/>
        <w:ind w:right="65" w:rightChars="31"/>
        <w:rPr>
          <w:rFonts w:hint="eastAsia"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  <w:lang w:bidi="ar"/>
        </w:rPr>
        <w:t xml:space="preserve"> </w:t>
      </w:r>
    </w:p>
    <w:p>
      <w:pPr>
        <w:spacing w:line="600" w:lineRule="exact"/>
        <w:ind w:right="65" w:rightChars="31" w:firstLine="640" w:firstLineChars="200"/>
        <w:outlineLvl w:val="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  <w:lang w:bidi="ar"/>
        </w:rPr>
        <w:t>1、企业基本情况</w:t>
      </w:r>
    </w:p>
    <w:p>
      <w:pPr>
        <w:spacing w:line="600" w:lineRule="exact"/>
        <w:ind w:right="65" w:rightChars="31" w:firstLine="640" w:firstLineChars="200"/>
        <w:outlineLvl w:val="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  <w:lang w:bidi="ar"/>
        </w:rPr>
        <w:t>2、决赛项目企业研发团队的基本情况</w:t>
      </w:r>
    </w:p>
    <w:p>
      <w:pPr>
        <w:spacing w:line="600" w:lineRule="exact"/>
        <w:ind w:right="65" w:rightChars="31" w:firstLine="640" w:firstLineChars="200"/>
        <w:outlineLvl w:val="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  <w:lang w:bidi="ar"/>
        </w:rPr>
        <w:t>3、决赛项目创新的亮点</w:t>
      </w:r>
    </w:p>
    <w:p>
      <w:pPr>
        <w:spacing w:line="600" w:lineRule="exact"/>
        <w:ind w:right="65" w:rightChars="31" w:firstLine="640" w:firstLineChars="200"/>
        <w:outlineLvl w:val="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  <w:lang w:bidi="ar"/>
        </w:rPr>
        <w:t>4、决赛项目的预期效益</w:t>
      </w:r>
    </w:p>
    <w:p>
      <w:pPr>
        <w:spacing w:line="600" w:lineRule="exact"/>
        <w:rPr>
          <w:rFonts w:eastAsia="楷体"/>
          <w:bCs/>
          <w:color w:val="FF0000"/>
          <w:sz w:val="32"/>
          <w:szCs w:val="32"/>
        </w:rPr>
      </w:pPr>
      <w:r>
        <w:rPr>
          <w:rFonts w:eastAsia="楷体"/>
          <w:bCs/>
          <w:color w:val="FF0000"/>
          <w:sz w:val="32"/>
          <w:szCs w:val="32"/>
          <w:lang w:bidi="ar"/>
        </w:rPr>
        <w:t xml:space="preserve"> </w:t>
      </w:r>
    </w:p>
    <w:p>
      <w:pPr>
        <w:spacing w:line="600" w:lineRule="exact"/>
        <w:rPr>
          <w:rFonts w:eastAsia="楷体"/>
          <w:bCs/>
          <w:color w:val="FF0000"/>
          <w:sz w:val="32"/>
          <w:szCs w:val="32"/>
        </w:rPr>
      </w:pPr>
      <w:r>
        <w:rPr>
          <w:rFonts w:eastAsia="楷体"/>
          <w:bCs/>
          <w:color w:val="FF0000"/>
          <w:sz w:val="32"/>
          <w:szCs w:val="32"/>
          <w:lang w:bidi="ar"/>
        </w:rPr>
        <w:t xml:space="preserve"> </w:t>
      </w:r>
    </w:p>
    <w:p>
      <w:pPr>
        <w:rPr>
          <w:color w:val="FF0000"/>
          <w:szCs w:val="21"/>
        </w:rPr>
      </w:pPr>
      <w:r>
        <w:rPr>
          <w:color w:val="FF0000"/>
          <w:szCs w:val="21"/>
          <w:lang w:bidi="ar"/>
        </w:rPr>
        <w:t xml:space="preserve"> </w:t>
      </w:r>
    </w:p>
    <w:p>
      <w:pPr>
        <w:rPr>
          <w:rFonts w:eastAsia="黑体"/>
          <w:bCs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spacing w:line="600" w:lineRule="exac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  <w:lang w:bidi="ar"/>
        </w:rPr>
        <w:t>附件4</w:t>
      </w:r>
    </w:p>
    <w:p>
      <w:pPr>
        <w:autoSpaceDE w:val="0"/>
        <w:spacing w:line="600" w:lineRule="exact"/>
        <w:jc w:val="center"/>
        <w:outlineLvl w:val="0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  <w:lang w:bidi="ar"/>
        </w:rPr>
        <w:t>参  会  回  执</w:t>
      </w:r>
    </w:p>
    <w:p>
      <w:pPr>
        <w:autoSpaceDE w:val="0"/>
        <w:spacing w:line="600" w:lineRule="exact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  <w:lang w:bidi="ar"/>
        </w:rPr>
        <w:t xml:space="preserve"> </w:t>
      </w:r>
    </w:p>
    <w:p>
      <w:pPr>
        <w:autoSpaceDE w:val="0"/>
        <w:spacing w:line="600" w:lineRule="exact"/>
        <w:outlineLvl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  <w:lang w:bidi="ar"/>
        </w:rPr>
        <w:t>填报单位：</w:t>
      </w:r>
      <w:r>
        <w:rPr>
          <w:rFonts w:eastAsia="黑体"/>
          <w:b/>
          <w:bCs/>
          <w:sz w:val="28"/>
          <w:szCs w:val="28"/>
          <w:lang w:bidi="ar"/>
        </w:rPr>
        <w:t xml:space="preserve">                </w:t>
      </w:r>
      <w:r>
        <w:rPr>
          <w:rFonts w:eastAsia="黑体"/>
          <w:bCs/>
          <w:sz w:val="28"/>
          <w:szCs w:val="28"/>
          <w:lang w:bidi="ar"/>
        </w:rPr>
        <w:t xml:space="preserve">  </w:t>
      </w:r>
      <w:r>
        <w:rPr>
          <w:rFonts w:eastAsia="楷体"/>
          <w:bCs/>
          <w:sz w:val="28"/>
          <w:szCs w:val="28"/>
          <w:lang w:bidi="ar"/>
        </w:rPr>
        <w:t xml:space="preserve">         </w:t>
      </w:r>
      <w:r>
        <w:rPr>
          <w:rFonts w:eastAsia="黑体"/>
          <w:bCs/>
          <w:sz w:val="28"/>
          <w:szCs w:val="28"/>
          <w:lang w:bidi="ar"/>
        </w:rPr>
        <w:t xml:space="preserve">联系人：                    联系电话：                   </w:t>
      </w:r>
    </w:p>
    <w:tbl>
      <w:tblPr>
        <w:tblStyle w:val="5"/>
        <w:tblW w:w="14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410"/>
        <w:gridCol w:w="1100"/>
        <w:gridCol w:w="1500"/>
        <w:gridCol w:w="1880"/>
        <w:gridCol w:w="3360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职务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手机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是否安排用餐（中、晚餐）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是否安排住宿（单双间）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ind w:firstLine="643" w:firstLineChars="2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ind w:firstLine="643" w:firstLineChars="2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ind w:firstLine="643" w:firstLineChars="2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autoSpaceDE w:val="0"/>
        <w:spacing w:line="600" w:lineRule="exact"/>
        <w:rPr>
          <w:rFonts w:eastAsia="仿宋"/>
          <w:sz w:val="32"/>
          <w:szCs w:val="32"/>
          <w:shd w:val="clear" w:color="auto" w:fill="FFFFFF"/>
        </w:rPr>
      </w:pPr>
    </w:p>
    <w:p>
      <w:pPr>
        <w:spacing w:line="0" w:lineRule="atLeast"/>
        <w:jc w:val="center"/>
        <w:rPr>
          <w:rFonts w:eastAsia="方正小标宋简体"/>
          <w:sz w:val="44"/>
          <w:szCs w:val="44"/>
        </w:rPr>
      </w:pPr>
    </w:p>
    <w:p>
      <w:pPr>
        <w:spacing w:line="0" w:lineRule="atLeast"/>
        <w:jc w:val="center"/>
        <w:rPr>
          <w:rFonts w:eastAsia="方正小标宋简体"/>
          <w:b/>
          <w:sz w:val="44"/>
          <w:szCs w:val="44"/>
        </w:rPr>
      </w:pPr>
    </w:p>
    <w:p/>
    <w:p/>
    <w:sectPr>
      <w:footerReference r:id="rId6" w:type="first"/>
      <w:footerReference r:id="rId5" w:type="default"/>
      <w:pgSz w:w="16838" w:h="11906" w:orient="landscape"/>
      <w:pgMar w:top="2098" w:right="1247" w:bottom="1417" w:left="1587" w:header="964" w:footer="124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8"/>
                    <w:rFonts w:ascii="宋体" w:hAnsi="宋体" w:cs="宋体"/>
                    <w:sz w:val="28"/>
                    <w:szCs w:val="28"/>
                    <w:lang/>
                  </w:rPr>
                  <w:t>- 4 -</w:t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8"/>
                    <w:rFonts w:ascii="宋体" w:hAnsi="宋体" w:cs="宋体"/>
                    <w:sz w:val="28"/>
                    <w:szCs w:val="28"/>
                    <w:lang/>
                  </w:rPr>
                  <w:t>- 12 -</w:t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/>
                  </w:rPr>
                  <w:t>- 9 -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E0B1E"/>
    <w:multiLevelType w:val="multilevel"/>
    <w:tmpl w:val="EFEE0B1E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FF17"/>
    <w:rsid w:val="00000D20"/>
    <w:rsid w:val="0000254D"/>
    <w:rsid w:val="000050F9"/>
    <w:rsid w:val="000106E4"/>
    <w:rsid w:val="000116FC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3465"/>
    <w:rsid w:val="0005595C"/>
    <w:rsid w:val="00062C50"/>
    <w:rsid w:val="0006459C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3172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46AD5"/>
    <w:rsid w:val="00151D4F"/>
    <w:rsid w:val="00156A3E"/>
    <w:rsid w:val="00157F1B"/>
    <w:rsid w:val="001612C3"/>
    <w:rsid w:val="00163F65"/>
    <w:rsid w:val="001651DF"/>
    <w:rsid w:val="001654DF"/>
    <w:rsid w:val="0017411F"/>
    <w:rsid w:val="001747E3"/>
    <w:rsid w:val="001777FB"/>
    <w:rsid w:val="00180B4D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47C"/>
    <w:rsid w:val="001A0D8C"/>
    <w:rsid w:val="001A4255"/>
    <w:rsid w:val="001A74BF"/>
    <w:rsid w:val="001B1304"/>
    <w:rsid w:val="001B1879"/>
    <w:rsid w:val="001B2863"/>
    <w:rsid w:val="001B4D69"/>
    <w:rsid w:val="001B5763"/>
    <w:rsid w:val="001C2C06"/>
    <w:rsid w:val="001C33BA"/>
    <w:rsid w:val="001C378F"/>
    <w:rsid w:val="001D31EB"/>
    <w:rsid w:val="001D6583"/>
    <w:rsid w:val="001E68B9"/>
    <w:rsid w:val="001F1BAC"/>
    <w:rsid w:val="001F2B06"/>
    <w:rsid w:val="001F33A6"/>
    <w:rsid w:val="001F7102"/>
    <w:rsid w:val="001F735A"/>
    <w:rsid w:val="001F742A"/>
    <w:rsid w:val="00202B76"/>
    <w:rsid w:val="002075A8"/>
    <w:rsid w:val="00207C74"/>
    <w:rsid w:val="00211169"/>
    <w:rsid w:val="00212365"/>
    <w:rsid w:val="002141A7"/>
    <w:rsid w:val="00216078"/>
    <w:rsid w:val="00221343"/>
    <w:rsid w:val="002232A8"/>
    <w:rsid w:val="002236A0"/>
    <w:rsid w:val="00225DE1"/>
    <w:rsid w:val="00233705"/>
    <w:rsid w:val="002343A7"/>
    <w:rsid w:val="00235345"/>
    <w:rsid w:val="002363A6"/>
    <w:rsid w:val="00242B3F"/>
    <w:rsid w:val="00243701"/>
    <w:rsid w:val="002452D8"/>
    <w:rsid w:val="00246573"/>
    <w:rsid w:val="00247B41"/>
    <w:rsid w:val="00250AAA"/>
    <w:rsid w:val="002536CA"/>
    <w:rsid w:val="0025398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0D01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47DF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4FF3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D3748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16CDA"/>
    <w:rsid w:val="00521855"/>
    <w:rsid w:val="00524379"/>
    <w:rsid w:val="0052541C"/>
    <w:rsid w:val="00525886"/>
    <w:rsid w:val="00527F21"/>
    <w:rsid w:val="005352D8"/>
    <w:rsid w:val="0054140C"/>
    <w:rsid w:val="00541653"/>
    <w:rsid w:val="00543901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3CE4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C2D48"/>
    <w:rsid w:val="005D43B7"/>
    <w:rsid w:val="005D488C"/>
    <w:rsid w:val="005D5924"/>
    <w:rsid w:val="005D5E9F"/>
    <w:rsid w:val="005D753C"/>
    <w:rsid w:val="005E04E2"/>
    <w:rsid w:val="005E0DDC"/>
    <w:rsid w:val="005E170D"/>
    <w:rsid w:val="005E3DB6"/>
    <w:rsid w:val="005E42FA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3B88"/>
    <w:rsid w:val="006667F2"/>
    <w:rsid w:val="006674DF"/>
    <w:rsid w:val="0067205D"/>
    <w:rsid w:val="00674DCC"/>
    <w:rsid w:val="00677619"/>
    <w:rsid w:val="00683EE5"/>
    <w:rsid w:val="00686770"/>
    <w:rsid w:val="00686F43"/>
    <w:rsid w:val="0068763C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6038"/>
    <w:rsid w:val="006B722C"/>
    <w:rsid w:val="006C26EF"/>
    <w:rsid w:val="006C3AAB"/>
    <w:rsid w:val="006C5BEB"/>
    <w:rsid w:val="006C720C"/>
    <w:rsid w:val="006C7C23"/>
    <w:rsid w:val="006D3BD0"/>
    <w:rsid w:val="006D7505"/>
    <w:rsid w:val="006D7A91"/>
    <w:rsid w:val="006E1FF2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55F"/>
    <w:rsid w:val="0078364F"/>
    <w:rsid w:val="007844B4"/>
    <w:rsid w:val="00786686"/>
    <w:rsid w:val="007872F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A3F9E"/>
    <w:rsid w:val="007B341C"/>
    <w:rsid w:val="007C2E64"/>
    <w:rsid w:val="007C3B7A"/>
    <w:rsid w:val="007C4329"/>
    <w:rsid w:val="007C4331"/>
    <w:rsid w:val="007C69EA"/>
    <w:rsid w:val="007D1A80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47EC4"/>
    <w:rsid w:val="00852376"/>
    <w:rsid w:val="0085747D"/>
    <w:rsid w:val="00862418"/>
    <w:rsid w:val="00862AA8"/>
    <w:rsid w:val="008633E3"/>
    <w:rsid w:val="00867F23"/>
    <w:rsid w:val="00871D16"/>
    <w:rsid w:val="00871D3D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4F17"/>
    <w:rsid w:val="008B4F45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42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9BA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2836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59A1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28D3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883"/>
    <w:rsid w:val="00A44BE0"/>
    <w:rsid w:val="00A44EAB"/>
    <w:rsid w:val="00A505E1"/>
    <w:rsid w:val="00A56F76"/>
    <w:rsid w:val="00A7526B"/>
    <w:rsid w:val="00A761CC"/>
    <w:rsid w:val="00A8714D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59F1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270B1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0D54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49E5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2FFC"/>
    <w:rsid w:val="00C746AD"/>
    <w:rsid w:val="00C75939"/>
    <w:rsid w:val="00C76DD7"/>
    <w:rsid w:val="00C8181B"/>
    <w:rsid w:val="00C9463B"/>
    <w:rsid w:val="00C95C04"/>
    <w:rsid w:val="00C97506"/>
    <w:rsid w:val="00CA0433"/>
    <w:rsid w:val="00CA6F73"/>
    <w:rsid w:val="00CA7746"/>
    <w:rsid w:val="00CB1BE7"/>
    <w:rsid w:val="00CB4243"/>
    <w:rsid w:val="00CB6A07"/>
    <w:rsid w:val="00CB7C9C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E7B65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20AB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6A4"/>
    <w:rsid w:val="00D85BB2"/>
    <w:rsid w:val="00D95A29"/>
    <w:rsid w:val="00DA508C"/>
    <w:rsid w:val="00DA6D52"/>
    <w:rsid w:val="00DA7101"/>
    <w:rsid w:val="00DA7A87"/>
    <w:rsid w:val="00DB0B2E"/>
    <w:rsid w:val="00DB4615"/>
    <w:rsid w:val="00DB4B32"/>
    <w:rsid w:val="00DB7DF7"/>
    <w:rsid w:val="00DD2006"/>
    <w:rsid w:val="00DD2E6E"/>
    <w:rsid w:val="00DD56F2"/>
    <w:rsid w:val="00DD5FC8"/>
    <w:rsid w:val="00DD73A6"/>
    <w:rsid w:val="00DD77B8"/>
    <w:rsid w:val="00DE0D13"/>
    <w:rsid w:val="00DF18D3"/>
    <w:rsid w:val="00DF4D98"/>
    <w:rsid w:val="00E01C1B"/>
    <w:rsid w:val="00E03DB5"/>
    <w:rsid w:val="00E0517C"/>
    <w:rsid w:val="00E06420"/>
    <w:rsid w:val="00E06E35"/>
    <w:rsid w:val="00E1050B"/>
    <w:rsid w:val="00E1405A"/>
    <w:rsid w:val="00E22182"/>
    <w:rsid w:val="00E225A2"/>
    <w:rsid w:val="00E231F1"/>
    <w:rsid w:val="00E23C41"/>
    <w:rsid w:val="00E245D6"/>
    <w:rsid w:val="00E27929"/>
    <w:rsid w:val="00E310BB"/>
    <w:rsid w:val="00E31204"/>
    <w:rsid w:val="00E32689"/>
    <w:rsid w:val="00E3325D"/>
    <w:rsid w:val="00E33EDD"/>
    <w:rsid w:val="00E35D1F"/>
    <w:rsid w:val="00E371DC"/>
    <w:rsid w:val="00E37E38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230F"/>
    <w:rsid w:val="00EC3657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051B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295"/>
    <w:rsid w:val="00F44A4D"/>
    <w:rsid w:val="00F518E7"/>
    <w:rsid w:val="00F525D8"/>
    <w:rsid w:val="00F56CC1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1A9D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A5E23"/>
    <w:rsid w:val="00FB2978"/>
    <w:rsid w:val="00FB5179"/>
    <w:rsid w:val="00FC3881"/>
    <w:rsid w:val="00FC4EB1"/>
    <w:rsid w:val="00FC56E5"/>
    <w:rsid w:val="00FC60D2"/>
    <w:rsid w:val="00FC62D7"/>
    <w:rsid w:val="00FD0738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  <w:rsid w:val="09F43F8B"/>
    <w:rsid w:val="0FAE53E9"/>
    <w:rsid w:val="2FD7BEB7"/>
    <w:rsid w:val="3D3571DC"/>
    <w:rsid w:val="606C3532"/>
    <w:rsid w:val="60F048DA"/>
    <w:rsid w:val="64646AF1"/>
    <w:rsid w:val="7FFDF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10"/>
    <w:uiPriority w:val="0"/>
    <w:rPr>
      <w:rFonts w:hint="default" w:ascii="Times New Roman" w:hAnsi="Times New Roman" w:eastAsia="宋体" w:cs="Times New Roman"/>
    </w:rPr>
  </w:style>
  <w:style w:type="character" w:customStyle="1" w:styleId="11">
    <w:name w:val="16"/>
    <w:uiPriority w:val="0"/>
    <w:rPr>
      <w:rFonts w:hint="default" w:ascii="Times New Roman" w:hAnsi="Times New Roman" w:eastAsia="宋体" w:cs="Times New Roman"/>
      <w:b/>
    </w:rPr>
  </w:style>
  <w:style w:type="character" w:customStyle="1" w:styleId="12">
    <w:name w:val="15"/>
    <w:uiPriority w:val="0"/>
    <w:rPr>
      <w:rFonts w:hint="eastAsia" w:ascii="仿宋" w:hAnsi="仿宋" w:eastAsia="仿宋" w:cs="仿宋"/>
      <w:color w:val="000000"/>
      <w:sz w:val="24"/>
      <w:szCs w:val="24"/>
    </w:rPr>
  </w:style>
  <w:style w:type="character" w:customStyle="1" w:styleId="13">
    <w:name w:val="批注框文本 字符"/>
    <w:link w:val="2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2050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2023-10-24T08:00:00Z</dcterms:created>
  <dc:creator>信息中心</dc:creator>
  <cp:lastModifiedBy>信息中心</cp:lastModifiedBy>
  <dcterms:modified xsi:type="dcterms:W3CDTF">2023-10-24T08:01:39Z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64A0EFC02A3F4E758CC69283D968D567</vt:lpwstr>
  </property>
</Properties>
</file>