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1</w:t>
      </w:r>
    </w:p>
    <w:p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tabs>
          <w:tab w:val="left" w:pos="4543"/>
          <w:tab w:val="center" w:pos="5292"/>
        </w:tabs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spacing w:val="5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湖南省典当行监管评级信息表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default" w:ascii="Times New Roman" w:hAnsi="Times New Roman" w:eastAsia="楷体" w:cs="Times New Roman"/>
          <w:color w:val="00000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sz w:val="36"/>
          <w:szCs w:val="36"/>
          <w:highlight w:val="none"/>
          <w:lang w:val="en-US" w:eastAsia="zh-CN"/>
        </w:rPr>
        <w:t xml:space="preserve">202 </w:t>
      </w:r>
      <w:r>
        <w:rPr>
          <w:rFonts w:hint="default" w:ascii="Times New Roman" w:hAnsi="Times New Roman" w:eastAsia="楷体" w:cs="Times New Roman"/>
          <w:color w:val="000000"/>
          <w:sz w:val="36"/>
          <w:szCs w:val="36"/>
          <w:highlight w:val="none"/>
          <w:lang w:eastAsia="zh-CN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leftChars="500" w:firstLine="630" w:firstLineChars="225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leftChars="500" w:firstLine="630" w:firstLineChars="225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填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报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leftChars="500" w:firstLine="630" w:firstLineChars="225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0" w:leftChars="500" w:firstLine="630" w:firstLineChars="22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填报日期：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  <w:t>基本信息</w:t>
      </w:r>
    </w:p>
    <w:tbl>
      <w:tblPr>
        <w:tblStyle w:val="4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480"/>
        <w:gridCol w:w="1881"/>
        <w:gridCol w:w="2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住所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注册资本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</w:t>
            </w: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人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联系电话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典当许可证号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</w:rPr>
        <w:t>二、</w:t>
      </w:r>
      <w:r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  <w:t>股东情况</w:t>
      </w:r>
    </w:p>
    <w:p>
      <w:pP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</w:rPr>
        <w:t>1.基本情况表</w:t>
      </w:r>
    </w:p>
    <w:tbl>
      <w:tblPr>
        <w:tblStyle w:val="4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439"/>
        <w:gridCol w:w="1661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股东构成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股东及出资额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股东名称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出资额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出资额比例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color w:val="000000"/>
        </w:rPr>
      </w:pPr>
    </w:p>
    <w:p>
      <w:pP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  <w:t>2.股权结构图</w:t>
      </w:r>
    </w:p>
    <w:p>
      <w:pPr>
        <w:rPr>
          <w:rFonts w:hint="default" w:ascii="Times New Roman" w:hAnsi="Times New Roman" w:eastAsia="楷体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楷体" w:cs="Times New Roman"/>
          <w:bCs/>
          <w:color w:val="000000"/>
          <w:sz w:val="28"/>
          <w:szCs w:val="28"/>
        </w:rPr>
        <w:t>（说明：穿透到实际控制人）</w:t>
      </w:r>
    </w:p>
    <w:p>
      <w:pP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numPr>
          <w:ilvl w:val="0"/>
          <w:numId w:val="2"/>
        </w:numP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</w:pPr>
      <w: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  <w:t>实际控制人（或者控股股东）介绍</w:t>
      </w:r>
    </w:p>
    <w:p>
      <w:pPr>
        <w:pStyle w:val="2"/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b/>
          <w:bCs w:val="0"/>
          <w:color w:val="000000"/>
          <w:sz w:val="28"/>
          <w:szCs w:val="28"/>
        </w:rPr>
      </w:pPr>
    </w:p>
    <w:p>
      <w:pPr>
        <w:pStyle w:val="2"/>
        <w:rPr>
          <w:rFonts w:hint="default"/>
          <w:color w:val="00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</w:rPr>
        <w:t xml:space="preserve">  三、</w:t>
      </w:r>
      <w:r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  <w:t>职能部门情况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/>
          <w:color w:val="000000"/>
        </w:rPr>
      </w:pPr>
    </w:p>
    <w:tbl>
      <w:tblPr>
        <w:tblStyle w:val="4"/>
        <w:tblW w:w="83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63"/>
        <w:gridCol w:w="1556"/>
        <w:gridCol w:w="4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在岗人数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</w:rPr>
        <w:t xml:space="preserve">  四、</w:t>
      </w:r>
      <w:r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  <w:t>人力资源情况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</w:rPr>
      </w:pPr>
      <w:r>
        <w:rPr>
          <w:rFonts w:hint="default" w:eastAsia="仿宋_GB2312" w:cs="Times New Roman"/>
          <w:b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1.人力资源结构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/>
          <w:color w:val="000000"/>
        </w:rPr>
      </w:pPr>
    </w:p>
    <w:tbl>
      <w:tblPr>
        <w:tblStyle w:val="4"/>
        <w:tblW w:w="8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40"/>
        <w:gridCol w:w="1080"/>
        <w:gridCol w:w="1123"/>
        <w:gridCol w:w="1219"/>
        <w:gridCol w:w="1097"/>
        <w:gridCol w:w="1440"/>
        <w:gridCol w:w="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6" w:type="dxa"/>
            <w:vMerge w:val="restar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422" w:type="dxa"/>
            <w:gridSpan w:val="3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448" w:type="dxa"/>
            <w:gridSpan w:val="3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从事经济、金融、财务、法律工作年限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(不含)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(不含)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eastAsia="仿宋_GB2312" w:cs="Times New Roman"/>
          <w:b/>
          <w:color w:val="000000"/>
          <w:kern w:val="2"/>
          <w:sz w:val="28"/>
          <w:szCs w:val="28"/>
          <w:lang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val="en-US" w:eastAsia="zh-CN" w:bidi="ar-SA"/>
        </w:rPr>
        <w:t>典当</w:t>
      </w:r>
      <w:r>
        <w:rPr>
          <w:rFonts w:hint="default" w:eastAsia="仿宋_GB2312" w:cs="Times New Roman"/>
          <w:b/>
          <w:color w:val="000000"/>
          <w:kern w:val="2"/>
          <w:sz w:val="28"/>
          <w:szCs w:val="28"/>
          <w:lang w:eastAsia="zh-CN" w:bidi="ar-SA"/>
        </w:rPr>
        <w:t>行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val="en-US" w:eastAsia="zh-CN" w:bidi="ar-SA"/>
        </w:rPr>
        <w:t>高管及从业人员基本情况</w:t>
      </w:r>
    </w:p>
    <w:tbl>
      <w:tblPr>
        <w:tblStyle w:val="4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26"/>
        <w:gridCol w:w="1559"/>
        <w:gridCol w:w="1560"/>
        <w:gridCol w:w="159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    名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5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  机</w:t>
            </w:r>
          </w:p>
        </w:tc>
        <w:tc>
          <w:tcPr>
            <w:tcW w:w="183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职业资格证或从业资格证书编号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ind w:firstLine="536" w:firstLineChars="200"/>
        <w:jc w:val="left"/>
        <w:rPr>
          <w:rFonts w:hint="default" w:ascii="Times New Roman" w:hAnsi="Times New Roman" w:eastAsia="楷体" w:cs="Times New Roman"/>
          <w:iCs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楷体" w:cs="Times New Roman"/>
          <w:iCs/>
          <w:color w:val="000000"/>
          <w:spacing w:val="-6"/>
          <w:sz w:val="28"/>
          <w:szCs w:val="28"/>
        </w:rPr>
        <w:t>（说明：包括法定代表人、董事、监事、总经理、副总经理等）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43"/>
          <w:tab w:val="center" w:pos="5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</w:pPr>
      <w:r>
        <w:rPr>
          <w:rFonts w:hint="default" w:ascii="宋体" w:hAnsi="宋体" w:cs="宋体"/>
          <w:b/>
          <w:bCs w:val="0"/>
          <w:color w:val="000000"/>
          <w:kern w:val="2"/>
          <w:sz w:val="28"/>
          <w:szCs w:val="28"/>
        </w:rPr>
        <w:t>五、</w:t>
      </w:r>
      <w:r>
        <w:rPr>
          <w:rFonts w:hint="default" w:ascii="宋体" w:hAnsi="宋体" w:eastAsia="宋体" w:cs="宋体"/>
          <w:b/>
          <w:bCs w:val="0"/>
          <w:color w:val="000000"/>
          <w:kern w:val="2"/>
          <w:sz w:val="28"/>
          <w:szCs w:val="28"/>
        </w:rPr>
        <w:t>经营及财务情况</w:t>
      </w:r>
    </w:p>
    <w:tbl>
      <w:tblPr>
        <w:tblStyle w:val="4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2007"/>
        <w:gridCol w:w="3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、资产负债情况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单位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资产总额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净资产总计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负债总计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、盈利状况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营业收入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0" w:firstLineChars="2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各项利息收入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0" w:firstLineChars="2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宋体" w:hAnsi="宋体" w:cs="宋体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000000"/>
                <w:w w:val="96"/>
                <w:sz w:val="22"/>
                <w:szCs w:val="22"/>
                <w:lang w:val="en-US" w:eastAsia="zh-CN" w:bidi="ar"/>
              </w:rPr>
              <w:t>其他收入（应</w:t>
            </w:r>
            <w:r>
              <w:rPr>
                <w:rStyle w:val="6"/>
                <w:rFonts w:hint="default" w:ascii="宋体" w:hAnsi="宋体" w:cs="宋体"/>
                <w:color w:val="000000"/>
                <w:w w:val="96"/>
                <w:sz w:val="22"/>
                <w:szCs w:val="22"/>
                <w:lang w:eastAsia="zh-CN" w:bidi="ar"/>
              </w:rPr>
              <w:t>当</w:t>
            </w:r>
            <w:r>
              <w:rPr>
                <w:rStyle w:val="6"/>
                <w:rFonts w:hint="eastAsia" w:ascii="宋体" w:hAnsi="宋体" w:eastAsia="宋体" w:cs="宋体"/>
                <w:color w:val="000000"/>
                <w:w w:val="96"/>
                <w:sz w:val="22"/>
                <w:szCs w:val="22"/>
                <w:lang w:val="en-US" w:eastAsia="zh-CN" w:bidi="ar"/>
              </w:rPr>
              <w:t>标明收入名称）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营业支出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利润总额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净利润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纳税总额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、当金发放情况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年度累计发放当金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年度发放当金笔数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当年小微企业及企业主、个体工商户、农民、城镇低收入人群等普惠金融重点服务对象当金发放总额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年末当金余额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其中：房地产抵押贷款余额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财产权利质押贷款余额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动产质押贷款余额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不良贷款余额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不良贷款率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5.平均综合息费率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贷款发放率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zSVju0AAAAAUBAAAPAAAAAAAAAAEAIAAAADgAAABkcnMvZG93bnJl&#10;di54bWxQSwECFAAUAAAACACHTuJANkrfxLYBAABUAwAADgAAAAAAAAABACAAAAA1AQAAZHJzL2Uy&#10;b0RvYy54bWxQSwUGAAAAAAYABgBZAQAAX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CF25"/>
    <w:multiLevelType w:val="singleLevel"/>
    <w:tmpl w:val="1636CF2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1CC67"/>
    <w:multiLevelType w:val="singleLevel"/>
    <w:tmpl w:val="7FF1CC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679669"/>
    <w:rsid w:val="EE679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2023-08-04T15:33:00Z</dcterms:created>
  <dc:creator>kylin</dc:creator>
  <cp:lastModifiedBy>kylin</cp:lastModifiedBy>
  <dcterms:modified xsi:type="dcterms:W3CDTF">2023-08-04T15:34:11Z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