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94" w:lineRule="exact"/>
        <w:ind w:right="0" w:rightChars="0" w:firstLine="0" w:firstLineChars="0"/>
        <w:jc w:val="left"/>
        <w:textAlignment w:val="auto"/>
        <w:rPr>
          <w:rFonts w:hint="eastAsia" w:ascii="Times New Roman" w:hAnsi="Times New Roman" w:eastAsia="黑体" w:cs="仿宋_GB2312"/>
          <w:snapToGrid w:val="0"/>
          <w:szCs w:val="32"/>
          <w:lang w:val="en-US" w:eastAsia="zh-CN"/>
        </w:rPr>
      </w:pPr>
      <w:r>
        <w:rPr>
          <w:rFonts w:hint="eastAsia" w:ascii="Times New Roman" w:hAnsi="Times New Roman" w:eastAsia="黑体" w:cs="仿宋_GB2312"/>
          <w:snapToGrid w:val="0"/>
          <w:szCs w:val="32"/>
        </w:rPr>
        <w:t>附件</w:t>
      </w:r>
      <w:r>
        <w:rPr>
          <w:rFonts w:hint="eastAsia" w:ascii="Times New Roman" w:hAnsi="Times New Roman" w:eastAsia="黑体" w:cs="仿宋_GB2312"/>
          <w:snapToGrid w:val="0"/>
          <w:szCs w:val="32"/>
          <w:lang w:val="en-US" w:eastAsia="zh-CN"/>
        </w:rPr>
        <w:t xml:space="preserve"> </w:t>
      </w:r>
    </w:p>
    <w:p>
      <w:pPr>
        <w:pStyle w:val="2"/>
        <w:keepNext w:val="0"/>
        <w:keepLines w:val="0"/>
        <w:pageBreakBefore w:val="0"/>
        <w:widowControl w:val="0"/>
        <w:kinsoku/>
        <w:wordWrap/>
        <w:topLinePunct w:val="0"/>
        <w:autoSpaceDE/>
        <w:autoSpaceDN/>
        <w:bidi w:val="0"/>
        <w:ind w:right="0" w:rightChars="0"/>
        <w:textAlignment w:val="auto"/>
        <w:rPr>
          <w:rFonts w:hint="eastAsia"/>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94" w:lineRule="exact"/>
        <w:ind w:right="0" w:rightChars="0" w:firstLine="0" w:firstLineChars="0"/>
        <w:textAlignment w:val="auto"/>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2023年度社会管理和公共服务综合标准化试点（司法行政领域）项目表</w:t>
      </w:r>
    </w:p>
    <w:p>
      <w:pPr>
        <w:keepNext w:val="0"/>
        <w:keepLines w:val="0"/>
        <w:pageBreakBefore w:val="0"/>
        <w:widowControl w:val="0"/>
        <w:kinsoku/>
        <w:wordWrap/>
        <w:overflowPunct w:val="0"/>
        <w:topLinePunct w:val="0"/>
        <w:autoSpaceDE/>
        <w:autoSpaceDN/>
        <w:bidi w:val="0"/>
        <w:adjustRightInd w:val="0"/>
        <w:snapToGrid w:val="0"/>
        <w:spacing w:line="594" w:lineRule="exact"/>
        <w:ind w:right="0" w:rightChars="0" w:firstLine="0" w:firstLineChars="0"/>
        <w:jc w:val="center"/>
        <w:textAlignment w:val="auto"/>
        <w:rPr>
          <w:rFonts w:ascii="Times New Roman" w:hAnsi="Times New Roman" w:eastAsia="方正小标宋简体" w:cs="方正小标宋简体"/>
          <w:sz w:val="44"/>
          <w:szCs w:val="44"/>
        </w:rPr>
      </w:pPr>
    </w:p>
    <w:tbl>
      <w:tblPr>
        <w:tblStyle w:val="15"/>
        <w:tblW w:w="13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7487"/>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7" w:type="dxa"/>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right="0" w:righ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134" w:type="dxa"/>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right="0" w:rightChars="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省区市</w:t>
            </w:r>
          </w:p>
        </w:tc>
        <w:tc>
          <w:tcPr>
            <w:tcW w:w="7487" w:type="dxa"/>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right="0" w:rightChars="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试点名称</w:t>
            </w:r>
          </w:p>
        </w:tc>
        <w:tc>
          <w:tcPr>
            <w:tcW w:w="4440" w:type="dxa"/>
            <w:vAlign w:val="center"/>
          </w:tcPr>
          <w:p>
            <w:pPr>
              <w:keepNext w:val="0"/>
              <w:keepLines w:val="0"/>
              <w:pageBreakBefore w:val="0"/>
              <w:widowControl w:val="0"/>
              <w:kinsoku/>
              <w:wordWrap/>
              <w:overflowPunct w:val="0"/>
              <w:topLinePunct w:val="0"/>
              <w:autoSpaceDE/>
              <w:autoSpaceDN/>
              <w:bidi w:val="0"/>
              <w:adjustRightInd w:val="0"/>
              <w:snapToGrid w:val="0"/>
              <w:spacing w:line="360" w:lineRule="exact"/>
              <w:ind w:right="0" w:rightChars="0" w:firstLine="0" w:firstLineChars="0"/>
              <w:jc w:val="center"/>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rPr>
              <w:t>试点承担单位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1</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北京</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北京市东方公证处公证服务标准化试点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北京市东方公证处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2</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北京</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北京西城区行政复议接待咨询服务与案件办理服务标准化试点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北京市西城区司法局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3</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北京</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北京法大法庭科学技术鉴定研究所司法鉴定服务标准化试点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北京市法大法庭科学技术鉴定研究所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4</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内蒙古</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内蒙古赤峰公共法律服务标准化试点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内蒙古自治区赤峰市司法局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5</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内蒙古</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内蒙古生态环境损害司法鉴定服务标准化试点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内蒙古环投环境损害司法鉴定中心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6</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内蒙古</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内蒙古自治区包头市方正公证处公证实体化平台标准化试点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内蒙古自治区包头市方正公证处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7</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内蒙古</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内蒙古呼伦贝尔公共法律服务标准化试点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内蒙古自治区呼伦贝尔市司法局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8</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内蒙古</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内蒙古自治区呼和浩特市蒙正公证处公证服务标准化试点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内蒙古自治区呼和浩特市蒙正公证处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9</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内蒙古</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内蒙古自治区呼和浩特市正信公证处公证服务标准化试点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内蒙古自治区呼和浩特市正信公证处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10</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江苏</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江苏省丁山监狱“智慧监狱”管理和服务标准化试点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江苏省丁山监狱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11</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江苏</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江苏无锡解戒人员后续照管标准化试点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江苏省无锡市司法局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12</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浙江</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浙江杭州余杭区行政执法协调监督标准化试点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江苏省杭州市余杭区司法局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13</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浙江</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浙江台州路桥区基层合法性审查全覆盖标准化试点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浙江省台州市路桥区司法局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14</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浙江</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浙江台州椒江区中小微企业数字化法治智检和服务规范标准化试点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浙江省台州市椒江区司法局</w:t>
            </w:r>
          </w:p>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浙江鑫湖律师事务所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15</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浙江</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浙江省智慧矫正标准化试点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浙江省司法厅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16</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安徽</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安徽合肥市司法鉴定协会司法鉴定后续治疗费用评定服务标准化试点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安徽省合肥市司法鉴定协会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17</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山东</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山东鑫诚司法鉴定中心司法鉴定服务标准化试点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山东鑫诚司法鉴定中心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18</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山东</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山东济宁“仲裁+调解”服务标准化试点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山东省济宁仲裁委员会办公室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19</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山东</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山东省鲁中强制隔离戒毒所建设和服务标准化试点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山东省鲁中强制隔离戒毒所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20</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山东</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山东济宁智慧全能公共法律服务中心标准化试点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山东省济宁市法律援助中心（济宁市公共法律服务中心）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21</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湖南</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湖南省社区戒毒</w:t>
            </w:r>
            <w:r>
              <w:rPr>
                <w:rFonts w:hint="eastAsia" w:ascii="Times New Roman" w:hAnsi="Times New Roman"/>
                <w:sz w:val="28"/>
                <w:szCs w:val="28"/>
                <w:lang w:eastAsia="zh-CN"/>
              </w:rPr>
              <w:t>（</w:t>
            </w:r>
            <w:r>
              <w:rPr>
                <w:rFonts w:hint="eastAsia" w:ascii="Times New Roman" w:hAnsi="Times New Roman"/>
                <w:sz w:val="28"/>
                <w:szCs w:val="28"/>
              </w:rPr>
              <w:t>康复</w:t>
            </w:r>
            <w:r>
              <w:rPr>
                <w:rFonts w:hint="eastAsia" w:ascii="Times New Roman" w:hAnsi="Times New Roman"/>
                <w:sz w:val="28"/>
                <w:szCs w:val="28"/>
                <w:lang w:eastAsia="zh-CN"/>
              </w:rPr>
              <w:t>）</w:t>
            </w:r>
            <w:r>
              <w:rPr>
                <w:rFonts w:hint="eastAsia" w:ascii="Times New Roman" w:hAnsi="Times New Roman"/>
                <w:sz w:val="28"/>
                <w:szCs w:val="28"/>
              </w:rPr>
              <w:t>指导</w:t>
            </w:r>
            <w:r>
              <w:rPr>
                <w:rFonts w:hint="eastAsia" w:ascii="Times New Roman" w:hAnsi="Times New Roman"/>
                <w:sz w:val="28"/>
                <w:szCs w:val="28"/>
                <w:lang w:eastAsia="zh-CN"/>
              </w:rPr>
              <w:t>站</w:t>
            </w:r>
            <w:r>
              <w:rPr>
                <w:rFonts w:hint="eastAsia" w:ascii="Times New Roman" w:hAnsi="Times New Roman"/>
                <w:sz w:val="28"/>
                <w:szCs w:val="28"/>
              </w:rPr>
              <w:t>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湖南省戒毒管理局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2</w:t>
            </w:r>
            <w:r>
              <w:rPr>
                <w:rFonts w:ascii="Times New Roman" w:hAnsi="Times New Roman"/>
                <w:sz w:val="28"/>
                <w:szCs w:val="28"/>
              </w:rPr>
              <w:t>2</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广东</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广东深圳光明区商事调解服务标准化试点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广东省深圳市光明区商事调解协会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23</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广东</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广东江门乡镇（街道）综合行政执法管理和服务标准化试点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广东省江门市司法局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24</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四川</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四川资阳智慧戒毒所建设和服务标准化试点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四川省资阳强制隔离戒毒所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25</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四川</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四川眉山智慧戒毒所建设和服务标准化试点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四川省眉山强制隔离戒毒所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26</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云南</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云南</w:t>
            </w:r>
            <w:r>
              <w:rPr>
                <w:rFonts w:hint="eastAsia" w:ascii="Times New Roman" w:hAnsi="Times New Roman"/>
                <w:sz w:val="28"/>
                <w:szCs w:val="28"/>
                <w:lang w:eastAsia="zh-CN"/>
              </w:rPr>
              <w:t>省</w:t>
            </w:r>
            <w:r>
              <w:rPr>
                <w:rFonts w:hint="eastAsia" w:ascii="Times New Roman" w:hAnsi="Times New Roman"/>
                <w:sz w:val="28"/>
                <w:szCs w:val="28"/>
              </w:rPr>
              <w:t>智慧戒毒所建设和服务标准化试点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云南省女子强制隔离戒毒所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27</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云南</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云南昆明法医院司法鉴定中心司法鉴定服务标准化试点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云南省昆明法医院司法鉴定中心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28</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云南</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云南省昆明市中衡公证处公证参与企业纾困及破产法律服务标准化试点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云南省昆明市中衡公证处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29</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云南</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云南昆明五华区公共法律服务标准化试点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云南省昆明市五华区司法局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30</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陕西</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陕西省西安市汉唐公证处不动产公证服务标准化试点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陕西省西安市汉唐公证处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31</w:t>
            </w:r>
          </w:p>
        </w:tc>
        <w:tc>
          <w:tcPr>
            <w:tcW w:w="1134"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center"/>
              <w:textAlignment w:val="auto"/>
              <w:rPr>
                <w:rFonts w:ascii="Times New Roman" w:hAnsi="Times New Roman"/>
                <w:sz w:val="28"/>
                <w:szCs w:val="28"/>
              </w:rPr>
            </w:pPr>
            <w:r>
              <w:rPr>
                <w:rFonts w:hint="eastAsia" w:ascii="Times New Roman" w:hAnsi="Times New Roman"/>
                <w:sz w:val="28"/>
                <w:szCs w:val="28"/>
              </w:rPr>
              <w:t>兵团</w:t>
            </w:r>
          </w:p>
        </w:tc>
        <w:tc>
          <w:tcPr>
            <w:tcW w:w="7487"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新疆生产建设兵团第五师双河市公共法律服务标准化试点</w:t>
            </w:r>
          </w:p>
        </w:tc>
        <w:tc>
          <w:tcPr>
            <w:tcW w:w="4440" w:type="dxa"/>
            <w:vAlign w:val="center"/>
          </w:tcPr>
          <w:p>
            <w:pPr>
              <w:keepNext w:val="0"/>
              <w:keepLines w:val="0"/>
              <w:pageBreakBefore w:val="0"/>
              <w:widowControl w:val="0"/>
              <w:kinsoku/>
              <w:wordWrap/>
              <w:topLinePunct w:val="0"/>
              <w:autoSpaceDE/>
              <w:autoSpaceDN/>
              <w:bidi w:val="0"/>
              <w:snapToGrid w:val="0"/>
              <w:spacing w:line="360" w:lineRule="exact"/>
              <w:ind w:right="0" w:rightChars="0" w:firstLine="0" w:firstLineChars="0"/>
              <w:jc w:val="left"/>
              <w:textAlignment w:val="auto"/>
              <w:rPr>
                <w:rFonts w:ascii="Times New Roman" w:hAnsi="Times New Roman"/>
                <w:sz w:val="28"/>
                <w:szCs w:val="28"/>
              </w:rPr>
            </w:pPr>
            <w:r>
              <w:rPr>
                <w:rFonts w:hint="eastAsia" w:ascii="Times New Roman" w:hAnsi="Times New Roman"/>
                <w:sz w:val="28"/>
                <w:szCs w:val="28"/>
              </w:rPr>
              <w:t>新疆生产建设兵团第五师双河市司法局</w:t>
            </w:r>
          </w:p>
        </w:tc>
      </w:tr>
    </w:tbl>
    <w:p>
      <w:pPr>
        <w:pStyle w:val="2"/>
        <w:ind w:left="0" w:leftChars="0" w:firstLine="0" w:firstLineChars="0"/>
        <w:sectPr>
          <w:headerReference r:id="rId5" w:type="default"/>
          <w:footerReference r:id="rId7" w:type="default"/>
          <w:headerReference r:id="rId6" w:type="even"/>
          <w:footerReference r:id="rId8" w:type="even"/>
          <w:pgSz w:w="16838" w:h="11906" w:orient="landscape"/>
          <w:pgMar w:top="1984" w:right="1474" w:bottom="1644" w:left="1474" w:header="851" w:footer="1191" w:gutter="0"/>
          <w:cols w:space="0" w:num="1"/>
          <w:rtlGutter w:val="0"/>
          <w:docGrid w:type="linesAndChars" w:linePitch="435" w:charSpace="0"/>
        </w:sect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cs="Times New Roman"/>
          <w:sz w:val="28"/>
          <w:szCs w:val="28"/>
          <w:lang w:eastAsia="zh-CN"/>
        </w:rPr>
      </w:pPr>
    </w:p>
    <w:sectPr>
      <w:footerReference r:id="rId9" w:type="default"/>
      <w:footerReference r:id="rId10" w:type="even"/>
      <w:pgSz w:w="11906" w:h="16838"/>
      <w:pgMar w:top="1984" w:right="1474" w:bottom="1644" w:left="1474" w:header="851" w:footer="1191" w:gutter="0"/>
      <w:pgBorders>
        <w:top w:val="none" w:sz="0" w:space="0"/>
        <w:left w:val="none" w:sz="0" w:space="0"/>
        <w:bottom w:val="none" w:sz="0" w:space="0"/>
        <w:right w:val="none" w:sz="0" w:space="0"/>
      </w:pgBorders>
      <w:pgNumType w:fmt="decimal" w:start="2"/>
      <w:cols w:space="720" w:num="1"/>
      <w:rtlGutter w:val="0"/>
      <w:docGrid w:type="linesAndChars" w:linePitch="287"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92801082-2DA0-46FD-BB8B-5E634C8E9942}"/>
  </w:font>
  <w:font w:name="方正小标宋简体">
    <w:panose1 w:val="02000000000000000000"/>
    <w:charset w:val="86"/>
    <w:family w:val="auto"/>
    <w:pitch w:val="default"/>
    <w:sig w:usb0="00000001" w:usb1="08000000" w:usb2="00000000" w:usb3="00000000" w:csb0="00040000" w:csb1="00000000"/>
    <w:embedRegular r:id="rId2" w:fontKey="{E926677D-BE4E-4A87-A8D7-49A5A9E0C43E}"/>
  </w:font>
  <w:font w:name="方正仿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ind w:left="480" w:leftChars="150" w:right="480" w:rightChars="150" w:firstLine="0" w:firstLineChars="0"/>
      <w:jc w:val="right"/>
      <w:textAlignment w:val="auto"/>
      <w:rPr>
        <w:rFonts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w:t>
    </w:r>
    <w:r>
      <w:rPr>
        <w:rFonts w:hint="eastAsia" w:eastAsia="宋体" w:cs="宋体"/>
        <w:sz w:val="28"/>
        <w:szCs w:val="28"/>
      </w:rPr>
      <w:fldChar w:fldCharType="end"/>
    </w:r>
    <w:r>
      <w:rPr>
        <w:rFonts w:hint="eastAsia"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ind w:left="480" w:leftChars="150" w:right="480" w:rightChars="150" w:firstLine="0" w:firstLineChars="0"/>
      <w:textAlignment w:val="auto"/>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w:t>
    </w:r>
    <w:r>
      <w:rPr>
        <w:rFonts w:hint="eastAsia" w:eastAsia="宋体" w:cs="宋体"/>
        <w:sz w:val="28"/>
        <w:szCs w:val="28"/>
      </w:rPr>
      <w:fldChar w:fldCharType="end"/>
    </w:r>
    <w:r>
      <w:rPr>
        <w:rFonts w:hint="eastAsia"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220"/>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wMjYzZTdiMWNjYjVlMWE4MTAyNjFkOTU1ZmY2MzcifQ=="/>
  </w:docVars>
  <w:rsids>
    <w:rsidRoot w:val="00172A27"/>
    <w:rsid w:val="000C0981"/>
    <w:rsid w:val="000C5C54"/>
    <w:rsid w:val="000F45A7"/>
    <w:rsid w:val="001046B2"/>
    <w:rsid w:val="001467F3"/>
    <w:rsid w:val="00172A27"/>
    <w:rsid w:val="00242824"/>
    <w:rsid w:val="00252DE1"/>
    <w:rsid w:val="00270292"/>
    <w:rsid w:val="00305048"/>
    <w:rsid w:val="00393414"/>
    <w:rsid w:val="003B25C8"/>
    <w:rsid w:val="004C7363"/>
    <w:rsid w:val="004F7E7F"/>
    <w:rsid w:val="00504E49"/>
    <w:rsid w:val="00560A2C"/>
    <w:rsid w:val="00647AE5"/>
    <w:rsid w:val="00651794"/>
    <w:rsid w:val="00697A0D"/>
    <w:rsid w:val="006B409F"/>
    <w:rsid w:val="006B6797"/>
    <w:rsid w:val="00711D58"/>
    <w:rsid w:val="00817168"/>
    <w:rsid w:val="008F59E1"/>
    <w:rsid w:val="00936779"/>
    <w:rsid w:val="00953E15"/>
    <w:rsid w:val="009D1660"/>
    <w:rsid w:val="00D23C0E"/>
    <w:rsid w:val="00D40D4F"/>
    <w:rsid w:val="00D71672"/>
    <w:rsid w:val="00DA0B9F"/>
    <w:rsid w:val="00E726B5"/>
    <w:rsid w:val="00E73E10"/>
    <w:rsid w:val="00F40BFB"/>
    <w:rsid w:val="00FC0AFC"/>
    <w:rsid w:val="00FF4D00"/>
    <w:rsid w:val="01162BE0"/>
    <w:rsid w:val="01D03458"/>
    <w:rsid w:val="01FF1CD5"/>
    <w:rsid w:val="024420C0"/>
    <w:rsid w:val="0288005D"/>
    <w:rsid w:val="033752A9"/>
    <w:rsid w:val="03B63FC1"/>
    <w:rsid w:val="041E02CC"/>
    <w:rsid w:val="05206A9E"/>
    <w:rsid w:val="05B32F61"/>
    <w:rsid w:val="06184A77"/>
    <w:rsid w:val="06CA7B24"/>
    <w:rsid w:val="06E8296D"/>
    <w:rsid w:val="07CE1193"/>
    <w:rsid w:val="07EB5A53"/>
    <w:rsid w:val="08163D72"/>
    <w:rsid w:val="08FB19BF"/>
    <w:rsid w:val="0A6D60F6"/>
    <w:rsid w:val="0B494B67"/>
    <w:rsid w:val="0BCC3E25"/>
    <w:rsid w:val="0C314D64"/>
    <w:rsid w:val="0CC55B13"/>
    <w:rsid w:val="0F6C7042"/>
    <w:rsid w:val="0FBE73AA"/>
    <w:rsid w:val="10A21534"/>
    <w:rsid w:val="11D11F11"/>
    <w:rsid w:val="12902CE7"/>
    <w:rsid w:val="12A02147"/>
    <w:rsid w:val="16F25019"/>
    <w:rsid w:val="177D1819"/>
    <w:rsid w:val="17E37013"/>
    <w:rsid w:val="188D31B9"/>
    <w:rsid w:val="1AAB705B"/>
    <w:rsid w:val="1C2448FC"/>
    <w:rsid w:val="1CAC7DEB"/>
    <w:rsid w:val="1CBC1EBB"/>
    <w:rsid w:val="1CFF1B7C"/>
    <w:rsid w:val="1D7A37AF"/>
    <w:rsid w:val="1E436303"/>
    <w:rsid w:val="1E4719FD"/>
    <w:rsid w:val="204845C8"/>
    <w:rsid w:val="20D625E0"/>
    <w:rsid w:val="215D3447"/>
    <w:rsid w:val="218852A7"/>
    <w:rsid w:val="21CF2C4A"/>
    <w:rsid w:val="21EA716B"/>
    <w:rsid w:val="222C5147"/>
    <w:rsid w:val="2480760B"/>
    <w:rsid w:val="24C35019"/>
    <w:rsid w:val="24F23624"/>
    <w:rsid w:val="25640835"/>
    <w:rsid w:val="25BA6C9B"/>
    <w:rsid w:val="26050784"/>
    <w:rsid w:val="2607760B"/>
    <w:rsid w:val="262E45D8"/>
    <w:rsid w:val="27113766"/>
    <w:rsid w:val="28243ED6"/>
    <w:rsid w:val="29E46357"/>
    <w:rsid w:val="2C3321B3"/>
    <w:rsid w:val="2DFBA700"/>
    <w:rsid w:val="2EE6156F"/>
    <w:rsid w:val="2F2003DF"/>
    <w:rsid w:val="2F68102B"/>
    <w:rsid w:val="2F940D48"/>
    <w:rsid w:val="2FD14E40"/>
    <w:rsid w:val="30574E19"/>
    <w:rsid w:val="30B95FBE"/>
    <w:rsid w:val="31837E80"/>
    <w:rsid w:val="324166B7"/>
    <w:rsid w:val="327C3D13"/>
    <w:rsid w:val="32B36CEB"/>
    <w:rsid w:val="34B532FA"/>
    <w:rsid w:val="34D74BC7"/>
    <w:rsid w:val="359864E2"/>
    <w:rsid w:val="36746341"/>
    <w:rsid w:val="36C32503"/>
    <w:rsid w:val="39590646"/>
    <w:rsid w:val="3B03358D"/>
    <w:rsid w:val="3BDFD415"/>
    <w:rsid w:val="3C2853DE"/>
    <w:rsid w:val="3D414EC6"/>
    <w:rsid w:val="3D7E75A6"/>
    <w:rsid w:val="3DD9125A"/>
    <w:rsid w:val="3DDF46CF"/>
    <w:rsid w:val="3E1A6C50"/>
    <w:rsid w:val="3EAA2D60"/>
    <w:rsid w:val="3F183FA8"/>
    <w:rsid w:val="3FB843D2"/>
    <w:rsid w:val="3FD32518"/>
    <w:rsid w:val="40AE70B0"/>
    <w:rsid w:val="40DD7A7B"/>
    <w:rsid w:val="42FB3F79"/>
    <w:rsid w:val="431F41C8"/>
    <w:rsid w:val="4329428E"/>
    <w:rsid w:val="4360407A"/>
    <w:rsid w:val="449731B2"/>
    <w:rsid w:val="45712BF3"/>
    <w:rsid w:val="45AB628D"/>
    <w:rsid w:val="45C97477"/>
    <w:rsid w:val="462F6914"/>
    <w:rsid w:val="48157FFF"/>
    <w:rsid w:val="48413ACC"/>
    <w:rsid w:val="49FF6A05"/>
    <w:rsid w:val="4C153388"/>
    <w:rsid w:val="4C8B38FA"/>
    <w:rsid w:val="4D244793"/>
    <w:rsid w:val="4F307181"/>
    <w:rsid w:val="4F9A00B6"/>
    <w:rsid w:val="4FFA62D3"/>
    <w:rsid w:val="501B6808"/>
    <w:rsid w:val="50214B31"/>
    <w:rsid w:val="50220787"/>
    <w:rsid w:val="50EC01E7"/>
    <w:rsid w:val="516B0A1B"/>
    <w:rsid w:val="518B50EB"/>
    <w:rsid w:val="518B55FB"/>
    <w:rsid w:val="51D82F43"/>
    <w:rsid w:val="52FB38A1"/>
    <w:rsid w:val="53241CBE"/>
    <w:rsid w:val="53283FCA"/>
    <w:rsid w:val="533F5F15"/>
    <w:rsid w:val="53424CA1"/>
    <w:rsid w:val="53496009"/>
    <w:rsid w:val="537553FA"/>
    <w:rsid w:val="5377559C"/>
    <w:rsid w:val="56773356"/>
    <w:rsid w:val="573C75A3"/>
    <w:rsid w:val="57740AE8"/>
    <w:rsid w:val="578A56A2"/>
    <w:rsid w:val="57B065E2"/>
    <w:rsid w:val="57CA45BC"/>
    <w:rsid w:val="581E6574"/>
    <w:rsid w:val="59556096"/>
    <w:rsid w:val="59CF092B"/>
    <w:rsid w:val="5AAD258D"/>
    <w:rsid w:val="5B050599"/>
    <w:rsid w:val="5C654F42"/>
    <w:rsid w:val="5DF7DD1D"/>
    <w:rsid w:val="5E771C1B"/>
    <w:rsid w:val="5E7B32B7"/>
    <w:rsid w:val="5FE9CA94"/>
    <w:rsid w:val="604C2F86"/>
    <w:rsid w:val="60736BEF"/>
    <w:rsid w:val="625938E7"/>
    <w:rsid w:val="627A7969"/>
    <w:rsid w:val="62D44630"/>
    <w:rsid w:val="636CA6C1"/>
    <w:rsid w:val="65660315"/>
    <w:rsid w:val="66E72D0E"/>
    <w:rsid w:val="670C34A0"/>
    <w:rsid w:val="67DB72B2"/>
    <w:rsid w:val="695B07FE"/>
    <w:rsid w:val="696D7ADC"/>
    <w:rsid w:val="6B3F9A5A"/>
    <w:rsid w:val="6C2B0DAA"/>
    <w:rsid w:val="6C314FA7"/>
    <w:rsid w:val="6CE6006B"/>
    <w:rsid w:val="6CF94DEC"/>
    <w:rsid w:val="6D1C7A5E"/>
    <w:rsid w:val="6DB601BC"/>
    <w:rsid w:val="6FD13078"/>
    <w:rsid w:val="6FDF45EE"/>
    <w:rsid w:val="6FFFE752"/>
    <w:rsid w:val="70096C90"/>
    <w:rsid w:val="70525B80"/>
    <w:rsid w:val="70CF0DE4"/>
    <w:rsid w:val="715E3432"/>
    <w:rsid w:val="716138CC"/>
    <w:rsid w:val="71835B18"/>
    <w:rsid w:val="718655EF"/>
    <w:rsid w:val="71871CA6"/>
    <w:rsid w:val="72F0209A"/>
    <w:rsid w:val="73EA90E6"/>
    <w:rsid w:val="73FF3C17"/>
    <w:rsid w:val="7513786A"/>
    <w:rsid w:val="75BE29AF"/>
    <w:rsid w:val="760172B8"/>
    <w:rsid w:val="765B686E"/>
    <w:rsid w:val="77D960BB"/>
    <w:rsid w:val="78140475"/>
    <w:rsid w:val="7B216564"/>
    <w:rsid w:val="7B68597A"/>
    <w:rsid w:val="7BEE6C16"/>
    <w:rsid w:val="7CE32E74"/>
    <w:rsid w:val="7D290E5C"/>
    <w:rsid w:val="7DB77020"/>
    <w:rsid w:val="7DEEE76C"/>
    <w:rsid w:val="7E93507E"/>
    <w:rsid w:val="7EBD0792"/>
    <w:rsid w:val="7EE77260"/>
    <w:rsid w:val="7EFF0781"/>
    <w:rsid w:val="7F5B5729"/>
    <w:rsid w:val="7F798F64"/>
    <w:rsid w:val="7FB61BDF"/>
    <w:rsid w:val="9DBF7DBA"/>
    <w:rsid w:val="A517C6CA"/>
    <w:rsid w:val="B3CB2499"/>
    <w:rsid w:val="BBD76877"/>
    <w:rsid w:val="BDF713A7"/>
    <w:rsid w:val="BF7F1157"/>
    <w:rsid w:val="C2368962"/>
    <w:rsid w:val="DBBF844A"/>
    <w:rsid w:val="DDF7345C"/>
    <w:rsid w:val="DE5BC701"/>
    <w:rsid w:val="EF72A5B2"/>
    <w:rsid w:val="F5E78C59"/>
    <w:rsid w:val="F6B798C1"/>
    <w:rsid w:val="F75AE536"/>
    <w:rsid w:val="F7DB1AC9"/>
    <w:rsid w:val="F7EA2E8A"/>
    <w:rsid w:val="FADFA4C5"/>
    <w:rsid w:val="FFFB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宋体" w:hAnsi="宋体" w:eastAsia="仿宋_GB2312" w:cs="Times New Roman"/>
      <w:color w:val="000000"/>
      <w:sz w:val="32"/>
      <w:szCs w:val="24"/>
      <w:lang w:val="en-US" w:eastAsia="zh-CN" w:bidi="ar-SA"/>
    </w:rPr>
  </w:style>
  <w:style w:type="paragraph" w:styleId="3">
    <w:name w:val="heading 3"/>
    <w:basedOn w:val="1"/>
    <w:next w:val="1"/>
    <w:qFormat/>
    <w:uiPriority w:val="99"/>
    <w:pPr>
      <w:tabs>
        <w:tab w:val="left" w:pos="360"/>
      </w:tabs>
      <w:spacing w:beforeLines="50"/>
      <w:outlineLvl w:val="2"/>
    </w:pPr>
    <w:rPr>
      <w:b/>
      <w:bCs/>
      <w:kern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line="360" w:lineRule="auto"/>
    </w:pPr>
    <w:rPr>
      <w:rFonts w:ascii="仿宋_GB2312" w:eastAsia="仿宋_GB2312"/>
      <w:sz w:val="32"/>
      <w:szCs w:val="32"/>
    </w:rPr>
  </w:style>
  <w:style w:type="paragraph" w:styleId="4">
    <w:name w:val="annotation text"/>
    <w:basedOn w:val="1"/>
    <w:qFormat/>
    <w:uiPriority w:val="0"/>
    <w:pPr>
      <w:jc w:val="left"/>
    </w:pPr>
  </w:style>
  <w:style w:type="paragraph" w:styleId="5">
    <w:name w:val="Plain Text"/>
    <w:basedOn w:val="1"/>
    <w:link w:val="13"/>
    <w:qFormat/>
    <w:uiPriority w:val="0"/>
    <w:pPr>
      <w:spacing w:line="594" w:lineRule="exact"/>
    </w:pPr>
    <w:rPr>
      <w:rFonts w:hAnsi="Courier New" w:eastAsia="宋体" w:cs="仿宋_GB2312"/>
      <w:color w:val="auto"/>
      <w:sz w:val="20"/>
      <w:szCs w:val="21"/>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u正文"/>
    <w:basedOn w:val="1"/>
    <w:qFormat/>
    <w:uiPriority w:val="0"/>
    <w:pPr>
      <w:spacing w:beforeLines="10" w:line="312" w:lineRule="auto"/>
    </w:pPr>
    <w:rPr>
      <w:rFonts w:ascii="Times New Roman" w:hAnsi="Times New Roman" w:eastAsia="宋体"/>
      <w:sz w:val="24"/>
      <w:szCs w:val="20"/>
    </w:rPr>
  </w:style>
  <w:style w:type="character" w:customStyle="1" w:styleId="13">
    <w:name w:val="纯文本 字符"/>
    <w:basedOn w:val="10"/>
    <w:link w:val="5"/>
    <w:qFormat/>
    <w:uiPriority w:val="0"/>
    <w:rPr>
      <w:rFonts w:ascii="宋体" w:hAnsi="Courier New" w:cs="仿宋_GB2312"/>
      <w:szCs w:val="21"/>
    </w:rPr>
  </w:style>
  <w:style w:type="character" w:customStyle="1" w:styleId="14">
    <w:name w:val="页脚 字符"/>
    <w:link w:val="6"/>
    <w:qFormat/>
    <w:uiPriority w:val="99"/>
    <w:rPr>
      <w:rFonts w:ascii="宋体" w:hAnsi="宋体" w:eastAsia="仿宋_GB2312"/>
      <w:color w:val="000000"/>
      <w:sz w:val="18"/>
      <w:szCs w:val="18"/>
    </w:rPr>
  </w:style>
  <w:style w:type="table" w:customStyle="1" w:styleId="15">
    <w:name w:val="网格型1"/>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网格型2"/>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3"/>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1692</Words>
  <Characters>1787</Characters>
  <Lines>14</Lines>
  <Paragraphs>3</Paragraphs>
  <TotalTime>5</TotalTime>
  <ScaleCrop>false</ScaleCrop>
  <LinksUpToDate>false</LinksUpToDate>
  <CharactersWithSpaces>1809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2023-05-09T02:40:00Z</dcterms:created>
  <dc:creator>李银花</dc:creator>
  <cp:lastModifiedBy>刘某某</cp:lastModifiedBy>
  <cp:lastPrinted>2023-05-22T19:44:00Z</cp:lastPrinted>
  <dcterms:modified xsi:type="dcterms:W3CDTF">2023-06-06T03:02:53Z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2E615988E9DD496A9BF51757BDCD192A_13</vt:lpwstr>
  </property>
</Properties>
</file>