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870"/>
        <w:jc w:val="center"/>
        <w:textAlignment w:val="center"/>
        <w:rPr>
          <w:rFonts w:hint="default" w:ascii="仿宋_GB2312" w:eastAsia="仿宋_GB2312" w:cs="仿宋_GB2312"/>
          <w:i w:val="0"/>
          <w:iCs w:val="0"/>
          <w:caps w:val="0"/>
          <w:color w:val="333333"/>
          <w:spacing w:val="0"/>
          <w:sz w:val="43"/>
          <w:szCs w:val="43"/>
        </w:rPr>
      </w:pPr>
      <w:r>
        <w:rPr>
          <w:rStyle w:val="5"/>
          <w:rFonts w:hint="default" w:ascii="仿宋_GB2312" w:eastAsia="仿宋_GB2312" w:cs="仿宋_GB2312"/>
          <w:i w:val="0"/>
          <w:iCs w:val="0"/>
          <w:caps w:val="0"/>
          <w:color w:val="333333"/>
          <w:spacing w:val="0"/>
          <w:sz w:val="43"/>
          <w:szCs w:val="43"/>
          <w:bdr w:val="none" w:color="auto" w:sz="0" w:space="0"/>
          <w:shd w:val="clear" w:fill="FFFFFF"/>
        </w:rPr>
        <w:t>容缺受理承诺书（样本）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本人(单位)                         ，统一社会信用代码                      ，法定代表人             ，身份证号码                      ，联系电话               (经办人             ，身份证号码                 ，联系电话           )，因                    ，申请容缺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本人(单位)自愿作出承诺: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一、所作承诺的意思表示真实;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二、提供的所有材料真实有效;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三、知晓容缺受理的条件、要求、本人应承担的义务和责任;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四、知晓需补齐补正的材料和要求;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五、在      年    月    日前，提交需要补齐补正的下列材料: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六、未按规定要求在承诺期限内补齐补正全部材料，该笔业务自动终止，所提交的材料逾期未取回的，材料保管单位有权销毁;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七、本人同意一年度连续2次未履行容缺受理承诺义务的，自愿将失信记入信用档案，适用部门联合惩戒。并愿意承担违反承诺的法律后果。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right"/>
        <w:textAlignment w:val="center"/>
        <w:rPr>
          <w:rFonts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1"/>
          <w:szCs w:val="31"/>
          <w:bdr w:val="none" w:color="auto" w:sz="0" w:space="0"/>
          <w:shd w:val="clear" w:fill="FFFFFF"/>
        </w:rPr>
        <w:t>本人签名</w:t>
      </w:r>
      <w:r>
        <w:rPr>
          <w:rFonts w:ascii="initial" w:hAnsi="initial" w:eastAsia="initial" w:cs="initial"/>
          <w:i w:val="0"/>
          <w:iCs w:val="0"/>
          <w:caps w:val="0"/>
          <w:color w:val="333333"/>
          <w:spacing w:val="0"/>
          <w:sz w:val="31"/>
          <w:szCs w:val="31"/>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default" w:ascii="仿宋_GB2312" w:hAnsi="微软雅黑" w:eastAsia="仿宋_GB2312" w:cs="仿宋_GB2312"/>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right"/>
        <w:textAlignment w:val="center"/>
        <w:rPr>
          <w:rFonts w:hint="default" w:ascii="仿宋_GB2312" w:eastAsia="仿宋_GB2312" w:cs="仿宋_GB2312"/>
          <w:i w:val="0"/>
          <w:iCs w:val="0"/>
          <w:caps w:val="0"/>
          <w:color w:val="333333"/>
          <w:spacing w:val="0"/>
          <w:sz w:val="31"/>
          <w:szCs w:val="31"/>
          <w:shd w:val="clear" w:fill="FFFFFF"/>
        </w:rPr>
      </w:pPr>
      <w:r>
        <w:rPr>
          <w:rFonts w:hint="default" w:ascii="仿宋_GB2312" w:eastAsia="仿宋_GB2312" w:cs="仿宋_GB2312"/>
          <w:i w:val="0"/>
          <w:iCs w:val="0"/>
          <w:caps w:val="0"/>
          <w:color w:val="333333"/>
          <w:spacing w:val="0"/>
          <w:sz w:val="31"/>
          <w:szCs w:val="31"/>
          <w:shd w:val="clear" w:fill="FFFFFF"/>
        </w:rPr>
        <w:t>法定代表人或授权委托人(需授权委托书):           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right"/>
        <w:textAlignment w:val="center"/>
        <w:rPr>
          <w:rFonts w:hint="default" w:ascii="仿宋_GB2312" w:eastAsia="仿宋_GB2312" w:cs="仿宋_GB2312"/>
          <w:i w:val="0"/>
          <w:iCs w:val="0"/>
          <w:caps w:val="0"/>
          <w:color w:val="333333"/>
          <w:spacing w:val="0"/>
          <w:sz w:val="31"/>
          <w:szCs w:val="31"/>
          <w:shd w:val="clear" w:fill="FFFFFF"/>
        </w:rPr>
      </w:pPr>
      <w:r>
        <w:rPr>
          <w:rFonts w:hint="default" w:ascii="仿宋_GB2312" w:eastAsia="仿宋_GB2312" w:cs="仿宋_GB2312"/>
          <w:i w:val="0"/>
          <w:iCs w:val="0"/>
          <w:caps w:val="0"/>
          <w:color w:val="333333"/>
          <w:spacing w:val="0"/>
          <w:sz w:val="31"/>
          <w:szCs w:val="31"/>
          <w:shd w:val="clear" w:fill="FFFFFF"/>
        </w:rPr>
        <w:t>承诺单位：          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right"/>
        <w:textAlignment w:val="center"/>
        <w:rPr>
          <w:rFonts w:hint="default" w:ascii="仿宋_GB2312" w:eastAsia="仿宋_GB2312" w:cs="仿宋_GB2312"/>
          <w:i w:val="0"/>
          <w:iCs w:val="0"/>
          <w:caps w:val="0"/>
          <w:color w:val="333333"/>
          <w:spacing w:val="0"/>
          <w:sz w:val="31"/>
          <w:szCs w:val="31"/>
          <w:shd w:val="clear" w:fill="FFFFFF"/>
        </w:rPr>
      </w:pPr>
      <w:r>
        <w:rPr>
          <w:rFonts w:hint="default" w:ascii="仿宋_GB2312" w:eastAsia="仿宋_GB2312" w:cs="仿宋_GB2312"/>
          <w:i w:val="0"/>
          <w:iCs w:val="0"/>
          <w:caps w:val="0"/>
          <w:color w:val="333333"/>
          <w:spacing w:val="0"/>
          <w:sz w:val="31"/>
          <w:szCs w:val="31"/>
          <w:shd w:val="clear" w:fill="FFFFFF"/>
        </w:rPr>
        <w:t>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rPr>
          <w:rFonts w:hint="default" w:ascii="仿宋_GB2312" w:eastAsia="仿宋_GB2312" w:cs="仿宋_GB2312"/>
          <w:i w:val="0"/>
          <w:iCs w:val="0"/>
          <w:caps w:val="0"/>
          <w:color w:val="333333"/>
          <w:spacing w:val="0"/>
          <w:sz w:val="31"/>
          <w:szCs w:val="31"/>
          <w:bdr w:val="none" w:color="auto" w:sz="0" w:space="0"/>
          <w:shd w:val="clear" w:fill="FFFFFF"/>
        </w:rPr>
      </w:pPr>
      <w:r>
        <w:rPr>
          <w:rFonts w:hint="default" w:ascii="仿宋_GB2312" w:eastAsia="仿宋_GB2312" w:cs="仿宋_GB2312"/>
          <w:i w:val="0"/>
          <w:iCs w:val="0"/>
          <w:caps w:val="0"/>
          <w:color w:val="333333"/>
          <w:spacing w:val="0"/>
          <w:sz w:val="31"/>
          <w:szCs w:val="31"/>
          <w:bdr w:val="none" w:color="auto" w:sz="0" w:space="0"/>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870"/>
        <w:jc w:val="center"/>
        <w:textAlignment w:val="center"/>
        <w:rPr>
          <w:rFonts w:hint="default" w:ascii="仿宋_GB2312" w:eastAsia="仿宋_GB2312" w:cs="仿宋_GB2312"/>
          <w:i w:val="0"/>
          <w:iCs w:val="0"/>
          <w:caps w:val="0"/>
          <w:color w:val="333333"/>
          <w:spacing w:val="0"/>
          <w:sz w:val="43"/>
          <w:szCs w:val="43"/>
        </w:rPr>
      </w:pPr>
      <w:r>
        <w:rPr>
          <w:rStyle w:val="5"/>
          <w:rFonts w:hint="default" w:ascii="仿宋_GB2312" w:eastAsia="仿宋_GB2312" w:cs="仿宋_GB2312"/>
          <w:i w:val="0"/>
          <w:iCs w:val="0"/>
          <w:caps w:val="0"/>
          <w:color w:val="333333"/>
          <w:spacing w:val="0"/>
          <w:sz w:val="43"/>
          <w:szCs w:val="43"/>
          <w:bdr w:val="none" w:color="auto" w:sz="0" w:space="0"/>
          <w:shd w:val="clear" w:fill="FFFFFF"/>
        </w:rPr>
        <w:t>容缺受理补正材料通知书（样本）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申请人(单位)        :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您(单位)提出的                  申请，尚有以下次要申请材料欠缺或存在瑕疵: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1.                                                  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2.                                                  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3.                                                  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根据《湘西自治州政务服务容缺受理办法》规定，在您(单位)出具《容缺受理承诺书》后，事项可先予受理，并进入审核程序;在您(单位)的容缺补正材料送达后，按承诺日完成办理工作。如到承诺期限未送达容映补正材料或所补齐补正的材料不符合要求的，容缺服务事项将终止办理工作，工作人员将在终止办理后的2个工作日内以电话方式通知，退还已经收取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特此通知。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right"/>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                       经办人(签名):              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right"/>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                送达人(签名):              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right"/>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      联系方式:              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right"/>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                                </w:t>
      </w:r>
      <w:r>
        <w:rPr>
          <w:rFonts w:hint="eastAsia" w:ascii="仿宋_GB2312" w:eastAsia="仿宋_GB2312" w:cs="仿宋_GB2312"/>
          <w:i w:val="0"/>
          <w:iCs w:val="0"/>
          <w:caps w:val="0"/>
          <w:color w:val="333333"/>
          <w:spacing w:val="0"/>
          <w:sz w:val="31"/>
          <w:szCs w:val="31"/>
          <w:bdr w:val="none" w:color="auto" w:sz="0" w:space="0"/>
          <w:shd w:val="clear" w:fill="FFFFFF"/>
          <w:lang w:val="en-US" w:eastAsia="zh-CN"/>
        </w:rPr>
        <w:t xml:space="preserve">   </w:t>
      </w:r>
      <w:r>
        <w:rPr>
          <w:rFonts w:hint="default" w:ascii="仿宋_GB2312" w:eastAsia="仿宋_GB2312" w:cs="仿宋_GB2312"/>
          <w:i w:val="0"/>
          <w:iCs w:val="0"/>
          <w:caps w:val="0"/>
          <w:color w:val="333333"/>
          <w:spacing w:val="0"/>
          <w:sz w:val="31"/>
          <w:szCs w:val="31"/>
          <w:bdr w:val="none" w:color="auto" w:sz="0" w:space="0"/>
          <w:shd w:val="clear" w:fill="FFFFFF"/>
        </w:rPr>
        <w:t>年 月 日（盖章）  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bdr w:val="none" w:color="auto" w:sz="0" w:space="0"/>
          <w:shd w:val="clear" w:fill="FFFFFF"/>
        </w:rPr>
      </w:pPr>
      <w:r>
        <w:rPr>
          <w:rFonts w:hint="default" w:ascii="仿宋_GB2312" w:eastAsia="仿宋_GB2312" w:cs="仿宋_GB2312"/>
          <w:i w:val="0"/>
          <w:iCs w:val="0"/>
          <w:caps w:val="0"/>
          <w:color w:val="333333"/>
          <w:spacing w:val="0"/>
          <w:sz w:val="31"/>
          <w:szCs w:val="31"/>
          <w:bdr w:val="none" w:color="auto" w:sz="0" w:space="0"/>
          <w:shd w:val="clear" w:fill="FFFFFF"/>
        </w:rPr>
        <w:br w:type="textWrapping"/>
      </w:r>
    </w:p>
    <w:p>
      <w:pPr>
        <w:rPr>
          <w:rFonts w:hint="default" w:ascii="仿宋_GB2312" w:eastAsia="仿宋_GB2312" w:cs="仿宋_GB2312"/>
          <w:i w:val="0"/>
          <w:iCs w:val="0"/>
          <w:caps w:val="0"/>
          <w:color w:val="333333"/>
          <w:spacing w:val="0"/>
          <w:sz w:val="31"/>
          <w:szCs w:val="31"/>
          <w:bdr w:val="none" w:color="auto" w:sz="0" w:space="0"/>
          <w:shd w:val="clear" w:fill="FFFFFF"/>
        </w:rPr>
      </w:pPr>
      <w:r>
        <w:rPr>
          <w:rFonts w:hint="default" w:ascii="仿宋_GB2312" w:eastAsia="仿宋_GB2312" w:cs="仿宋_GB2312"/>
          <w:i w:val="0"/>
          <w:iCs w:val="0"/>
          <w:caps w:val="0"/>
          <w:color w:val="333333"/>
          <w:spacing w:val="0"/>
          <w:sz w:val="31"/>
          <w:szCs w:val="31"/>
          <w:bdr w:val="none" w:color="auto" w:sz="0" w:space="0"/>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870"/>
        <w:jc w:val="center"/>
        <w:textAlignment w:val="center"/>
        <w:rPr>
          <w:rFonts w:hint="default" w:ascii="仿宋_GB2312" w:eastAsia="仿宋_GB2312" w:cs="仿宋_GB2312"/>
          <w:i w:val="0"/>
          <w:iCs w:val="0"/>
          <w:caps w:val="0"/>
          <w:color w:val="333333"/>
          <w:spacing w:val="0"/>
          <w:sz w:val="43"/>
          <w:szCs w:val="43"/>
        </w:rPr>
      </w:pPr>
      <w:r>
        <w:rPr>
          <w:rStyle w:val="5"/>
          <w:rFonts w:hint="default" w:ascii="仿宋_GB2312" w:eastAsia="仿宋_GB2312" w:cs="仿宋_GB2312"/>
          <w:i w:val="0"/>
          <w:iCs w:val="0"/>
          <w:caps w:val="0"/>
          <w:color w:val="333333"/>
          <w:spacing w:val="0"/>
          <w:sz w:val="43"/>
          <w:szCs w:val="43"/>
          <w:bdr w:val="none" w:color="auto" w:sz="0" w:space="0"/>
          <w:shd w:val="clear" w:fill="FFFFFF"/>
        </w:rPr>
        <w:t>容缺受理终止办理通知书（样本）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initial" w:hAnsi="initial" w:eastAsia="initial" w:cs="initial"/>
          <w:i w:val="0"/>
          <w:iCs w:val="0"/>
          <w:caps w:val="0"/>
          <w:color w:val="333333"/>
          <w:spacing w:val="0"/>
          <w:sz w:val="31"/>
          <w:szCs w:val="31"/>
          <w:bdr w:val="none" w:color="auto" w:sz="0" w:space="0"/>
          <w:shd w:val="clear" w:fill="FFFFFF"/>
        </w:rPr>
        <w:t>申请人(单位)       </w:t>
      </w:r>
      <w:r>
        <w:rPr>
          <w:rFonts w:hint="default" w:ascii="仿宋_GB2312" w:eastAsia="仿宋_GB2312" w:cs="仿宋_GB2312"/>
          <w:i w:val="0"/>
          <w:iCs w:val="0"/>
          <w:caps w:val="0"/>
          <w:color w:val="333333"/>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您(单位)于      年    月    日申请办理           政务服务事项并作出相应承诺，我单位按照《湘西自治州政务服务容缺受理办法》进行了容缺受理(容缺受理号:               )，因您(单位)在承诺补正时限内不能补齐补正容缺受理材料，现根据                  的规定，我单位决定终止办理容缺受理的该项政务服务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特此通知。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right"/>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                                                  单位(盖章)         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right"/>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                                                 年   月   日        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bdr w:val="none" w:color="auto" w:sz="0" w:space="0"/>
          <w:shd w:val="clear" w:fill="FFFFFF"/>
        </w:rPr>
      </w:pPr>
      <w:r>
        <w:rPr>
          <w:rFonts w:hint="default" w:ascii="仿宋_GB2312" w:eastAsia="仿宋_GB2312" w:cs="仿宋_GB2312"/>
          <w:i w:val="0"/>
          <w:iCs w:val="0"/>
          <w:caps w:val="0"/>
          <w:color w:val="333333"/>
          <w:spacing w:val="0"/>
          <w:sz w:val="31"/>
          <w:szCs w:val="31"/>
          <w:bdr w:val="none" w:color="auto" w:sz="0" w:space="0"/>
          <w:shd w:val="clear" w:fill="FFFFFF"/>
        </w:rPr>
        <w:br w:type="textWrapping"/>
      </w:r>
    </w:p>
    <w:p>
      <w:pPr>
        <w:rPr>
          <w:rFonts w:hint="default" w:ascii="仿宋_GB2312" w:eastAsia="仿宋_GB2312" w:cs="仿宋_GB2312"/>
          <w:i w:val="0"/>
          <w:iCs w:val="0"/>
          <w:caps w:val="0"/>
          <w:color w:val="333333"/>
          <w:spacing w:val="0"/>
          <w:sz w:val="31"/>
          <w:szCs w:val="31"/>
          <w:bdr w:val="none" w:color="auto" w:sz="0" w:space="0"/>
          <w:shd w:val="clear" w:fill="FFFFFF"/>
        </w:rPr>
      </w:pPr>
      <w:r>
        <w:rPr>
          <w:rFonts w:hint="default" w:ascii="仿宋_GB2312" w:eastAsia="仿宋_GB2312" w:cs="仿宋_GB2312"/>
          <w:i w:val="0"/>
          <w:iCs w:val="0"/>
          <w:caps w:val="0"/>
          <w:color w:val="333333"/>
          <w:spacing w:val="0"/>
          <w:sz w:val="31"/>
          <w:szCs w:val="31"/>
          <w:bdr w:val="none" w:color="auto" w:sz="0" w:space="0"/>
          <w:shd w:val="clear" w:fill="FFFFFF"/>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870"/>
        <w:jc w:val="center"/>
        <w:textAlignment w:val="center"/>
        <w:rPr>
          <w:rFonts w:hint="default" w:ascii="仿宋_GB2312" w:eastAsia="仿宋_GB2312" w:cs="仿宋_GB2312"/>
          <w:i w:val="0"/>
          <w:iCs w:val="0"/>
          <w:caps w:val="0"/>
          <w:color w:val="333333"/>
          <w:spacing w:val="0"/>
          <w:sz w:val="43"/>
          <w:szCs w:val="43"/>
        </w:rPr>
      </w:pPr>
      <w:r>
        <w:rPr>
          <w:rStyle w:val="5"/>
          <w:rFonts w:hint="default" w:ascii="仿宋_GB2312" w:eastAsia="仿宋_GB2312" w:cs="仿宋_GB2312"/>
          <w:i w:val="0"/>
          <w:iCs w:val="0"/>
          <w:caps w:val="0"/>
          <w:color w:val="333333"/>
          <w:spacing w:val="0"/>
          <w:sz w:val="43"/>
          <w:szCs w:val="43"/>
          <w:bdr w:val="none" w:color="auto" w:sz="0" w:space="0"/>
          <w:shd w:val="clear" w:fill="FFFFFF"/>
        </w:rPr>
        <w:t>容缺受理事项目录清单（样本）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textAlignment w:val="center"/>
        <w:rPr>
          <w:rFonts w:hint="default" w:ascii="仿宋_GB2312" w:eastAsia="仿宋_GB2312" w:cs="仿宋_GB2312"/>
          <w:i w:val="0"/>
          <w:iCs w:val="0"/>
          <w:caps w:val="0"/>
          <w:color w:val="333333"/>
          <w:spacing w:val="0"/>
          <w:sz w:val="31"/>
          <w:szCs w:val="31"/>
        </w:rPr>
      </w:pPr>
      <w:r>
        <w:rPr>
          <w:rFonts w:hint="default" w:ascii="仿宋_GB2312" w:eastAsia="仿宋_GB2312" w:cs="仿宋_GB2312"/>
          <w:i w:val="0"/>
          <w:iCs w:val="0"/>
          <w:caps w:val="0"/>
          <w:color w:val="333333"/>
          <w:spacing w:val="0"/>
          <w:sz w:val="31"/>
          <w:szCs w:val="31"/>
          <w:bdr w:val="none" w:color="auto" w:sz="0" w:space="0"/>
          <w:shd w:val="clear" w:fill="FFFFFF"/>
        </w:rPr>
        <w:t>填报单位:                                                                         </w:t>
      </w:r>
    </w:p>
    <w:tbl>
      <w:tblPr>
        <w:tblW w:w="5011"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73"/>
        <w:gridCol w:w="2134"/>
        <w:gridCol w:w="1830"/>
        <w:gridCol w:w="1500"/>
        <w:gridCol w:w="226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496" w:hRule="atLeast"/>
          <w:jc w:val="center"/>
        </w:trPr>
        <w:tc>
          <w:tcPr>
            <w:tcW w:w="455" w:type="pct"/>
            <w:tcBorders>
              <w:top w:val="single" w:color="000000" w:sz="6" w:space="0"/>
              <w:left w:val="single" w:color="000000" w:sz="6" w:space="0"/>
              <w:bottom w:val="single" w:color="000000" w:sz="6" w:space="0"/>
              <w:right w:val="single" w:color="000000" w:sz="6" w:space="0"/>
            </w:tcBorders>
            <w:shd w:val="clear"/>
            <w:tcMar>
              <w:left w:w="86" w:type="dxa"/>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序号</w:t>
            </w:r>
          </w:p>
        </w:tc>
        <w:tc>
          <w:tcPr>
            <w:tcW w:w="1255" w:type="pct"/>
            <w:tcBorders>
              <w:top w:val="single" w:color="000000" w:sz="6" w:space="0"/>
              <w:left w:val="nil"/>
              <w:bottom w:val="single" w:color="000000" w:sz="6" w:space="0"/>
              <w:right w:val="single" w:color="000000" w:sz="6" w:space="0"/>
            </w:tcBorders>
            <w:shd w:val="clear"/>
            <w:tcMar>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事项名称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（主项、子项、情形）</w:t>
            </w:r>
          </w:p>
        </w:tc>
        <w:tc>
          <w:tcPr>
            <w:tcW w:w="1076" w:type="pct"/>
            <w:tcBorders>
              <w:top w:val="single" w:color="000000" w:sz="6" w:space="0"/>
              <w:left w:val="nil"/>
              <w:bottom w:val="single" w:color="000000" w:sz="6" w:space="0"/>
              <w:right w:val="single" w:color="000000" w:sz="6" w:space="0"/>
            </w:tcBorders>
            <w:shd w:val="clear"/>
            <w:tcMar>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申请材料</w:t>
            </w:r>
          </w:p>
        </w:tc>
        <w:tc>
          <w:tcPr>
            <w:tcW w:w="882" w:type="pct"/>
            <w:tcBorders>
              <w:top w:val="single" w:color="000000" w:sz="6" w:space="0"/>
              <w:left w:val="nil"/>
              <w:bottom w:val="single" w:color="000000" w:sz="6" w:space="0"/>
              <w:right w:val="single" w:color="000000" w:sz="6" w:space="0"/>
            </w:tcBorders>
            <w:shd w:val="clear"/>
            <w:tcMar>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可容缺受理材料</w:t>
            </w:r>
          </w:p>
        </w:tc>
        <w:tc>
          <w:tcPr>
            <w:tcW w:w="1329" w:type="pct"/>
            <w:tcBorders>
              <w:top w:val="single" w:color="000000" w:sz="6" w:space="0"/>
              <w:left w:val="nil"/>
              <w:bottom w:val="single" w:color="000000" w:sz="6" w:space="0"/>
              <w:right w:val="single" w:color="000000" w:sz="6" w:space="0"/>
            </w:tcBorders>
            <w:shd w:val="clear"/>
            <w:tcMar>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容缺补正时限</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49" w:hRule="atLeast"/>
          <w:jc w:val="center"/>
        </w:trPr>
        <w:tc>
          <w:tcPr>
            <w:tcW w:w="455" w:type="pct"/>
            <w:vMerge w:val="restart"/>
            <w:tcBorders>
              <w:top w:val="nil"/>
              <w:left w:val="single" w:color="000000" w:sz="6" w:space="0"/>
              <w:bottom w:val="single" w:color="000000" w:sz="6" w:space="0"/>
              <w:right w:val="single" w:color="000000" w:sz="6" w:space="0"/>
            </w:tcBorders>
            <w:shd w:val="clear"/>
            <w:tcMar>
              <w:left w:w="86" w:type="dxa"/>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  1  </w:t>
            </w:r>
          </w:p>
        </w:tc>
        <w:tc>
          <w:tcPr>
            <w:tcW w:w="1255" w:type="pct"/>
            <w:vMerge w:val="restar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c>
          <w:tcPr>
            <w:tcW w:w="1076" w:type="pct"/>
            <w:tcBorders>
              <w:top w:val="nil"/>
              <w:left w:val="nil"/>
              <w:bottom w:val="single" w:color="000000" w:sz="6" w:space="0"/>
              <w:right w:val="single" w:color="000000" w:sz="6" w:space="0"/>
            </w:tcBorders>
            <w:shd w:val="clear"/>
            <w:tcMar>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882"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c>
          <w:tcPr>
            <w:tcW w:w="1329"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49" w:hRule="atLeast"/>
          <w:jc w:val="center"/>
        </w:trPr>
        <w:tc>
          <w:tcPr>
            <w:tcW w:w="455" w:type="pct"/>
            <w:vMerge w:val="continue"/>
            <w:tcBorders>
              <w:top w:val="nil"/>
              <w:left w:val="single" w:color="000000" w:sz="6" w:space="0"/>
              <w:bottom w:val="single" w:color="000000" w:sz="6" w:space="0"/>
              <w:right w:val="single" w:color="000000" w:sz="6" w:space="0"/>
            </w:tcBorders>
            <w:shd w:val="clear"/>
            <w:tcMar>
              <w:left w:w="86" w:type="dxa"/>
              <w:right w:w="86" w:type="dxa"/>
            </w:tcMar>
            <w:vAlign w:val="center"/>
          </w:tcPr>
          <w:p>
            <w:pPr>
              <w:rPr>
                <w:rFonts w:hint="eastAsia" w:ascii="宋体" w:hAnsi="宋体" w:eastAsia="宋体" w:cs="宋体"/>
                <w:sz w:val="24"/>
                <w:szCs w:val="24"/>
              </w:rPr>
            </w:pPr>
          </w:p>
        </w:tc>
        <w:tc>
          <w:tcPr>
            <w:tcW w:w="1255" w:type="pct"/>
            <w:vMerge w:val="continue"/>
            <w:tcBorders>
              <w:top w:val="nil"/>
              <w:left w:val="nil"/>
              <w:bottom w:val="single" w:color="000000" w:sz="6" w:space="0"/>
              <w:right w:val="single" w:color="000000" w:sz="6" w:space="0"/>
            </w:tcBorders>
            <w:shd w:val="clear"/>
            <w:tcMar>
              <w:right w:w="86" w:type="dxa"/>
            </w:tcMar>
            <w:vAlign w:val="center"/>
          </w:tcPr>
          <w:p>
            <w:pPr>
              <w:rPr>
                <w:rFonts w:hint="eastAsia" w:ascii="宋体" w:hAnsi="宋体" w:eastAsia="宋体" w:cs="宋体"/>
                <w:sz w:val="24"/>
                <w:szCs w:val="24"/>
              </w:rPr>
            </w:pPr>
          </w:p>
        </w:tc>
        <w:tc>
          <w:tcPr>
            <w:tcW w:w="1076" w:type="pct"/>
            <w:tcBorders>
              <w:top w:val="nil"/>
              <w:left w:val="nil"/>
              <w:bottom w:val="single" w:color="000000" w:sz="6" w:space="0"/>
              <w:right w:val="single" w:color="000000" w:sz="6" w:space="0"/>
            </w:tcBorders>
            <w:shd w:val="clear"/>
            <w:tcMar>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882"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c>
          <w:tcPr>
            <w:tcW w:w="1329"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49" w:hRule="atLeast"/>
          <w:jc w:val="center"/>
        </w:trPr>
        <w:tc>
          <w:tcPr>
            <w:tcW w:w="455" w:type="pct"/>
            <w:vMerge w:val="continue"/>
            <w:tcBorders>
              <w:top w:val="nil"/>
              <w:left w:val="single" w:color="000000" w:sz="6" w:space="0"/>
              <w:bottom w:val="single" w:color="000000" w:sz="6" w:space="0"/>
              <w:right w:val="single" w:color="000000" w:sz="6" w:space="0"/>
            </w:tcBorders>
            <w:shd w:val="clear"/>
            <w:tcMar>
              <w:left w:w="86" w:type="dxa"/>
              <w:right w:w="86" w:type="dxa"/>
            </w:tcMar>
            <w:vAlign w:val="center"/>
          </w:tcPr>
          <w:p>
            <w:pPr>
              <w:rPr>
                <w:rFonts w:hint="eastAsia" w:ascii="宋体" w:hAnsi="宋体" w:eastAsia="宋体" w:cs="宋体"/>
                <w:sz w:val="24"/>
                <w:szCs w:val="24"/>
              </w:rPr>
            </w:pPr>
          </w:p>
        </w:tc>
        <w:tc>
          <w:tcPr>
            <w:tcW w:w="1255" w:type="pct"/>
            <w:vMerge w:val="continue"/>
            <w:tcBorders>
              <w:top w:val="nil"/>
              <w:left w:val="nil"/>
              <w:bottom w:val="single" w:color="000000" w:sz="6" w:space="0"/>
              <w:right w:val="single" w:color="000000" w:sz="6" w:space="0"/>
            </w:tcBorders>
            <w:shd w:val="clear"/>
            <w:tcMar>
              <w:right w:w="86" w:type="dxa"/>
            </w:tcMar>
            <w:vAlign w:val="center"/>
          </w:tcPr>
          <w:p>
            <w:pPr>
              <w:rPr>
                <w:rFonts w:hint="eastAsia" w:ascii="宋体" w:hAnsi="宋体" w:eastAsia="宋体" w:cs="宋体"/>
                <w:sz w:val="24"/>
                <w:szCs w:val="24"/>
              </w:rPr>
            </w:pPr>
          </w:p>
        </w:tc>
        <w:tc>
          <w:tcPr>
            <w:tcW w:w="1076" w:type="pct"/>
            <w:tcBorders>
              <w:top w:val="nil"/>
              <w:left w:val="nil"/>
              <w:bottom w:val="single" w:color="000000" w:sz="6" w:space="0"/>
              <w:right w:val="single" w:color="000000" w:sz="6" w:space="0"/>
            </w:tcBorders>
            <w:shd w:val="clear"/>
            <w:tcMar>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882"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c>
          <w:tcPr>
            <w:tcW w:w="1329"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49" w:hRule="atLeast"/>
          <w:jc w:val="center"/>
        </w:trPr>
        <w:tc>
          <w:tcPr>
            <w:tcW w:w="455" w:type="pct"/>
            <w:vMerge w:val="continue"/>
            <w:tcBorders>
              <w:top w:val="nil"/>
              <w:left w:val="single" w:color="000000" w:sz="6" w:space="0"/>
              <w:bottom w:val="single" w:color="000000" w:sz="6" w:space="0"/>
              <w:right w:val="single" w:color="000000" w:sz="6" w:space="0"/>
            </w:tcBorders>
            <w:shd w:val="clear"/>
            <w:tcMar>
              <w:left w:w="86" w:type="dxa"/>
              <w:right w:w="86" w:type="dxa"/>
            </w:tcMar>
            <w:vAlign w:val="center"/>
          </w:tcPr>
          <w:p>
            <w:pPr>
              <w:rPr>
                <w:rFonts w:hint="eastAsia" w:ascii="宋体" w:hAnsi="宋体" w:eastAsia="宋体" w:cs="宋体"/>
                <w:sz w:val="24"/>
                <w:szCs w:val="24"/>
              </w:rPr>
            </w:pPr>
          </w:p>
        </w:tc>
        <w:tc>
          <w:tcPr>
            <w:tcW w:w="1255" w:type="pct"/>
            <w:vMerge w:val="continue"/>
            <w:tcBorders>
              <w:top w:val="nil"/>
              <w:left w:val="nil"/>
              <w:bottom w:val="single" w:color="000000" w:sz="6" w:space="0"/>
              <w:right w:val="single" w:color="000000" w:sz="6" w:space="0"/>
            </w:tcBorders>
            <w:shd w:val="clear"/>
            <w:tcMar>
              <w:right w:w="86" w:type="dxa"/>
            </w:tcMar>
            <w:vAlign w:val="center"/>
          </w:tcPr>
          <w:p>
            <w:pPr>
              <w:rPr>
                <w:rFonts w:hint="eastAsia" w:ascii="宋体" w:hAnsi="宋体" w:eastAsia="宋体" w:cs="宋体"/>
                <w:sz w:val="24"/>
                <w:szCs w:val="24"/>
              </w:rPr>
            </w:pPr>
          </w:p>
        </w:tc>
        <w:tc>
          <w:tcPr>
            <w:tcW w:w="1076" w:type="pct"/>
            <w:tcBorders>
              <w:top w:val="nil"/>
              <w:left w:val="nil"/>
              <w:bottom w:val="single" w:color="000000" w:sz="6" w:space="0"/>
              <w:right w:val="single" w:color="000000" w:sz="6" w:space="0"/>
            </w:tcBorders>
            <w:shd w:val="clear"/>
            <w:tcMar>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882"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c>
          <w:tcPr>
            <w:tcW w:w="1329"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49" w:hRule="atLeast"/>
          <w:jc w:val="center"/>
        </w:trPr>
        <w:tc>
          <w:tcPr>
            <w:tcW w:w="455" w:type="pct"/>
            <w:vMerge w:val="continue"/>
            <w:tcBorders>
              <w:top w:val="nil"/>
              <w:left w:val="single" w:color="000000" w:sz="6" w:space="0"/>
              <w:bottom w:val="single" w:color="000000" w:sz="6" w:space="0"/>
              <w:right w:val="single" w:color="000000" w:sz="6" w:space="0"/>
            </w:tcBorders>
            <w:shd w:val="clear"/>
            <w:tcMar>
              <w:left w:w="86" w:type="dxa"/>
              <w:right w:w="86" w:type="dxa"/>
            </w:tcMar>
            <w:vAlign w:val="center"/>
          </w:tcPr>
          <w:p>
            <w:pPr>
              <w:rPr>
                <w:rFonts w:hint="eastAsia" w:ascii="宋体" w:hAnsi="宋体" w:eastAsia="宋体" w:cs="宋体"/>
                <w:sz w:val="24"/>
                <w:szCs w:val="24"/>
              </w:rPr>
            </w:pPr>
          </w:p>
        </w:tc>
        <w:tc>
          <w:tcPr>
            <w:tcW w:w="1255" w:type="pct"/>
            <w:vMerge w:val="continue"/>
            <w:tcBorders>
              <w:top w:val="nil"/>
              <w:left w:val="nil"/>
              <w:bottom w:val="single" w:color="000000" w:sz="6" w:space="0"/>
              <w:right w:val="single" w:color="000000" w:sz="6" w:space="0"/>
            </w:tcBorders>
            <w:shd w:val="clear"/>
            <w:tcMar>
              <w:right w:w="86" w:type="dxa"/>
            </w:tcMar>
            <w:vAlign w:val="center"/>
          </w:tcPr>
          <w:p>
            <w:pPr>
              <w:rPr>
                <w:rFonts w:hint="eastAsia" w:ascii="宋体" w:hAnsi="宋体" w:eastAsia="宋体" w:cs="宋体"/>
                <w:sz w:val="24"/>
                <w:szCs w:val="24"/>
              </w:rPr>
            </w:pPr>
          </w:p>
        </w:tc>
        <w:tc>
          <w:tcPr>
            <w:tcW w:w="1076" w:type="pct"/>
            <w:tcBorders>
              <w:top w:val="nil"/>
              <w:left w:val="nil"/>
              <w:bottom w:val="single" w:color="000000" w:sz="6" w:space="0"/>
              <w:right w:val="single" w:color="000000" w:sz="6" w:space="0"/>
            </w:tcBorders>
            <w:shd w:val="clear"/>
            <w:tcMar>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5</w:t>
            </w:r>
          </w:p>
        </w:tc>
        <w:tc>
          <w:tcPr>
            <w:tcW w:w="882"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c>
          <w:tcPr>
            <w:tcW w:w="1329"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49" w:hRule="atLeast"/>
          <w:jc w:val="center"/>
        </w:trPr>
        <w:tc>
          <w:tcPr>
            <w:tcW w:w="455" w:type="pct"/>
            <w:vMerge w:val="restart"/>
            <w:tcBorders>
              <w:top w:val="nil"/>
              <w:left w:val="single" w:color="000000" w:sz="6" w:space="0"/>
              <w:bottom w:val="single" w:color="000000" w:sz="6" w:space="0"/>
              <w:right w:val="single" w:color="000000" w:sz="6" w:space="0"/>
            </w:tcBorders>
            <w:shd w:val="clear"/>
            <w:tcMar>
              <w:left w:w="86" w:type="dxa"/>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  2 </w:t>
            </w:r>
          </w:p>
        </w:tc>
        <w:tc>
          <w:tcPr>
            <w:tcW w:w="1255" w:type="pct"/>
            <w:vMerge w:val="restar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c>
          <w:tcPr>
            <w:tcW w:w="1076" w:type="pct"/>
            <w:tcBorders>
              <w:top w:val="nil"/>
              <w:left w:val="nil"/>
              <w:bottom w:val="single" w:color="000000" w:sz="6" w:space="0"/>
              <w:right w:val="single" w:color="000000" w:sz="6" w:space="0"/>
            </w:tcBorders>
            <w:shd w:val="clear"/>
            <w:tcMar>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1</w:t>
            </w:r>
          </w:p>
        </w:tc>
        <w:tc>
          <w:tcPr>
            <w:tcW w:w="882"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c>
          <w:tcPr>
            <w:tcW w:w="1329"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49" w:hRule="atLeast"/>
          <w:jc w:val="center"/>
        </w:trPr>
        <w:tc>
          <w:tcPr>
            <w:tcW w:w="455" w:type="pct"/>
            <w:vMerge w:val="continue"/>
            <w:tcBorders>
              <w:top w:val="nil"/>
              <w:left w:val="single" w:color="000000" w:sz="6" w:space="0"/>
              <w:bottom w:val="single" w:color="000000" w:sz="6" w:space="0"/>
              <w:right w:val="single" w:color="000000" w:sz="6" w:space="0"/>
            </w:tcBorders>
            <w:shd w:val="clear"/>
            <w:tcMar>
              <w:left w:w="86" w:type="dxa"/>
              <w:right w:w="86" w:type="dxa"/>
            </w:tcMar>
            <w:vAlign w:val="center"/>
          </w:tcPr>
          <w:p>
            <w:pPr>
              <w:rPr>
                <w:rFonts w:hint="eastAsia" w:ascii="宋体" w:hAnsi="宋体" w:eastAsia="宋体" w:cs="宋体"/>
                <w:sz w:val="24"/>
                <w:szCs w:val="24"/>
              </w:rPr>
            </w:pPr>
          </w:p>
        </w:tc>
        <w:tc>
          <w:tcPr>
            <w:tcW w:w="1255" w:type="pct"/>
            <w:vMerge w:val="continue"/>
            <w:tcBorders>
              <w:top w:val="nil"/>
              <w:left w:val="nil"/>
              <w:bottom w:val="single" w:color="000000" w:sz="6" w:space="0"/>
              <w:right w:val="single" w:color="000000" w:sz="6" w:space="0"/>
            </w:tcBorders>
            <w:shd w:val="clear"/>
            <w:tcMar>
              <w:right w:w="86" w:type="dxa"/>
            </w:tcMar>
            <w:vAlign w:val="center"/>
          </w:tcPr>
          <w:p>
            <w:pPr>
              <w:rPr>
                <w:rFonts w:hint="eastAsia" w:ascii="宋体" w:hAnsi="宋体" w:eastAsia="宋体" w:cs="宋体"/>
                <w:sz w:val="24"/>
                <w:szCs w:val="24"/>
              </w:rPr>
            </w:pPr>
          </w:p>
        </w:tc>
        <w:tc>
          <w:tcPr>
            <w:tcW w:w="1076" w:type="pct"/>
            <w:tcBorders>
              <w:top w:val="nil"/>
              <w:left w:val="nil"/>
              <w:bottom w:val="single" w:color="000000" w:sz="6" w:space="0"/>
              <w:right w:val="single" w:color="000000" w:sz="6" w:space="0"/>
            </w:tcBorders>
            <w:shd w:val="clear"/>
            <w:tcMar>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2</w:t>
            </w:r>
          </w:p>
        </w:tc>
        <w:tc>
          <w:tcPr>
            <w:tcW w:w="882"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c>
          <w:tcPr>
            <w:tcW w:w="1329"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49" w:hRule="atLeast"/>
          <w:jc w:val="center"/>
        </w:trPr>
        <w:tc>
          <w:tcPr>
            <w:tcW w:w="455" w:type="pct"/>
            <w:vMerge w:val="continue"/>
            <w:tcBorders>
              <w:top w:val="nil"/>
              <w:left w:val="single" w:color="000000" w:sz="6" w:space="0"/>
              <w:bottom w:val="single" w:color="000000" w:sz="6" w:space="0"/>
              <w:right w:val="single" w:color="000000" w:sz="6" w:space="0"/>
            </w:tcBorders>
            <w:shd w:val="clear"/>
            <w:tcMar>
              <w:left w:w="86" w:type="dxa"/>
              <w:right w:w="86" w:type="dxa"/>
            </w:tcMar>
            <w:vAlign w:val="center"/>
          </w:tcPr>
          <w:p>
            <w:pPr>
              <w:rPr>
                <w:rFonts w:hint="eastAsia" w:ascii="宋体" w:hAnsi="宋体" w:eastAsia="宋体" w:cs="宋体"/>
                <w:sz w:val="24"/>
                <w:szCs w:val="24"/>
              </w:rPr>
            </w:pPr>
          </w:p>
        </w:tc>
        <w:tc>
          <w:tcPr>
            <w:tcW w:w="1255" w:type="pct"/>
            <w:vMerge w:val="continue"/>
            <w:tcBorders>
              <w:top w:val="nil"/>
              <w:left w:val="nil"/>
              <w:bottom w:val="single" w:color="000000" w:sz="6" w:space="0"/>
              <w:right w:val="single" w:color="000000" w:sz="6" w:space="0"/>
            </w:tcBorders>
            <w:shd w:val="clear"/>
            <w:tcMar>
              <w:right w:w="86" w:type="dxa"/>
            </w:tcMar>
            <w:vAlign w:val="center"/>
          </w:tcPr>
          <w:p>
            <w:pPr>
              <w:rPr>
                <w:rFonts w:hint="eastAsia" w:ascii="宋体" w:hAnsi="宋体" w:eastAsia="宋体" w:cs="宋体"/>
                <w:sz w:val="24"/>
                <w:szCs w:val="24"/>
              </w:rPr>
            </w:pPr>
          </w:p>
        </w:tc>
        <w:tc>
          <w:tcPr>
            <w:tcW w:w="1076" w:type="pct"/>
            <w:tcBorders>
              <w:top w:val="nil"/>
              <w:left w:val="nil"/>
              <w:bottom w:val="single" w:color="000000" w:sz="6" w:space="0"/>
              <w:right w:val="single" w:color="000000" w:sz="6" w:space="0"/>
            </w:tcBorders>
            <w:shd w:val="clear"/>
            <w:tcMar>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3</w:t>
            </w:r>
          </w:p>
        </w:tc>
        <w:tc>
          <w:tcPr>
            <w:tcW w:w="882"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c>
          <w:tcPr>
            <w:tcW w:w="1329"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49" w:hRule="atLeast"/>
          <w:jc w:val="center"/>
        </w:trPr>
        <w:tc>
          <w:tcPr>
            <w:tcW w:w="455" w:type="pct"/>
            <w:vMerge w:val="continue"/>
            <w:tcBorders>
              <w:top w:val="nil"/>
              <w:left w:val="single" w:color="000000" w:sz="6" w:space="0"/>
              <w:bottom w:val="single" w:color="000000" w:sz="6" w:space="0"/>
              <w:right w:val="single" w:color="000000" w:sz="6" w:space="0"/>
            </w:tcBorders>
            <w:shd w:val="clear"/>
            <w:tcMar>
              <w:left w:w="86" w:type="dxa"/>
              <w:right w:w="86" w:type="dxa"/>
            </w:tcMar>
            <w:vAlign w:val="center"/>
          </w:tcPr>
          <w:p>
            <w:pPr>
              <w:rPr>
                <w:rFonts w:hint="eastAsia" w:ascii="宋体" w:hAnsi="宋体" w:eastAsia="宋体" w:cs="宋体"/>
                <w:sz w:val="24"/>
                <w:szCs w:val="24"/>
              </w:rPr>
            </w:pPr>
          </w:p>
        </w:tc>
        <w:tc>
          <w:tcPr>
            <w:tcW w:w="1255" w:type="pct"/>
            <w:vMerge w:val="continue"/>
            <w:tcBorders>
              <w:top w:val="nil"/>
              <w:left w:val="nil"/>
              <w:bottom w:val="single" w:color="000000" w:sz="6" w:space="0"/>
              <w:right w:val="single" w:color="000000" w:sz="6" w:space="0"/>
            </w:tcBorders>
            <w:shd w:val="clear"/>
            <w:tcMar>
              <w:right w:w="86" w:type="dxa"/>
            </w:tcMar>
            <w:vAlign w:val="center"/>
          </w:tcPr>
          <w:p>
            <w:pPr>
              <w:rPr>
                <w:rFonts w:hint="eastAsia" w:ascii="宋体" w:hAnsi="宋体" w:eastAsia="宋体" w:cs="宋体"/>
                <w:sz w:val="24"/>
                <w:szCs w:val="24"/>
              </w:rPr>
            </w:pPr>
          </w:p>
        </w:tc>
        <w:tc>
          <w:tcPr>
            <w:tcW w:w="1076" w:type="pct"/>
            <w:tcBorders>
              <w:top w:val="nil"/>
              <w:left w:val="nil"/>
              <w:bottom w:val="single" w:color="000000" w:sz="6" w:space="0"/>
              <w:right w:val="single" w:color="000000" w:sz="6" w:space="0"/>
            </w:tcBorders>
            <w:shd w:val="clear"/>
            <w:tcMar>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4</w:t>
            </w:r>
          </w:p>
        </w:tc>
        <w:tc>
          <w:tcPr>
            <w:tcW w:w="882"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c>
          <w:tcPr>
            <w:tcW w:w="1329"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76" w:hRule="atLeast"/>
          <w:jc w:val="center"/>
        </w:trPr>
        <w:tc>
          <w:tcPr>
            <w:tcW w:w="455" w:type="pct"/>
            <w:vMerge w:val="continue"/>
            <w:tcBorders>
              <w:top w:val="nil"/>
              <w:left w:val="single" w:color="000000" w:sz="6" w:space="0"/>
              <w:bottom w:val="single" w:color="000000" w:sz="6" w:space="0"/>
              <w:right w:val="single" w:color="000000" w:sz="6" w:space="0"/>
            </w:tcBorders>
            <w:shd w:val="clear"/>
            <w:tcMar>
              <w:left w:w="86" w:type="dxa"/>
              <w:right w:w="86" w:type="dxa"/>
            </w:tcMar>
            <w:vAlign w:val="center"/>
          </w:tcPr>
          <w:p>
            <w:pPr>
              <w:rPr>
                <w:rFonts w:hint="eastAsia" w:ascii="宋体" w:hAnsi="宋体" w:eastAsia="宋体" w:cs="宋体"/>
                <w:sz w:val="24"/>
                <w:szCs w:val="24"/>
              </w:rPr>
            </w:pPr>
          </w:p>
        </w:tc>
        <w:tc>
          <w:tcPr>
            <w:tcW w:w="1255" w:type="pct"/>
            <w:vMerge w:val="continue"/>
            <w:tcBorders>
              <w:top w:val="nil"/>
              <w:left w:val="nil"/>
              <w:bottom w:val="single" w:color="000000" w:sz="6" w:space="0"/>
              <w:right w:val="single" w:color="000000" w:sz="6" w:space="0"/>
            </w:tcBorders>
            <w:shd w:val="clear"/>
            <w:tcMar>
              <w:right w:w="86" w:type="dxa"/>
            </w:tcMar>
            <w:vAlign w:val="center"/>
          </w:tcPr>
          <w:p>
            <w:pPr>
              <w:rPr>
                <w:rFonts w:hint="eastAsia" w:ascii="宋体" w:hAnsi="宋体" w:eastAsia="宋体" w:cs="宋体"/>
                <w:sz w:val="24"/>
                <w:szCs w:val="24"/>
              </w:rPr>
            </w:pPr>
          </w:p>
        </w:tc>
        <w:tc>
          <w:tcPr>
            <w:tcW w:w="1076" w:type="pct"/>
            <w:tcBorders>
              <w:top w:val="nil"/>
              <w:left w:val="nil"/>
              <w:bottom w:val="single" w:color="000000" w:sz="6" w:space="0"/>
              <w:right w:val="single" w:color="000000" w:sz="6" w:space="0"/>
            </w:tcBorders>
            <w:shd w:val="clear"/>
            <w:tcMar>
              <w:right w:w="8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bdr w:val="none" w:color="auto" w:sz="0" w:space="0"/>
              </w:rPr>
              <w:t>5</w:t>
            </w:r>
          </w:p>
        </w:tc>
        <w:tc>
          <w:tcPr>
            <w:tcW w:w="882"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c>
          <w:tcPr>
            <w:tcW w:w="1329" w:type="pct"/>
            <w:tcBorders>
              <w:top w:val="nil"/>
              <w:left w:val="nil"/>
              <w:bottom w:val="single" w:color="000000" w:sz="6" w:space="0"/>
              <w:right w:val="single" w:color="000000" w:sz="6" w:space="0"/>
            </w:tcBorders>
            <w:shd w:val="clear"/>
            <w:tcMar>
              <w:right w:w="86" w:type="dxa"/>
            </w:tcMar>
            <w:vAlign w:val="center"/>
          </w:tcPr>
          <w:p>
            <w:pPr>
              <w:keepNext w:val="0"/>
              <w:keepLines w:val="0"/>
              <w:widowControl/>
              <w:suppressLineNumbers w:val="0"/>
              <w:spacing w:before="0" w:beforeAutospacing="0" w:after="150" w:afterAutospacing="0"/>
              <w:ind w:left="0" w:right="0"/>
              <w:jc w:val="left"/>
              <w:rPr>
                <w:rFonts w:hint="eastAsia" w:ascii="宋体" w:hAnsi="宋体" w:eastAsia="宋体" w:cs="宋体"/>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initi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86001"/>
    <w:rsid w:val="3EB86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2022-09-05T02:39:00Z</dcterms:created>
  <dc:creator>芳菲</dc:creator>
  <cp:lastModifiedBy>芳菲</cp:lastModifiedBy>
  <dcterms:modified xsi:type="dcterms:W3CDTF">2022-09-05T02:43:25Z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F644605A7CA849DE943201CB37738FCF</vt:lpwstr>
  </property>
</Properties>
</file>