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HNPR</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w:t>
      </w: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2021</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－04017</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color w:val="000000" w:themeColor="text1"/>
          <w:kern w:val="0"/>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color w:val="000000" w:themeColor="text1"/>
          <w:kern w:val="0"/>
          <w:szCs w:val="32"/>
          <w:highlight w:val="none"/>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color w:val="000000" w:themeColor="text1"/>
          <w14:textFill>
            <w14:solidFill>
              <w14:schemeClr w14:val="tx1"/>
            </w14:solidFill>
          </w14:textFill>
        </w:rPr>
      </w:pPr>
      <w:r>
        <w:rPr>
          <w:rFonts w:hint="default" w:ascii="Times New Roman" w:hAnsi="Times New Roman" w:eastAsia="仿宋_GB2312" w:cs="Times New Roman"/>
          <w:b w:val="0"/>
          <w:color w:val="000000" w:themeColor="text1"/>
          <w:szCs w:val="32"/>
          <w14:textFill>
            <w14:solidFill>
              <w14:schemeClr w14:val="tx1"/>
            </w14:solidFill>
          </w14:textFill>
        </w:rPr>
        <w:t>湘科</w:t>
      </w:r>
      <w:r>
        <w:rPr>
          <w:rFonts w:hint="eastAsia" w:ascii="Times New Roman" w:hAnsi="Times New Roman" w:cs="Times New Roman"/>
          <w:b w:val="0"/>
          <w:color w:val="000000" w:themeColor="text1"/>
          <w:szCs w:val="32"/>
          <w:lang w:eastAsia="zh-CN"/>
          <w14:textFill>
            <w14:solidFill>
              <w14:schemeClr w14:val="tx1"/>
            </w14:solidFill>
          </w14:textFill>
        </w:rPr>
        <w:t>发</w:t>
      </w:r>
      <w:r>
        <w:rPr>
          <w:rFonts w:hint="default" w:ascii="Times New Roman" w:hAnsi="Times New Roman" w:eastAsia="仿宋_GB2312" w:cs="Times New Roman"/>
          <w:b w:val="0"/>
          <w:color w:val="000000" w:themeColor="text1"/>
          <w:szCs w:val="32"/>
          <w14:textFill>
            <w14:solidFill>
              <w14:schemeClr w14:val="tx1"/>
            </w14:solidFill>
          </w14:textFill>
        </w:rPr>
        <w:t>〔20</w:t>
      </w:r>
      <w:r>
        <w:rPr>
          <w:rFonts w:hint="eastAsia" w:ascii="Times New Roman" w:hAnsi="Times New Roman" w:cs="Times New Roman"/>
          <w:b w:val="0"/>
          <w:color w:val="000000" w:themeColor="text1"/>
          <w:szCs w:val="32"/>
          <w:lang w:val="en-US" w:eastAsia="zh-CN"/>
          <w14:textFill>
            <w14:solidFill>
              <w14:schemeClr w14:val="tx1"/>
            </w14:solidFill>
          </w14:textFill>
        </w:rPr>
        <w:t>21</w:t>
      </w:r>
      <w:r>
        <w:rPr>
          <w:rFonts w:hint="default" w:ascii="Times New Roman" w:hAnsi="Times New Roman" w:eastAsia="仿宋_GB2312"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lang w:val="en-US" w:eastAsia="zh-CN"/>
          <w14:textFill>
            <w14:solidFill>
              <w14:schemeClr w14:val="tx1"/>
            </w14:solidFill>
          </w14:textFill>
        </w:rPr>
        <w:t>143</w:t>
      </w:r>
      <w:r>
        <w:rPr>
          <w:rFonts w:hint="default" w:ascii="Times New Roman" w:hAnsi="Times New Roman" w:eastAsia="仿宋_GB2312" w:cs="Times New Roman"/>
          <w:b w:val="0"/>
          <w:color w:val="000000" w:themeColor="text1"/>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right="0" w:rightChars="0" w:firstLine="0" w:firstLineChars="0"/>
        <w:jc w:val="center"/>
        <w:textAlignment w:val="auto"/>
        <w:outlineLvl w:val="9"/>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湖南省科学技术厅 湖南省科学技术协会</w:t>
      </w:r>
    </w:p>
    <w:p>
      <w:pPr>
        <w:spacing w:line="56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关于印发《</w:t>
      </w:r>
      <w:r>
        <w:rPr>
          <w:rFonts w:ascii="Times New Roman" w:hAnsi="Times New Roman" w:eastAsia="方正小标宋简体" w:cs="Times New Roman"/>
          <w:color w:val="000000" w:themeColor="text1"/>
          <w:sz w:val="44"/>
          <w:szCs w:val="44"/>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4"/>
          <w:szCs w:val="44"/>
          <w:highlight w:val="none"/>
          <w14:textFill>
            <w14:solidFill>
              <w14:schemeClr w14:val="tx1"/>
            </w14:solidFill>
          </w14:textFill>
        </w:rPr>
        <w:t>科学技术普及</w:t>
      </w:r>
    </w:p>
    <w:p>
      <w:pPr>
        <w:spacing w:line="56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sz w:val="44"/>
          <w:szCs w:val="44"/>
          <w:highlight w:val="none"/>
          <w14:textFill>
            <w14:solidFill>
              <w14:schemeClr w14:val="tx1"/>
            </w14:solidFill>
          </w14:textFill>
        </w:rPr>
        <w:t>基地管理办法</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》的通知</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仿宋_GB2312" w:hAnsi="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各市州科技局、科协，省直有关部门，各有关单位：</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为贯彻落实习近平总书记关于科技创新和科学普及工作的重要论述，</w:t>
      </w:r>
      <w:r>
        <w:rPr>
          <w:rFonts w:hint="eastAsia" w:ascii="Times New Roman" w:hAnsi="Times New Roman" w:eastAsia="仿宋_GB2312" w:cs="仿宋_GB2312"/>
          <w:color w:val="000000" w:themeColor="text1"/>
          <w:szCs w:val="32"/>
          <w:highlight w:val="none"/>
          <w14:textFill>
            <w14:solidFill>
              <w14:schemeClr w14:val="tx1"/>
            </w14:solidFill>
          </w14:textFill>
        </w:rPr>
        <w:t>推进科普工作向社会化、常态化和规范化发展，</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省科技厅和省科协共同制定了《湖南省</w:t>
      </w:r>
      <w:r>
        <w:rPr>
          <w:rFonts w:hint="eastAsia" w:ascii="Times New Roman" w:hAnsi="Times New Roman" w:eastAsia="仿宋_GB2312" w:cs="仿宋_GB2312"/>
          <w:color w:val="000000" w:themeColor="text1"/>
          <w:kern w:val="0"/>
          <w:szCs w:val="32"/>
          <w:highlight w:val="none"/>
          <w:lang w:eastAsia="zh-CN"/>
          <w14:textFill>
            <w14:solidFill>
              <w14:schemeClr w14:val="tx1"/>
            </w14:solidFill>
          </w14:textFill>
        </w:rPr>
        <w:t>省级</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科学技术普及基地管理办法》，现印发给你们，请遵照执行。</w:t>
      </w:r>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960" w:firstLineChars="300"/>
        <w:jc w:val="both"/>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eastAsia="仿宋_GB2312" w:cs="仿宋_GB2312"/>
          <w:color w:val="000000" w:themeColor="text1"/>
          <w:szCs w:val="32"/>
          <w:highlight w:val="none"/>
          <w14:textFill>
            <w14:solidFill>
              <w14:schemeClr w14:val="tx1"/>
            </w14:solidFill>
          </w14:textFill>
        </w:rPr>
        <w:t>湖南省科学技术厅           湖南省科学技术协会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center"/>
        <w:textAlignment w:val="auto"/>
        <w:outlineLvl w:val="9"/>
        <w:rPr>
          <w:rFonts w:hint="eastAsia" w:ascii="Times New Roman" w:hAnsi="Times New Roman" w:cs="仿宋_GB2312"/>
          <w:color w:val="000000" w:themeColor="text1"/>
          <w:szCs w:val="32"/>
          <w:highlight w:val="none"/>
          <w:lang w:val="en-US" w:eastAsia="zh-CN"/>
          <w14:textFill>
            <w14:solidFill>
              <w14:schemeClr w14:val="tx1"/>
            </w14:solidFill>
          </w14:textFill>
        </w:rPr>
      </w:pPr>
      <w:r>
        <w:rPr>
          <w:rFonts w:hint="eastAsia" w:ascii="Times New Roman" w:hAnsi="Times New Roman" w:cs="仿宋_GB2312"/>
          <w:color w:val="000000" w:themeColor="text1"/>
          <w:szCs w:val="32"/>
          <w:highlight w:val="non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center"/>
        <w:textAlignment w:val="auto"/>
        <w:outlineLvl w:val="9"/>
        <w:rPr>
          <w:rFonts w:hint="eastAsia" w:ascii="Times New Roman" w:hAnsi="Times New Roman" w:cs="仿宋_GB2312"/>
          <w:color w:val="000000" w:themeColor="text1"/>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center"/>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cs="仿宋_GB2312"/>
          <w:color w:val="000000" w:themeColor="text1"/>
          <w:szCs w:val="32"/>
          <w:highlight w:val="none"/>
          <w:lang w:val="en-US" w:eastAsia="zh-CN"/>
          <w14:textFill>
            <w14:solidFill>
              <w14:schemeClr w14:val="tx1"/>
            </w14:solidFill>
          </w14:textFill>
        </w:rPr>
        <w:t xml:space="preserve">                                 </w:t>
      </w:r>
      <w:bookmarkStart w:id="0" w:name="_GoBack"/>
      <w:bookmarkEnd w:id="0"/>
      <w:r>
        <w:rPr>
          <w:rFonts w:hint="eastAsia" w:ascii="Times New Roman" w:hAnsi="Times New Roman" w:eastAsia="仿宋_GB2312" w:cs="仿宋_GB2312"/>
          <w:color w:val="000000" w:themeColor="text1"/>
          <w:szCs w:val="32"/>
          <w:highlight w:val="none"/>
          <w14:textFill>
            <w14:solidFill>
              <w14:schemeClr w14:val="tx1"/>
            </w14:solidFill>
          </w14:textFill>
        </w:rPr>
        <w:t>2021年1</w:t>
      </w:r>
      <w:r>
        <w:rPr>
          <w:rFonts w:hint="eastAsia" w:ascii="Times New Roman" w:hAnsi="Times New Roman" w:eastAsia="仿宋_GB2312" w:cs="仿宋_GB2312"/>
          <w:color w:val="000000" w:themeColor="text1"/>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Cs w:val="32"/>
          <w:highlight w:val="none"/>
          <w14:textFill>
            <w14:solidFill>
              <w14:schemeClr w14:val="tx1"/>
            </w14:solidFill>
          </w14:textFill>
        </w:rPr>
        <w:t>月</w:t>
      </w:r>
      <w:r>
        <w:rPr>
          <w:rFonts w:hint="eastAsia" w:ascii="Times New Roman" w:hAnsi="Times New Roman" w:cs="仿宋_GB2312"/>
          <w:color w:val="000000" w:themeColor="text1"/>
          <w:szCs w:val="32"/>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Cs w:val="32"/>
          <w:highlight w:val="none"/>
          <w14:textFill>
            <w14:solidFill>
              <w14:schemeClr w14:val="tx1"/>
            </w14:solidFill>
          </w14:textFill>
        </w:rPr>
        <w:t>日</w:t>
      </w:r>
      <w:r>
        <w:rPr>
          <w:rFonts w:hint="eastAsia" w:ascii="Times New Roman" w:hAnsi="Times New Roman" w:eastAsia="仿宋_GB2312" w:cs="仿宋_GB2312"/>
          <w:color w:val="000000" w:themeColor="text1"/>
          <w:szCs w:val="32"/>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-7114540</wp:posOffset>
            </wp:positionH>
            <wp:positionV relativeFrom="paragraph">
              <wp:posOffset>5126990</wp:posOffset>
            </wp:positionV>
            <wp:extent cx="1624330" cy="1621790"/>
            <wp:effectExtent l="0" t="0" r="13970" b="16510"/>
            <wp:wrapNone/>
            <wp:docPr id="7" name="图片 7" descr="红头 章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红头 章子"/>
                    <pic:cNvPicPr>
                      <a:picLocks noChangeAspect="true"/>
                    </pic:cNvPicPr>
                  </pic:nvPicPr>
                  <pic:blipFill>
                    <a:blip r:embed="rId5"/>
                    <a:stretch>
                      <a:fillRect/>
                    </a:stretch>
                  </pic:blipFill>
                  <pic:spPr>
                    <a:xfrm>
                      <a:off x="0" y="0"/>
                      <a:ext cx="1624330" cy="1621790"/>
                    </a:xfrm>
                    <a:prstGeom prst="rect">
                      <a:avLst/>
                    </a:prstGeom>
                  </pic:spPr>
                </pic:pic>
              </a:graphicData>
            </a:graphic>
          </wp:anchor>
        </w:drawing>
      </w:r>
    </w:p>
    <w:p>
      <w:pP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br w:type="page"/>
      </w:r>
    </w:p>
    <w:p>
      <w:pPr>
        <w:spacing w:line="560" w:lineRule="exact"/>
        <w:jc w:val="cente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0"/>
          <w:szCs w:val="40"/>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0"/>
          <w:szCs w:val="40"/>
          <w:highlight w:val="none"/>
          <w14:textFill>
            <w14:solidFill>
              <w14:schemeClr w14:val="tx1"/>
            </w14:solidFill>
          </w14:textFill>
        </w:rPr>
        <w:t>科学技术普及基地管理办法</w:t>
      </w:r>
    </w:p>
    <w:p>
      <w:pPr>
        <w:spacing w:line="560" w:lineRule="exact"/>
        <w:jc w:val="center"/>
        <w:rPr>
          <w:rFonts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第一条  </w:t>
      </w:r>
      <w:r>
        <w:rPr>
          <w:rFonts w:ascii="Times New Roman" w:hAnsi="Times New Roman" w:eastAsia="仿宋_GB2312" w:cs="Times New Roman"/>
          <w:color w:val="000000" w:themeColor="text1"/>
          <w:sz w:val="32"/>
          <w:szCs w:val="32"/>
          <w:highlight w:val="none"/>
          <w14:textFill>
            <w14:solidFill>
              <w14:schemeClr w14:val="tx1"/>
            </w14:solidFill>
          </w14:textFill>
        </w:rPr>
        <w:t>为加强我省科学技术普及（以下简称科普）工作，调动省直有关部门和社会力量积极参与科普工作，推进科普工作向社会化、常态化和规范化发展，形成大科普格局，根据《中华人民共和国科学技术普及法》（以下简称科普法）、《湖南省科学技术普及条例》等有关精神，结合我省实际，制定本办法。</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本办法适用于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湖南省</w:t>
      </w:r>
      <w:r>
        <w:rPr>
          <w:rFonts w:ascii="Times New Roman" w:hAnsi="Times New Roman" w:eastAsia="仿宋_GB2312" w:cs="Times New Roman"/>
          <w:color w:val="000000" w:themeColor="text1"/>
          <w:sz w:val="32"/>
          <w:szCs w:val="32"/>
          <w:highlight w:val="none"/>
          <w14:textFill>
            <w14:solidFill>
              <w14:schemeClr w14:val="tx1"/>
            </w14:solidFill>
          </w14:textFill>
        </w:rPr>
        <w:t>省级科普基地的管理。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科学技术普及基地（以下简称省级科普基地）是指在本省行政区域内，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由</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ascii="Times New Roman" w:hAnsi="Times New Roman" w:eastAsia="仿宋_GB2312" w:cs="Times New Roman"/>
          <w:color w:val="000000" w:themeColor="text1"/>
          <w:sz w:val="32"/>
          <w:szCs w:val="32"/>
          <w:highlight w:val="none"/>
          <w14:textFill>
            <w14:solidFill>
              <w14:schemeClr w14:val="tx1"/>
            </w14:solidFill>
          </w14:textFill>
        </w:rPr>
        <w:t>备案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，必要时可由省科技厅、省科协联合</w:t>
      </w:r>
      <w:r>
        <w:rPr>
          <w:rFonts w:ascii="Times New Roman" w:hAnsi="Times New Roman" w:eastAsia="仿宋_GB2312" w:cs="Times New Roman"/>
          <w:color w:val="000000" w:themeColor="text1"/>
          <w:sz w:val="32"/>
          <w:szCs w:val="32"/>
          <w:highlight w:val="none"/>
          <w14:textFill>
            <w14:solidFill>
              <w14:schemeClr w14:val="tx1"/>
            </w14:solidFill>
          </w14:textFill>
        </w:rPr>
        <w:t>省直有关部门备案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具有相应的科普宣传教育示范设施、条件和专业人员，能向社会公众开放，广泛传播科学技术知识、科学方法和科学思想，进行科普宣传教育的单位或机构。</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案省级科普基地的</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及</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省直有关部门，是省级科普基地的主管部门，负责组织</w:t>
      </w:r>
      <w:r>
        <w:rPr>
          <w:rFonts w:ascii="Times New Roman" w:hAnsi="Times New Roman" w:eastAsia="仿宋_GB2312" w:cs="Times New Roman"/>
          <w:bCs/>
          <w:color w:val="000000" w:themeColor="text1"/>
          <w:sz w:val="32"/>
          <w:szCs w:val="32"/>
          <w:highlight w:val="none"/>
          <w14:textFill>
            <w14:solidFill>
              <w14:schemeClr w14:val="tx1"/>
            </w14:solidFill>
          </w14:textFill>
        </w:rPr>
        <w:t>省</w:t>
      </w:r>
      <w:r>
        <w:rPr>
          <w:rFonts w:ascii="Times New Roman" w:hAnsi="Times New Roman" w:eastAsia="仿宋_GB2312" w:cs="Times New Roman"/>
          <w:color w:val="000000" w:themeColor="text1"/>
          <w:sz w:val="32"/>
          <w:szCs w:val="32"/>
          <w:highlight w:val="none"/>
          <w14:textFill>
            <w14:solidFill>
              <w14:schemeClr w14:val="tx1"/>
            </w14:solidFill>
          </w14:textFill>
        </w:rPr>
        <w:t>级科普基</w:t>
      </w:r>
      <w:r>
        <w:rPr>
          <w:rFonts w:ascii="Times New Roman" w:hAnsi="Times New Roman" w:eastAsia="仿宋_GB2312" w:cs="Times New Roman"/>
          <w:bCs/>
          <w:color w:val="000000" w:themeColor="text1"/>
          <w:sz w:val="32"/>
          <w:szCs w:val="32"/>
          <w:highlight w:val="none"/>
          <w14:textFill>
            <w14:solidFill>
              <w14:schemeClr w14:val="tx1"/>
            </w14:solidFill>
          </w14:textFill>
        </w:rPr>
        <w:t>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的申报、评审、绩效评价等管理</w:t>
      </w:r>
      <w:r>
        <w:rPr>
          <w:rFonts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第二章  申报与备案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五</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省级科普基地主要包括以下类型：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科技场馆类科普基地。是指专门面向公众普及科学知识，弘扬科学精神的科技、文化、教育类场馆，分为综合性科技场馆和专业科技场馆。综合性科技场馆包括科技馆、自然博物馆、青少年活动中心等，专业科技场馆包括天文馆、气象馆、水文馆、河湖馆、地震馆、消防馆、地理信息馆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公共场所类科普基地。是指具有科普展教功能的自然、历史、旅游、休憩、基层公共服务设施等公共场所，如动物园、植物园、生态旅游区、森林公园、海洋公园、地质公园、矿山公园、地质遗迹、自然遗产、文化保护地、旅游景点、人文景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街道（乡镇）、行政村、社区科技创新（操作）室、科普活动站（室、中心）、科技图书室、科普画廊等。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教育科研类科普基地。是指依托各类教育和科研机构，面向社会和公众开放、具有特定科学传播与普及功能的场馆、设施或场所，如教育和科研机构中的大科学工程、大科学装置、博物馆、标本馆、陈列馆、天文台（馆、站）、实验室、气象台（场、站）、地震台（站）、工程中心、技术（推广）中心（站）、野外站（台）等研究实验基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（四）生产设施类科普基地。是指企业面向公众普及科学知识的场馆、设施或场所，如生产设施（或流程）、科技园区、企业展览馆（厅）、高新技术产品展示与体验场所。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（五）信息传媒类科普基地。是指以网络、电子、印刷品等为载体，面向公众普及科学知识的机构，如科普网站、科教电视频道、科普报刊等。</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申报备案为省级科普基地应具备以下条件：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（一）面向公众从事《科普法》所规定的科普活动，所从事的业务主题鲜明、内容丰富，具有科普教育、宣传和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引导</w:t>
      </w:r>
      <w:r>
        <w:rPr>
          <w:rFonts w:ascii="Times New Roman" w:hAnsi="Times New Roman" w:eastAsia="仿宋_GB2312" w:cs="Times New Roman"/>
          <w:color w:val="000000" w:themeColor="text1"/>
          <w:sz w:val="32"/>
          <w:szCs w:val="32"/>
          <w:highlight w:val="none"/>
          <w14:textFill>
            <w14:solidFill>
              <w14:schemeClr w14:val="tx1"/>
            </w14:solidFill>
          </w14:textFill>
        </w:rPr>
        <w:t>作用。其科普工作应具有示范功能，并在省内外有一定影响。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（二）具有固定的科普展览场地，并定期更新、补充科普宣传展示内容。配备了满足科普活动需要的音像、演示、实践设备和器材、模型等。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一般情况下应常年向社会公众开放。其中科技场馆类、公共场所类科普基地每年开放天数不少于200天；教育科研类、生产设施类科普基地根据公众需求和自身工作安排，定期或不定期向公众开放，每年开放天数不少于100天。各类科普基地每年</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对青少年实行优惠或免费开放时间不少于100天（含法定节假日）。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（四）有稳定的专（兼）职科普工作管理人员和科普讲解员，组建了一定规模的科普志愿小分队。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（五）有稳定的科普活动投入，科普经费列入单位年度预算，保证科普活动正常开展。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（六）有长远的科普工作规划和年度工作计划，建立了比较健全的管理制度。</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七</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申报备案需提交的资料：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科学技术普及基地申报备案表》；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（二）申报单位法人资格证明材料；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（三）开展科普活动的场所及设施情况；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（四）以往开展的科普活动相关材料；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（五）上年度科普经费投入相关证明材料；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（六）科普工作规划和年度科普工作计划；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（七）其它相关证明材料、资料。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八</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申报备案的程序：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（一）发布通知。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部门发布申报备案工作通知，实行常年申报，分批办理。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（二）单位申报。符合条件的单位通过湖南省科技管理信息系统公共服务平台提出申请，提交相关材料。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（三）审核推荐。各市州科技局、科协联合市州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有关</w:t>
      </w:r>
      <w:r>
        <w:rPr>
          <w:rFonts w:ascii="Times New Roman" w:hAnsi="Times New Roman" w:eastAsia="仿宋_GB2312" w:cs="Times New Roman"/>
          <w:color w:val="000000" w:themeColor="text1"/>
          <w:sz w:val="32"/>
          <w:szCs w:val="32"/>
          <w:highlight w:val="none"/>
          <w14:textFill>
            <w14:solidFill>
              <w14:schemeClr w14:val="tx1"/>
            </w14:solidFill>
          </w14:textFill>
        </w:rPr>
        <w:t>部门按属地管理原则，负责审核推荐。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（四）资格核查。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部门按照有关规定提出资格核查标准和要求，委托第三方机构组织实施。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（五）结果公示。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主管部门</w:t>
      </w:r>
      <w:r>
        <w:rPr>
          <w:rFonts w:ascii="Times New Roman" w:hAnsi="Times New Roman" w:eastAsia="仿宋_GB2312" w:cs="Times New Roman"/>
          <w:color w:val="000000" w:themeColor="text1"/>
          <w:sz w:val="32"/>
          <w:szCs w:val="32"/>
          <w:highlight w:val="none"/>
          <w14:textFill>
            <w14:solidFill>
              <w14:schemeClr w14:val="tx1"/>
            </w14:solidFill>
          </w14:textFill>
        </w:rPr>
        <w:t>根据资格核查意见，提出备案意见并对备案机构进行公示。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（六）公告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备案</w:t>
      </w:r>
      <w:r>
        <w:rPr>
          <w:rFonts w:ascii="Times New Roman" w:hAnsi="Times New Roman" w:eastAsia="仿宋_GB2312" w:cs="Times New Roman"/>
          <w:color w:val="000000" w:themeColor="text1"/>
          <w:sz w:val="32"/>
          <w:szCs w:val="32"/>
          <w:highlight w:val="none"/>
          <w14:textFill>
            <w14:solidFill>
              <w14:schemeClr w14:val="tx1"/>
            </w14:solidFill>
          </w14:textFill>
        </w:rPr>
        <w:t>。公示无异议的省级科普基地名单由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部门予以公告并备案。</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第三章  运行与管理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省级科普基地的日常管理：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（一）经备案的省级科普基地，由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部门共同颁发《湖南省科学技术普及基地备案证书》，授予“XXXX湖南省科普基地”称号牌匾。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（二）省级科</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普基地应当接受</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主管</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部门对科普工作的指导和督促检查，完善基地管理制度、加强设施建设、创新活动形式和内容，配合开展常态化科普活动。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（三）省级科普基地每年12月底前向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部门提交年度工作报告，内容包括当年科普基地工作情况（包括科普设施、投入、活动情况及开放天数等），并报告翌年科普工作计划。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（四）省级科普基地发生名称变更、投资主体变更、重大人员变动等重大事项变化的，应在2个月内以书面形式向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部门报告并经核查同意。</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十</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每2年对省级科普基地开展一次绩效评价，评价结果分为“优秀”“合格”“不合格”三等。评价结果为“优秀”“合格”的，继续保留省级科普基地称号；评价结果为“不合格”的，给予6个月整改期限，整改期内，省级科普基地可申请再次评价，再次评价结果为“合格”以上的，保留科普基地称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一</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申报备案单位对申报材料的客观性、真实性、完整性负责；存在弄虚作假行为的，一经查实，相关责任主体纳入科研诚信失信行为处理。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有下列情况之一的，取消省级科普基地称号：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（一）有宣传邪教、封建迷信等违法乱纪行为的；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（二）申报备案时提供虚假信息的；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（三）有严重损害公众利益行为的；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（四）一年内没有开展科普活动或连续两年不提交工作计划和总结的；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（五）无正当理由未参加绩效评价的；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（六）已不具备本办法第五条规定的备案条件的；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（七）出现本办法第八条第（四）款所述重大事项变化，但未按要求提出申请，或申请后未予批准的；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（八）绩效评价结果为“不合格”，且经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整改后</w:t>
      </w:r>
      <w:r>
        <w:rPr>
          <w:rFonts w:ascii="Times New Roman" w:hAnsi="Times New Roman" w:eastAsia="仿宋_GB2312" w:cs="Times New Roman"/>
          <w:color w:val="000000" w:themeColor="text1"/>
          <w:sz w:val="32"/>
          <w:szCs w:val="32"/>
          <w:highlight w:val="none"/>
          <w14:textFill>
            <w14:solidFill>
              <w14:schemeClr w14:val="tx1"/>
            </w14:solidFill>
          </w14:textFill>
        </w:rPr>
        <w:t>再次评价仍为“不合格”或整改期满未申请再次评价的。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被</w:t>
      </w:r>
      <w:r>
        <w:rPr>
          <w:rFonts w:ascii="Times New Roman" w:hAnsi="Times New Roman" w:eastAsia="仿宋_GB2312" w:cs="Times New Roman"/>
          <w:color w:val="000000" w:themeColor="text1"/>
          <w:spacing w:val="-11"/>
          <w:sz w:val="32"/>
          <w:szCs w:val="32"/>
          <w:highlight w:val="none"/>
          <w14:textFill>
            <w14:solidFill>
              <w14:schemeClr w14:val="tx1"/>
            </w14:solidFill>
          </w14:textFill>
        </w:rPr>
        <w:t>取消省级科普基地称号的单位，3年内不再受理其备案申请。</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省级科普基地可享受国家科技部、财政部、海关总署、税务总局等部门关于鼓励科普事业发展的相关优惠政策。</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对于评价结果为“优秀”的，在申报省科普项目时，符合申报指南要求的，同等条件下予以优先支持。</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第十五条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本办法自2022年1月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日起施行，有效期五年。</w:t>
      </w: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br w:type="page"/>
      </w: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t>附件</w:t>
      </w: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r>
        <w:rPr>
          <w:rFonts w:ascii="Times New Roman" w:hAnsi="Times New Roman" w:cs="Times New Roman"/>
          <w:b/>
          <w:bCs/>
          <w:color w:val="000000" w:themeColor="text1"/>
          <w:sz w:val="28"/>
          <w:highlight w:val="none"/>
          <w14:textFill>
            <w14:solidFill>
              <w14:schemeClr w14:val="tx1"/>
            </w14:solidFill>
          </w14:textFill>
        </w:rPr>
        <w:t>编号</w:t>
      </w:r>
    </w:p>
    <w:p>
      <w:pPr>
        <w:ind w:firstLine="6746" w:firstLineChars="2400"/>
        <w:rPr>
          <w:rFonts w:ascii="Times New Roman" w:hAnsi="Times New Roman" w:cs="Times New Roman"/>
          <w:b/>
          <w:bCs/>
          <w:color w:val="000000" w:themeColor="text1"/>
          <w:sz w:val="28"/>
          <w:highlight w:val="none"/>
          <w14:textFill>
            <w14:solidFill>
              <w14:schemeClr w14:val="tx1"/>
            </w14:solidFill>
          </w14:textFill>
        </w:rPr>
      </w:pPr>
    </w:p>
    <w:p>
      <w:pPr>
        <w:ind w:firstLine="6720" w:firstLineChars="2400"/>
        <w:rPr>
          <w:rFonts w:ascii="Times New Roman" w:hAnsi="Times New Roman" w:cs="Times New Roman"/>
          <w:color w:val="000000" w:themeColor="text1"/>
          <w:sz w:val="28"/>
          <w:highlight w:val="none"/>
          <w14:textFill>
            <w14:solidFill>
              <w14:schemeClr w14:val="tx1"/>
            </w14:solidFill>
          </w14:textFill>
        </w:rPr>
      </w:pPr>
    </w:p>
    <w:p>
      <w:pPr>
        <w:jc w:val="center"/>
        <w:rPr>
          <w:rFonts w:ascii="Times New Roman" w:hAnsi="Times New Roman" w:eastAsia="方正小标宋简体" w:cs="Times New Roman"/>
          <w:bCs/>
          <w:color w:val="000000" w:themeColor="text1"/>
          <w:sz w:val="44"/>
          <w:highlight w:val="none"/>
          <w14:textFill>
            <w14:solidFill>
              <w14:schemeClr w14:val="tx1"/>
            </w14:solidFill>
          </w14:textFill>
        </w:rPr>
      </w:pPr>
      <w:r>
        <w:rPr>
          <w:rFonts w:ascii="Times New Roman" w:hAnsi="Times New Roman" w:eastAsia="方正小标宋简体" w:cs="Times New Roman"/>
          <w:bCs/>
          <w:color w:val="000000" w:themeColor="text1"/>
          <w:sz w:val="44"/>
          <w:highlight w:val="none"/>
          <w14:textFill>
            <w14:solidFill>
              <w14:schemeClr w14:val="tx1"/>
            </w14:solidFill>
          </w14:textFill>
        </w:rPr>
        <w:t>湖南省</w:t>
      </w:r>
      <w: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t>省级</w:t>
      </w:r>
      <w:r>
        <w:rPr>
          <w:rFonts w:ascii="Times New Roman" w:hAnsi="Times New Roman" w:eastAsia="方正小标宋简体" w:cs="Times New Roman"/>
          <w:bCs/>
          <w:color w:val="000000" w:themeColor="text1"/>
          <w:sz w:val="44"/>
          <w:highlight w:val="none"/>
          <w14:textFill>
            <w14:solidFill>
              <w14:schemeClr w14:val="tx1"/>
            </w14:solidFill>
          </w14:textFill>
        </w:rPr>
        <w:t>科学技术普及基地申报备案表</w:t>
      </w: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基地名称：</w:t>
      </w:r>
    </w:p>
    <w:p>
      <w:pPr>
        <w:ind w:firstLine="2248" w:firstLineChars="7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申报单位：</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推荐单位：</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申报日期：</w:t>
      </w:r>
    </w:p>
    <w:p>
      <w:pPr>
        <w:ind w:firstLine="642"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rPr>
          <w:rFonts w:ascii="Times New Roman" w:hAnsi="Times New Roman" w:cs="Times New Roman"/>
          <w:b/>
          <w:bCs/>
          <w:color w:val="000000" w:themeColor="text1"/>
          <w:sz w:val="32"/>
          <w:highlight w:val="none"/>
          <w14:textFill>
            <w14:solidFill>
              <w14:schemeClr w14:val="tx1"/>
            </w14:solidFill>
          </w14:textFill>
        </w:rPr>
      </w:pPr>
    </w:p>
    <w:p>
      <w:pPr>
        <w:rPr>
          <w:rFonts w:ascii="Times New Roman" w:hAnsi="Times New Roman" w:cs="Times New Roman"/>
          <w:b/>
          <w:bCs/>
          <w:color w:val="000000" w:themeColor="text1"/>
          <w:sz w:val="32"/>
          <w:highlight w:val="none"/>
          <w14:textFill>
            <w14:solidFill>
              <w14:schemeClr w14:val="tx1"/>
            </w14:solidFill>
          </w14:textFill>
        </w:rPr>
      </w:pPr>
    </w:p>
    <w:p>
      <w:pPr>
        <w:jc w:val="cente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t>湖南省科学技术厅    制</w:t>
      </w:r>
    </w:p>
    <w:p>
      <w:pP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br w:type="page"/>
      </w:r>
    </w:p>
    <w:tbl>
      <w:tblPr>
        <w:tblStyle w:val="11"/>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54"/>
        <w:gridCol w:w="1396"/>
        <w:gridCol w:w="1659"/>
        <w:gridCol w:w="184"/>
        <w:gridCol w:w="1112"/>
        <w:gridCol w:w="55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restart"/>
            <w:vAlign w:val="center"/>
          </w:tcPr>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w:t>
            </w:r>
          </w:p>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本</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情</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况</w:t>
            </w: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申报单位名称（需提供法人资格证明材料）：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基地类型</w:t>
            </w:r>
          </w:p>
        </w:tc>
        <w:tc>
          <w:tcPr>
            <w:tcW w:w="3239" w:type="dxa"/>
            <w:gridSpan w:val="3"/>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c>
          <w:tcPr>
            <w:tcW w:w="1112"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具体分类</w:t>
            </w:r>
          </w:p>
        </w:tc>
        <w:tc>
          <w:tcPr>
            <w:tcW w:w="2214" w:type="dxa"/>
            <w:gridSpan w:val="2"/>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负责人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tcBorders>
              <w:top w:val="single" w:color="auto" w:sz="4" w:space="0"/>
            </w:tcBorders>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联系人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2550"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职工总数：</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其中高职：</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中职：</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初职：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职工中具有本科以上学历人数：              具有大专、中专学历人数：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605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详细地址：</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5" w:type="dxa"/>
            <w:vMerge w:val="restart"/>
            <w:vAlign w:val="center"/>
          </w:tcPr>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二、</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科普展览场地设施情况</w:t>
            </w: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场地面积：</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展教仪器设备（台、件）：</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展板：</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实物标本                      </w:t>
            </w:r>
          </w:p>
        </w:tc>
        <w:tc>
          <w:tcPr>
            <w:tcW w:w="656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种类：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以上条件的具体说明（限500字以内）：</w:t>
            </w: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其它条件（限300字以内）：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4"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三、开展活动情况及效果（如年接待人数、重要活动内容及效果、获奖情况等）（限1000字以内）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四、面向社会公众开放情况（限400字以内）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jc w:val="center"/>
        </w:trPr>
        <w:tc>
          <w:tcPr>
            <w:tcW w:w="8534" w:type="dxa"/>
            <w:gridSpan w:val="8"/>
          </w:tcPr>
          <w:p>
            <w:pPr>
              <w:spacing w:line="600" w:lineRule="exac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五、科普队伍建设情况（限300字以内）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六、科普经费保障情况（限300字以内）（需提供上年度科普经费投入等相关证明材料。）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七、科普制度建设情况（限300字以内）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八、科普工作规划和年度科普工作计划（限1000字以内）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九、申报单位意见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 </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十、推荐单位意见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十一、省科技厅、省直有关部门备案意见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bl>
    <w:p>
      <w:pPr>
        <w:pStyle w:val="2"/>
        <w:spacing w:line="240" w:lineRule="auto"/>
        <w:ind w:firstLine="0" w:firstLineChars="0"/>
        <w:rPr>
          <w:rFonts w:ascii="Times New Roman" w:hAnsi="Times New Roman"/>
          <w:color w:val="000000" w:themeColor="text1"/>
          <w:highlight w:val="none"/>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Times New Roman" w:hAnsi="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tbl>
      <w:tblPr>
        <w:tblStyle w:val="11"/>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jc w:val="center"/>
        </w:trPr>
        <w:tc>
          <w:tcPr>
            <w:tcW w:w="8522" w:type="dxa"/>
            <w:vAlign w:val="top"/>
          </w:tcPr>
          <w:p>
            <w:pPr>
              <w:spacing w:line="460" w:lineRule="exact"/>
              <w:ind w:left="-142" w:firstLine="280"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湖南省科学技术厅办公室</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yellow"/>
                <w14:textFill>
                  <w14:solidFill>
                    <w14:schemeClr w14:val="tx1"/>
                  </w14:solidFill>
                </w14:textFill>
              </w:rPr>
              <w:t>2021</w:t>
            </w:r>
            <w:r>
              <w:rPr>
                <w:rFonts w:hint="default" w:ascii="Times New Roman" w:hAnsi="Times New Roman" w:eastAsia="方正仿宋_GBK" w:cs="Times New Roman"/>
                <w:color w:val="000000" w:themeColor="text1"/>
                <w:sz w:val="28"/>
                <w:szCs w:val="28"/>
                <w:highlight w:val="yellow"/>
                <w14:textFill>
                  <w14:solidFill>
                    <w14:schemeClr w14:val="tx1"/>
                  </w14:solidFill>
                </w14:textFill>
              </w:rPr>
              <w:t>年</w:t>
            </w:r>
            <w:r>
              <w:rPr>
                <w:rFonts w:hint="eastAsia" w:ascii="Times New Roman" w:hAnsi="Times New Roman" w:eastAsia="方正仿宋_GBK" w:cs="Times New Roman"/>
                <w:color w:val="000000" w:themeColor="text1"/>
                <w:sz w:val="28"/>
                <w:szCs w:val="28"/>
                <w:highlight w:val="yellow"/>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yellow"/>
                <w14:textFill>
                  <w14:solidFill>
                    <w14:schemeClr w14:val="tx1"/>
                  </w14:solidFill>
                </w14:textFill>
              </w:rPr>
              <w:t>月</w:t>
            </w:r>
            <w:r>
              <w:rPr>
                <w:rFonts w:hint="eastAsia" w:ascii="Times New Roman" w:hAnsi="Times New Roman" w:eastAsia="方正仿宋_GBK" w:cs="Times New Roman"/>
                <w:color w:val="000000" w:themeColor="text1"/>
                <w:sz w:val="28"/>
                <w:szCs w:val="28"/>
                <w:highlight w:val="yellow"/>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yellow"/>
                <w14:textFill>
                  <w14:solidFill>
                    <w14:schemeClr w14:val="tx1"/>
                  </w14:solidFill>
                </w14:textFill>
              </w:rPr>
              <w:t>日印</w:t>
            </w:r>
          </w:p>
        </w:tc>
      </w:tr>
    </w:tbl>
    <w:p>
      <w:pPr>
        <w:pStyle w:val="2"/>
        <w:spacing w:line="240" w:lineRule="auto"/>
        <w:ind w:firstLine="0" w:firstLineChars="0"/>
        <w:rPr>
          <w:rFonts w:ascii="Times New Roman" w:hAnsi="Times New Roman"/>
          <w:color w:val="000000" w:themeColor="text1"/>
          <w14:textFill>
            <w14:solidFill>
              <w14:schemeClr w14:val="tx1"/>
            </w14:solidFill>
          </w14:textFill>
        </w:rPr>
      </w:pPr>
    </w:p>
    <w:sectPr>
      <w:footerReference r:id="rId3" w:type="default"/>
      <w:pgSz w:w="11906" w:h="16838"/>
      <w:pgMar w:top="1701" w:right="1587" w:bottom="1440" w:left="1587" w:header="992"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3749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8.7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oW2Oc9QAAAAEAQAADwAAAAAAAAABACAAAAA4AAAAZHJzL2Rvd25yZXYueG1s&#10;UEsBAhQAFAAAAAgAh07iQHGwh+kfAgAAKAQAAA4AAAAAAAAAAQAgAAAAOQEAAGRycy9lMm9Eb2Mu&#10;eG1sUEsFBgAAAAAGAAYAWQEAAMoFAAAAAA==&#10;">
              <v:fill on="f" focussize="0,0"/>
              <v:stroke on="f" weight="0.5pt"/>
              <v:imagedata o:title=""/>
              <o:lock v:ext="edit" aspectratio="f"/>
              <v:textbox inset="0mm,0mm,0mm,0mm">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49"/>
    <w:rsid w:val="00017C7B"/>
    <w:rsid w:val="0002095F"/>
    <w:rsid w:val="00035E72"/>
    <w:rsid w:val="000505AA"/>
    <w:rsid w:val="000B239B"/>
    <w:rsid w:val="000B76C1"/>
    <w:rsid w:val="000E48A3"/>
    <w:rsid w:val="000F6DCF"/>
    <w:rsid w:val="00124560"/>
    <w:rsid w:val="00137FC1"/>
    <w:rsid w:val="00147C9D"/>
    <w:rsid w:val="001705B2"/>
    <w:rsid w:val="00183688"/>
    <w:rsid w:val="001F3DD8"/>
    <w:rsid w:val="00244158"/>
    <w:rsid w:val="0024668C"/>
    <w:rsid w:val="002508EE"/>
    <w:rsid w:val="0027164B"/>
    <w:rsid w:val="00275DD4"/>
    <w:rsid w:val="00283B27"/>
    <w:rsid w:val="00293369"/>
    <w:rsid w:val="002A433D"/>
    <w:rsid w:val="002A69F6"/>
    <w:rsid w:val="002A6C96"/>
    <w:rsid w:val="002B2791"/>
    <w:rsid w:val="002D1163"/>
    <w:rsid w:val="002E54DE"/>
    <w:rsid w:val="002E79BA"/>
    <w:rsid w:val="0030356D"/>
    <w:rsid w:val="00310A14"/>
    <w:rsid w:val="00310D00"/>
    <w:rsid w:val="00324BF3"/>
    <w:rsid w:val="00333AAE"/>
    <w:rsid w:val="00342CC7"/>
    <w:rsid w:val="00356D1A"/>
    <w:rsid w:val="00357A26"/>
    <w:rsid w:val="003628D0"/>
    <w:rsid w:val="00363876"/>
    <w:rsid w:val="003773FF"/>
    <w:rsid w:val="00386420"/>
    <w:rsid w:val="00394D9E"/>
    <w:rsid w:val="003970F3"/>
    <w:rsid w:val="003A3A34"/>
    <w:rsid w:val="00412D4E"/>
    <w:rsid w:val="004200A8"/>
    <w:rsid w:val="004227F3"/>
    <w:rsid w:val="0043611B"/>
    <w:rsid w:val="00436B73"/>
    <w:rsid w:val="004422AD"/>
    <w:rsid w:val="004A2384"/>
    <w:rsid w:val="004A44FD"/>
    <w:rsid w:val="004B302D"/>
    <w:rsid w:val="004C0480"/>
    <w:rsid w:val="004E05F0"/>
    <w:rsid w:val="005023F8"/>
    <w:rsid w:val="00502C5C"/>
    <w:rsid w:val="00541C29"/>
    <w:rsid w:val="00547028"/>
    <w:rsid w:val="00594046"/>
    <w:rsid w:val="00597BE5"/>
    <w:rsid w:val="005A1799"/>
    <w:rsid w:val="005A2848"/>
    <w:rsid w:val="005A6D2B"/>
    <w:rsid w:val="005A7E57"/>
    <w:rsid w:val="005E39C1"/>
    <w:rsid w:val="005F6B93"/>
    <w:rsid w:val="00605FA9"/>
    <w:rsid w:val="006169BF"/>
    <w:rsid w:val="0064511B"/>
    <w:rsid w:val="00654671"/>
    <w:rsid w:val="006557F6"/>
    <w:rsid w:val="0068157D"/>
    <w:rsid w:val="00682B3A"/>
    <w:rsid w:val="006B0B34"/>
    <w:rsid w:val="006E2355"/>
    <w:rsid w:val="006F231F"/>
    <w:rsid w:val="007252A6"/>
    <w:rsid w:val="00730EFA"/>
    <w:rsid w:val="007319CA"/>
    <w:rsid w:val="00752845"/>
    <w:rsid w:val="0077327E"/>
    <w:rsid w:val="0078347A"/>
    <w:rsid w:val="00790E2D"/>
    <w:rsid w:val="007B77C2"/>
    <w:rsid w:val="00834A33"/>
    <w:rsid w:val="00843992"/>
    <w:rsid w:val="008439BC"/>
    <w:rsid w:val="0085249E"/>
    <w:rsid w:val="008745AF"/>
    <w:rsid w:val="008A3342"/>
    <w:rsid w:val="008B7A12"/>
    <w:rsid w:val="008C0C95"/>
    <w:rsid w:val="008C4028"/>
    <w:rsid w:val="008E0650"/>
    <w:rsid w:val="00920C8D"/>
    <w:rsid w:val="00950EF4"/>
    <w:rsid w:val="00952038"/>
    <w:rsid w:val="0095294C"/>
    <w:rsid w:val="00962C6F"/>
    <w:rsid w:val="009705AC"/>
    <w:rsid w:val="009A48F3"/>
    <w:rsid w:val="009A4AA4"/>
    <w:rsid w:val="009C42C3"/>
    <w:rsid w:val="009C709C"/>
    <w:rsid w:val="009D3926"/>
    <w:rsid w:val="009F0F00"/>
    <w:rsid w:val="00A00E4C"/>
    <w:rsid w:val="00A047FB"/>
    <w:rsid w:val="00A06540"/>
    <w:rsid w:val="00A20DF9"/>
    <w:rsid w:val="00A35ECE"/>
    <w:rsid w:val="00A442C3"/>
    <w:rsid w:val="00A8145B"/>
    <w:rsid w:val="00A8480C"/>
    <w:rsid w:val="00AA76F1"/>
    <w:rsid w:val="00AB0924"/>
    <w:rsid w:val="00AC12EB"/>
    <w:rsid w:val="00AD52B9"/>
    <w:rsid w:val="00AE0553"/>
    <w:rsid w:val="00AE4C71"/>
    <w:rsid w:val="00AE51EB"/>
    <w:rsid w:val="00AF1B76"/>
    <w:rsid w:val="00AF1CC0"/>
    <w:rsid w:val="00B1407C"/>
    <w:rsid w:val="00B15600"/>
    <w:rsid w:val="00B16001"/>
    <w:rsid w:val="00B20A12"/>
    <w:rsid w:val="00B348D4"/>
    <w:rsid w:val="00B34DB2"/>
    <w:rsid w:val="00B45997"/>
    <w:rsid w:val="00B635AD"/>
    <w:rsid w:val="00B64826"/>
    <w:rsid w:val="00B87345"/>
    <w:rsid w:val="00B92E24"/>
    <w:rsid w:val="00BB0840"/>
    <w:rsid w:val="00BC05DE"/>
    <w:rsid w:val="00BC541E"/>
    <w:rsid w:val="00BE252C"/>
    <w:rsid w:val="00BE482E"/>
    <w:rsid w:val="00BF7008"/>
    <w:rsid w:val="00C06F49"/>
    <w:rsid w:val="00C254BF"/>
    <w:rsid w:val="00C43719"/>
    <w:rsid w:val="00C50628"/>
    <w:rsid w:val="00C7357B"/>
    <w:rsid w:val="00CA439A"/>
    <w:rsid w:val="00CA59A1"/>
    <w:rsid w:val="00CB5D89"/>
    <w:rsid w:val="00CC14FE"/>
    <w:rsid w:val="00CE153C"/>
    <w:rsid w:val="00CE579C"/>
    <w:rsid w:val="00CE66AE"/>
    <w:rsid w:val="00D148ED"/>
    <w:rsid w:val="00D1609E"/>
    <w:rsid w:val="00D42DA9"/>
    <w:rsid w:val="00D548B5"/>
    <w:rsid w:val="00D803F8"/>
    <w:rsid w:val="00D83D96"/>
    <w:rsid w:val="00DA559A"/>
    <w:rsid w:val="00DB4E16"/>
    <w:rsid w:val="00DD76AF"/>
    <w:rsid w:val="00DE6F8B"/>
    <w:rsid w:val="00DF64F1"/>
    <w:rsid w:val="00E02503"/>
    <w:rsid w:val="00E1460B"/>
    <w:rsid w:val="00E31277"/>
    <w:rsid w:val="00E32617"/>
    <w:rsid w:val="00E7632B"/>
    <w:rsid w:val="00E82B2B"/>
    <w:rsid w:val="00EE058E"/>
    <w:rsid w:val="00EE1A1E"/>
    <w:rsid w:val="00EE74DA"/>
    <w:rsid w:val="00EF4165"/>
    <w:rsid w:val="00F176DE"/>
    <w:rsid w:val="00F17C40"/>
    <w:rsid w:val="00F35EA7"/>
    <w:rsid w:val="00F4255E"/>
    <w:rsid w:val="00F53525"/>
    <w:rsid w:val="00F67DBC"/>
    <w:rsid w:val="00F91EF9"/>
    <w:rsid w:val="00FA19B8"/>
    <w:rsid w:val="00FA3839"/>
    <w:rsid w:val="00FA674D"/>
    <w:rsid w:val="00FA79F1"/>
    <w:rsid w:val="00FC1BB3"/>
    <w:rsid w:val="00FD27BE"/>
    <w:rsid w:val="011F2BCB"/>
    <w:rsid w:val="01567C76"/>
    <w:rsid w:val="01DD0423"/>
    <w:rsid w:val="01E66AB4"/>
    <w:rsid w:val="02186174"/>
    <w:rsid w:val="02360D5C"/>
    <w:rsid w:val="02BB0F10"/>
    <w:rsid w:val="031D7F48"/>
    <w:rsid w:val="03A9213B"/>
    <w:rsid w:val="03DA3392"/>
    <w:rsid w:val="03E36E31"/>
    <w:rsid w:val="04186B93"/>
    <w:rsid w:val="042C2B60"/>
    <w:rsid w:val="043760E0"/>
    <w:rsid w:val="044C459A"/>
    <w:rsid w:val="04596BD0"/>
    <w:rsid w:val="047B7F3F"/>
    <w:rsid w:val="04857294"/>
    <w:rsid w:val="051F73F0"/>
    <w:rsid w:val="053A3164"/>
    <w:rsid w:val="056C103D"/>
    <w:rsid w:val="056F1B52"/>
    <w:rsid w:val="05E07540"/>
    <w:rsid w:val="05F86E76"/>
    <w:rsid w:val="05FB2ABA"/>
    <w:rsid w:val="06620533"/>
    <w:rsid w:val="06A945D8"/>
    <w:rsid w:val="06CF6D66"/>
    <w:rsid w:val="0707547F"/>
    <w:rsid w:val="07096B1D"/>
    <w:rsid w:val="07463EB1"/>
    <w:rsid w:val="07684EEF"/>
    <w:rsid w:val="091172EF"/>
    <w:rsid w:val="091822D0"/>
    <w:rsid w:val="091C14FF"/>
    <w:rsid w:val="09685301"/>
    <w:rsid w:val="098C1BA1"/>
    <w:rsid w:val="0A0E028C"/>
    <w:rsid w:val="0A1950D0"/>
    <w:rsid w:val="0A8C0CD9"/>
    <w:rsid w:val="0ADE54C9"/>
    <w:rsid w:val="0AF130AF"/>
    <w:rsid w:val="0B160582"/>
    <w:rsid w:val="0BC85C00"/>
    <w:rsid w:val="0BEF09B4"/>
    <w:rsid w:val="0C5A461C"/>
    <w:rsid w:val="0C83069E"/>
    <w:rsid w:val="0CAF06E0"/>
    <w:rsid w:val="0D4224E0"/>
    <w:rsid w:val="0DAC2403"/>
    <w:rsid w:val="0E022293"/>
    <w:rsid w:val="0E27461A"/>
    <w:rsid w:val="0EFA8B15"/>
    <w:rsid w:val="0F20442E"/>
    <w:rsid w:val="0F263258"/>
    <w:rsid w:val="0F3067F9"/>
    <w:rsid w:val="0F8840E7"/>
    <w:rsid w:val="101A0A10"/>
    <w:rsid w:val="103F3D5B"/>
    <w:rsid w:val="10507112"/>
    <w:rsid w:val="10572292"/>
    <w:rsid w:val="10AA2CDA"/>
    <w:rsid w:val="10F57B99"/>
    <w:rsid w:val="111D31E4"/>
    <w:rsid w:val="11606976"/>
    <w:rsid w:val="1187155E"/>
    <w:rsid w:val="11B440C1"/>
    <w:rsid w:val="121F74D5"/>
    <w:rsid w:val="130D0099"/>
    <w:rsid w:val="131F478F"/>
    <w:rsid w:val="137E1B6A"/>
    <w:rsid w:val="13E32F65"/>
    <w:rsid w:val="14095D3A"/>
    <w:rsid w:val="140B3DAB"/>
    <w:rsid w:val="140E276F"/>
    <w:rsid w:val="141F0F5B"/>
    <w:rsid w:val="1435139E"/>
    <w:rsid w:val="144E18DD"/>
    <w:rsid w:val="148A1346"/>
    <w:rsid w:val="14A37012"/>
    <w:rsid w:val="14DA6FDF"/>
    <w:rsid w:val="152258D8"/>
    <w:rsid w:val="153D26CF"/>
    <w:rsid w:val="155255D8"/>
    <w:rsid w:val="15530DDB"/>
    <w:rsid w:val="15AA1C40"/>
    <w:rsid w:val="15D37EA6"/>
    <w:rsid w:val="162C4310"/>
    <w:rsid w:val="16872BBE"/>
    <w:rsid w:val="168E7316"/>
    <w:rsid w:val="169526DD"/>
    <w:rsid w:val="173E0E1B"/>
    <w:rsid w:val="176D73C9"/>
    <w:rsid w:val="179B2D0F"/>
    <w:rsid w:val="18377F23"/>
    <w:rsid w:val="1890464C"/>
    <w:rsid w:val="18C0219A"/>
    <w:rsid w:val="18EA1118"/>
    <w:rsid w:val="18EB29CF"/>
    <w:rsid w:val="191A5CC2"/>
    <w:rsid w:val="19224E98"/>
    <w:rsid w:val="1976039A"/>
    <w:rsid w:val="19781081"/>
    <w:rsid w:val="199E29E1"/>
    <w:rsid w:val="19D22BA9"/>
    <w:rsid w:val="19D84086"/>
    <w:rsid w:val="1A030919"/>
    <w:rsid w:val="1A3152F2"/>
    <w:rsid w:val="1A5B3DDC"/>
    <w:rsid w:val="1AC9576C"/>
    <w:rsid w:val="1B0E2B62"/>
    <w:rsid w:val="1B296D61"/>
    <w:rsid w:val="1B4E306E"/>
    <w:rsid w:val="1C044DF8"/>
    <w:rsid w:val="1C54134A"/>
    <w:rsid w:val="1CC1223D"/>
    <w:rsid w:val="1CC17EA2"/>
    <w:rsid w:val="1CD1386D"/>
    <w:rsid w:val="1CDB267A"/>
    <w:rsid w:val="1CDD54B1"/>
    <w:rsid w:val="1D140881"/>
    <w:rsid w:val="1D2230FC"/>
    <w:rsid w:val="1D2544FA"/>
    <w:rsid w:val="1D473ECA"/>
    <w:rsid w:val="1D725D65"/>
    <w:rsid w:val="1D9D57AA"/>
    <w:rsid w:val="1DC7031F"/>
    <w:rsid w:val="1DD94F82"/>
    <w:rsid w:val="1E2A3814"/>
    <w:rsid w:val="1E451AAE"/>
    <w:rsid w:val="1E873D2F"/>
    <w:rsid w:val="1ECE62EE"/>
    <w:rsid w:val="1EEB5A8D"/>
    <w:rsid w:val="1EF978A2"/>
    <w:rsid w:val="1F167556"/>
    <w:rsid w:val="1F1840BF"/>
    <w:rsid w:val="1F1A7867"/>
    <w:rsid w:val="1F6462BA"/>
    <w:rsid w:val="1F76359D"/>
    <w:rsid w:val="20002721"/>
    <w:rsid w:val="20107A68"/>
    <w:rsid w:val="207F50E8"/>
    <w:rsid w:val="208D63E6"/>
    <w:rsid w:val="20C14D8C"/>
    <w:rsid w:val="213D7C15"/>
    <w:rsid w:val="216F7FDB"/>
    <w:rsid w:val="21F93D33"/>
    <w:rsid w:val="22007C3F"/>
    <w:rsid w:val="22A0704D"/>
    <w:rsid w:val="22B72B8A"/>
    <w:rsid w:val="22E62343"/>
    <w:rsid w:val="231822A7"/>
    <w:rsid w:val="232059B9"/>
    <w:rsid w:val="232C7CC8"/>
    <w:rsid w:val="2341204C"/>
    <w:rsid w:val="234B1BD9"/>
    <w:rsid w:val="234F3D98"/>
    <w:rsid w:val="2352219D"/>
    <w:rsid w:val="236478D2"/>
    <w:rsid w:val="237A3F21"/>
    <w:rsid w:val="23AC4C9C"/>
    <w:rsid w:val="23CD37DF"/>
    <w:rsid w:val="244B706C"/>
    <w:rsid w:val="244F775B"/>
    <w:rsid w:val="247B259D"/>
    <w:rsid w:val="24D66ED2"/>
    <w:rsid w:val="24F71655"/>
    <w:rsid w:val="251B2B2D"/>
    <w:rsid w:val="253F37F5"/>
    <w:rsid w:val="254B0A29"/>
    <w:rsid w:val="25B443A3"/>
    <w:rsid w:val="25F72B3E"/>
    <w:rsid w:val="260F0289"/>
    <w:rsid w:val="263811BB"/>
    <w:rsid w:val="26446FFE"/>
    <w:rsid w:val="26B74DC3"/>
    <w:rsid w:val="26C94467"/>
    <w:rsid w:val="271E2E82"/>
    <w:rsid w:val="274075EA"/>
    <w:rsid w:val="275D713C"/>
    <w:rsid w:val="27611110"/>
    <w:rsid w:val="27CA7A19"/>
    <w:rsid w:val="27DC7EEA"/>
    <w:rsid w:val="281246CC"/>
    <w:rsid w:val="283E5E2B"/>
    <w:rsid w:val="285A12A4"/>
    <w:rsid w:val="286701B3"/>
    <w:rsid w:val="28BF0583"/>
    <w:rsid w:val="28C26DDA"/>
    <w:rsid w:val="2906375A"/>
    <w:rsid w:val="29116088"/>
    <w:rsid w:val="2997789C"/>
    <w:rsid w:val="29D36A19"/>
    <w:rsid w:val="29E15859"/>
    <w:rsid w:val="2A182A5E"/>
    <w:rsid w:val="2A506E02"/>
    <w:rsid w:val="2A5204A2"/>
    <w:rsid w:val="2A842FD7"/>
    <w:rsid w:val="2AAC19C1"/>
    <w:rsid w:val="2AC02A08"/>
    <w:rsid w:val="2AD81856"/>
    <w:rsid w:val="2AFA3AF3"/>
    <w:rsid w:val="2AFF1816"/>
    <w:rsid w:val="2B072F83"/>
    <w:rsid w:val="2B1B52E1"/>
    <w:rsid w:val="2B25478A"/>
    <w:rsid w:val="2B324A53"/>
    <w:rsid w:val="2B557A29"/>
    <w:rsid w:val="2B797C70"/>
    <w:rsid w:val="2C003B2F"/>
    <w:rsid w:val="2C471B3F"/>
    <w:rsid w:val="2C7955A9"/>
    <w:rsid w:val="2C7C421C"/>
    <w:rsid w:val="2C7D6D8F"/>
    <w:rsid w:val="2CA05F1C"/>
    <w:rsid w:val="2CB44D56"/>
    <w:rsid w:val="2CBC131C"/>
    <w:rsid w:val="2D200649"/>
    <w:rsid w:val="2D23317F"/>
    <w:rsid w:val="2D332393"/>
    <w:rsid w:val="2DF458FB"/>
    <w:rsid w:val="2DF64B84"/>
    <w:rsid w:val="2E2821A0"/>
    <w:rsid w:val="2E515268"/>
    <w:rsid w:val="2E6B0AD6"/>
    <w:rsid w:val="2E753D8B"/>
    <w:rsid w:val="2E8937FC"/>
    <w:rsid w:val="2EAB52DC"/>
    <w:rsid w:val="2F2A1CD4"/>
    <w:rsid w:val="2F6177A5"/>
    <w:rsid w:val="2F693EFB"/>
    <w:rsid w:val="30490702"/>
    <w:rsid w:val="30CF68B5"/>
    <w:rsid w:val="31031F2A"/>
    <w:rsid w:val="31647A3B"/>
    <w:rsid w:val="31697C1C"/>
    <w:rsid w:val="31771D84"/>
    <w:rsid w:val="31D47676"/>
    <w:rsid w:val="323D0213"/>
    <w:rsid w:val="324428B2"/>
    <w:rsid w:val="328F500A"/>
    <w:rsid w:val="32CE713A"/>
    <w:rsid w:val="32EE4856"/>
    <w:rsid w:val="33364C50"/>
    <w:rsid w:val="335306C1"/>
    <w:rsid w:val="33F20C70"/>
    <w:rsid w:val="348E2A01"/>
    <w:rsid w:val="34C929C3"/>
    <w:rsid w:val="34CA42E4"/>
    <w:rsid w:val="34D578BB"/>
    <w:rsid w:val="34DC29FF"/>
    <w:rsid w:val="353D30BB"/>
    <w:rsid w:val="3550045A"/>
    <w:rsid w:val="35A952DD"/>
    <w:rsid w:val="35B33303"/>
    <w:rsid w:val="35CE3D0A"/>
    <w:rsid w:val="36012403"/>
    <w:rsid w:val="369B31B3"/>
    <w:rsid w:val="36A24542"/>
    <w:rsid w:val="36B12F47"/>
    <w:rsid w:val="36B3674F"/>
    <w:rsid w:val="36D93CDC"/>
    <w:rsid w:val="36EA5D2C"/>
    <w:rsid w:val="377273C0"/>
    <w:rsid w:val="377F7066"/>
    <w:rsid w:val="37C03737"/>
    <w:rsid w:val="37CD757C"/>
    <w:rsid w:val="37ED415E"/>
    <w:rsid w:val="37F62CA8"/>
    <w:rsid w:val="38173E45"/>
    <w:rsid w:val="381F18FB"/>
    <w:rsid w:val="38235024"/>
    <w:rsid w:val="384570AA"/>
    <w:rsid w:val="385064AE"/>
    <w:rsid w:val="387939C8"/>
    <w:rsid w:val="389624E8"/>
    <w:rsid w:val="38AF493A"/>
    <w:rsid w:val="38E54BBA"/>
    <w:rsid w:val="38F254B2"/>
    <w:rsid w:val="39437F54"/>
    <w:rsid w:val="394F3EB2"/>
    <w:rsid w:val="39810D86"/>
    <w:rsid w:val="39B221EC"/>
    <w:rsid w:val="3A086DB2"/>
    <w:rsid w:val="3A1E1185"/>
    <w:rsid w:val="3A1F518A"/>
    <w:rsid w:val="3A2E7100"/>
    <w:rsid w:val="3A3144F9"/>
    <w:rsid w:val="3A6470B9"/>
    <w:rsid w:val="3A6A3D0D"/>
    <w:rsid w:val="3A6B3DA0"/>
    <w:rsid w:val="3A7F3CA8"/>
    <w:rsid w:val="3AA37EF3"/>
    <w:rsid w:val="3AA4502A"/>
    <w:rsid w:val="3AAD6108"/>
    <w:rsid w:val="3AD34C4F"/>
    <w:rsid w:val="3B1D4588"/>
    <w:rsid w:val="3B443211"/>
    <w:rsid w:val="3B552DEB"/>
    <w:rsid w:val="3B6D3AC7"/>
    <w:rsid w:val="3B817725"/>
    <w:rsid w:val="3B8B087C"/>
    <w:rsid w:val="3C2571D4"/>
    <w:rsid w:val="3C7076A7"/>
    <w:rsid w:val="3C8779C4"/>
    <w:rsid w:val="3C8A56FF"/>
    <w:rsid w:val="3CD118D7"/>
    <w:rsid w:val="3D8EA542"/>
    <w:rsid w:val="3DA640A8"/>
    <w:rsid w:val="3DEE4E97"/>
    <w:rsid w:val="3E050BF8"/>
    <w:rsid w:val="3E075272"/>
    <w:rsid w:val="3E413FA9"/>
    <w:rsid w:val="3F6619D6"/>
    <w:rsid w:val="400C551E"/>
    <w:rsid w:val="402B015F"/>
    <w:rsid w:val="4076602F"/>
    <w:rsid w:val="409B0BD3"/>
    <w:rsid w:val="41123E0D"/>
    <w:rsid w:val="41204C2B"/>
    <w:rsid w:val="413B77CC"/>
    <w:rsid w:val="415452D9"/>
    <w:rsid w:val="418653D3"/>
    <w:rsid w:val="41891304"/>
    <w:rsid w:val="41A45D0E"/>
    <w:rsid w:val="41BF4080"/>
    <w:rsid w:val="41CE44A9"/>
    <w:rsid w:val="421908DD"/>
    <w:rsid w:val="42314D7B"/>
    <w:rsid w:val="42597A07"/>
    <w:rsid w:val="427E301C"/>
    <w:rsid w:val="42855773"/>
    <w:rsid w:val="42896274"/>
    <w:rsid w:val="42D418FD"/>
    <w:rsid w:val="433664F4"/>
    <w:rsid w:val="43441380"/>
    <w:rsid w:val="435E3001"/>
    <w:rsid w:val="436D41A3"/>
    <w:rsid w:val="437D2547"/>
    <w:rsid w:val="439871C9"/>
    <w:rsid w:val="443817C1"/>
    <w:rsid w:val="445118FD"/>
    <w:rsid w:val="449F0280"/>
    <w:rsid w:val="45692A85"/>
    <w:rsid w:val="458E4BD4"/>
    <w:rsid w:val="45BA6802"/>
    <w:rsid w:val="45BD3984"/>
    <w:rsid w:val="45C41229"/>
    <w:rsid w:val="45D530A1"/>
    <w:rsid w:val="463158E2"/>
    <w:rsid w:val="46D1677D"/>
    <w:rsid w:val="4729094E"/>
    <w:rsid w:val="478419CF"/>
    <w:rsid w:val="47AC5946"/>
    <w:rsid w:val="47D50764"/>
    <w:rsid w:val="47D71BAF"/>
    <w:rsid w:val="47E27543"/>
    <w:rsid w:val="47FD3825"/>
    <w:rsid w:val="480459A0"/>
    <w:rsid w:val="481D241F"/>
    <w:rsid w:val="481E312F"/>
    <w:rsid w:val="48423825"/>
    <w:rsid w:val="48735DEA"/>
    <w:rsid w:val="48C73AEF"/>
    <w:rsid w:val="490C05E8"/>
    <w:rsid w:val="490E164C"/>
    <w:rsid w:val="49AD7D08"/>
    <w:rsid w:val="4AED2698"/>
    <w:rsid w:val="4AFB1F6B"/>
    <w:rsid w:val="4B0435C5"/>
    <w:rsid w:val="4B75366F"/>
    <w:rsid w:val="4B942E07"/>
    <w:rsid w:val="4BB63DF4"/>
    <w:rsid w:val="4BBF2D1D"/>
    <w:rsid w:val="4C4E1AF5"/>
    <w:rsid w:val="4C991F41"/>
    <w:rsid w:val="4CC05169"/>
    <w:rsid w:val="4D7F0B3C"/>
    <w:rsid w:val="4DDC2F21"/>
    <w:rsid w:val="4DEB5C9C"/>
    <w:rsid w:val="4E034CB8"/>
    <w:rsid w:val="4E225AAB"/>
    <w:rsid w:val="4E861570"/>
    <w:rsid w:val="4F2D6B14"/>
    <w:rsid w:val="4F461293"/>
    <w:rsid w:val="4F7F44DF"/>
    <w:rsid w:val="4F8C5937"/>
    <w:rsid w:val="4F8E0C49"/>
    <w:rsid w:val="4FB614DD"/>
    <w:rsid w:val="4FB73C37"/>
    <w:rsid w:val="4FBA078D"/>
    <w:rsid w:val="5002328B"/>
    <w:rsid w:val="50463C7A"/>
    <w:rsid w:val="504640D0"/>
    <w:rsid w:val="50595DB0"/>
    <w:rsid w:val="505C13A9"/>
    <w:rsid w:val="50DD2AA0"/>
    <w:rsid w:val="51375DAC"/>
    <w:rsid w:val="514634F5"/>
    <w:rsid w:val="517F7600"/>
    <w:rsid w:val="51A5124D"/>
    <w:rsid w:val="51C8286A"/>
    <w:rsid w:val="521448D6"/>
    <w:rsid w:val="525E07B6"/>
    <w:rsid w:val="527F1EBB"/>
    <w:rsid w:val="52A478A2"/>
    <w:rsid w:val="52AC6576"/>
    <w:rsid w:val="52EA2F6A"/>
    <w:rsid w:val="53174465"/>
    <w:rsid w:val="531C40C2"/>
    <w:rsid w:val="53596A75"/>
    <w:rsid w:val="537D111C"/>
    <w:rsid w:val="538A6632"/>
    <w:rsid w:val="53C47438"/>
    <w:rsid w:val="53DD2288"/>
    <w:rsid w:val="53E0053D"/>
    <w:rsid w:val="53E35846"/>
    <w:rsid w:val="540472D6"/>
    <w:rsid w:val="5420514F"/>
    <w:rsid w:val="542B1BC3"/>
    <w:rsid w:val="54885CDE"/>
    <w:rsid w:val="54A159E1"/>
    <w:rsid w:val="558440AB"/>
    <w:rsid w:val="55B64567"/>
    <w:rsid w:val="55BF5C02"/>
    <w:rsid w:val="562830BC"/>
    <w:rsid w:val="56435BE6"/>
    <w:rsid w:val="56502428"/>
    <w:rsid w:val="566B03DF"/>
    <w:rsid w:val="56E86972"/>
    <w:rsid w:val="56FE06B8"/>
    <w:rsid w:val="57510C7B"/>
    <w:rsid w:val="575466F5"/>
    <w:rsid w:val="575656C4"/>
    <w:rsid w:val="57573690"/>
    <w:rsid w:val="58075EFE"/>
    <w:rsid w:val="5831196E"/>
    <w:rsid w:val="58366BAE"/>
    <w:rsid w:val="586B07E0"/>
    <w:rsid w:val="58BC54DF"/>
    <w:rsid w:val="58DF25D2"/>
    <w:rsid w:val="595A71F9"/>
    <w:rsid w:val="59E34F5C"/>
    <w:rsid w:val="5A2C05B1"/>
    <w:rsid w:val="5AF3681F"/>
    <w:rsid w:val="5B797DBA"/>
    <w:rsid w:val="5C1B7B96"/>
    <w:rsid w:val="5C3FAA5C"/>
    <w:rsid w:val="5C7D7C4E"/>
    <w:rsid w:val="5C8C08CB"/>
    <w:rsid w:val="5C9946E0"/>
    <w:rsid w:val="5CBA37D5"/>
    <w:rsid w:val="5CC83AC3"/>
    <w:rsid w:val="5CD91CD5"/>
    <w:rsid w:val="5CF51F3D"/>
    <w:rsid w:val="5D5B5C9C"/>
    <w:rsid w:val="5D9A56C3"/>
    <w:rsid w:val="5DB37749"/>
    <w:rsid w:val="5E123A38"/>
    <w:rsid w:val="5E755406"/>
    <w:rsid w:val="5EBD6B75"/>
    <w:rsid w:val="5EE428E6"/>
    <w:rsid w:val="5EFD1ECC"/>
    <w:rsid w:val="5F236996"/>
    <w:rsid w:val="5F2E3536"/>
    <w:rsid w:val="5F5F32EE"/>
    <w:rsid w:val="5F7406BE"/>
    <w:rsid w:val="5FAB6DAA"/>
    <w:rsid w:val="5FC85905"/>
    <w:rsid w:val="5FE13A7D"/>
    <w:rsid w:val="5FFC5BC2"/>
    <w:rsid w:val="60B31A2A"/>
    <w:rsid w:val="60C67CB2"/>
    <w:rsid w:val="60E9222E"/>
    <w:rsid w:val="60F01951"/>
    <w:rsid w:val="61005532"/>
    <w:rsid w:val="616D0DAA"/>
    <w:rsid w:val="61AE53FB"/>
    <w:rsid w:val="61B431F8"/>
    <w:rsid w:val="627036B9"/>
    <w:rsid w:val="62795A36"/>
    <w:rsid w:val="62F8048B"/>
    <w:rsid w:val="633D7426"/>
    <w:rsid w:val="63535D5B"/>
    <w:rsid w:val="637C5D8F"/>
    <w:rsid w:val="63895509"/>
    <w:rsid w:val="638C1E91"/>
    <w:rsid w:val="6393508F"/>
    <w:rsid w:val="63E11805"/>
    <w:rsid w:val="64351335"/>
    <w:rsid w:val="644C5C61"/>
    <w:rsid w:val="644D5386"/>
    <w:rsid w:val="6457094D"/>
    <w:rsid w:val="645B261A"/>
    <w:rsid w:val="64752F26"/>
    <w:rsid w:val="64AF2EA0"/>
    <w:rsid w:val="64AF3F62"/>
    <w:rsid w:val="64E90B9E"/>
    <w:rsid w:val="658E41DD"/>
    <w:rsid w:val="65A16873"/>
    <w:rsid w:val="65E0447D"/>
    <w:rsid w:val="66054B0F"/>
    <w:rsid w:val="66494B4B"/>
    <w:rsid w:val="66AB0DB4"/>
    <w:rsid w:val="67145966"/>
    <w:rsid w:val="67C357A5"/>
    <w:rsid w:val="67DB41F5"/>
    <w:rsid w:val="683211B9"/>
    <w:rsid w:val="683655AA"/>
    <w:rsid w:val="683C665B"/>
    <w:rsid w:val="6854679E"/>
    <w:rsid w:val="68856135"/>
    <w:rsid w:val="68E005DA"/>
    <w:rsid w:val="68ED6A62"/>
    <w:rsid w:val="690E097D"/>
    <w:rsid w:val="691D3403"/>
    <w:rsid w:val="69645964"/>
    <w:rsid w:val="697D3B11"/>
    <w:rsid w:val="697E40EB"/>
    <w:rsid w:val="69D23ACB"/>
    <w:rsid w:val="6A0C7949"/>
    <w:rsid w:val="6A4E7F61"/>
    <w:rsid w:val="6A5A6906"/>
    <w:rsid w:val="6A650DD6"/>
    <w:rsid w:val="6AAA3F5B"/>
    <w:rsid w:val="6AE70EDA"/>
    <w:rsid w:val="6AF51CB7"/>
    <w:rsid w:val="6B4265EF"/>
    <w:rsid w:val="6B7C1416"/>
    <w:rsid w:val="6BEEF5BF"/>
    <w:rsid w:val="6C040838"/>
    <w:rsid w:val="6C1F1BB5"/>
    <w:rsid w:val="6C3A0673"/>
    <w:rsid w:val="6C617E04"/>
    <w:rsid w:val="6C8964F2"/>
    <w:rsid w:val="6CB30C91"/>
    <w:rsid w:val="6CD549E5"/>
    <w:rsid w:val="6D0F1C2A"/>
    <w:rsid w:val="6D1A191D"/>
    <w:rsid w:val="6D233F3F"/>
    <w:rsid w:val="6D5D72C7"/>
    <w:rsid w:val="6D9D5D67"/>
    <w:rsid w:val="6E177EE0"/>
    <w:rsid w:val="6E36842C"/>
    <w:rsid w:val="6E4A53C4"/>
    <w:rsid w:val="6E8D009E"/>
    <w:rsid w:val="6E8D3EA3"/>
    <w:rsid w:val="6E8F22F2"/>
    <w:rsid w:val="6EA96BB9"/>
    <w:rsid w:val="6EC82D4B"/>
    <w:rsid w:val="6EDF6765"/>
    <w:rsid w:val="6EF02ED9"/>
    <w:rsid w:val="6F42013C"/>
    <w:rsid w:val="6F5A2616"/>
    <w:rsid w:val="6F861818"/>
    <w:rsid w:val="6FEBB5DD"/>
    <w:rsid w:val="70400E5F"/>
    <w:rsid w:val="705020FD"/>
    <w:rsid w:val="708727AC"/>
    <w:rsid w:val="708B264B"/>
    <w:rsid w:val="70B35BAF"/>
    <w:rsid w:val="71B54279"/>
    <w:rsid w:val="71D058CF"/>
    <w:rsid w:val="71DF9A66"/>
    <w:rsid w:val="724B2373"/>
    <w:rsid w:val="727422F8"/>
    <w:rsid w:val="728F07F3"/>
    <w:rsid w:val="72E33128"/>
    <w:rsid w:val="72F268C2"/>
    <w:rsid w:val="73530396"/>
    <w:rsid w:val="73E73591"/>
    <w:rsid w:val="73FA6096"/>
    <w:rsid w:val="7419567A"/>
    <w:rsid w:val="741C1AF5"/>
    <w:rsid w:val="744546C6"/>
    <w:rsid w:val="74523655"/>
    <w:rsid w:val="74779AEE"/>
    <w:rsid w:val="74F66004"/>
    <w:rsid w:val="750F3261"/>
    <w:rsid w:val="75420914"/>
    <w:rsid w:val="75812ABF"/>
    <w:rsid w:val="75B32764"/>
    <w:rsid w:val="75BB0497"/>
    <w:rsid w:val="75CF20C3"/>
    <w:rsid w:val="760F78EA"/>
    <w:rsid w:val="765E3624"/>
    <w:rsid w:val="768B4AFF"/>
    <w:rsid w:val="76A44083"/>
    <w:rsid w:val="76CD4520"/>
    <w:rsid w:val="76D21F9C"/>
    <w:rsid w:val="770B5C40"/>
    <w:rsid w:val="77302EC9"/>
    <w:rsid w:val="77465FBF"/>
    <w:rsid w:val="77631440"/>
    <w:rsid w:val="783A12B6"/>
    <w:rsid w:val="783C2769"/>
    <w:rsid w:val="784713A0"/>
    <w:rsid w:val="78C925D7"/>
    <w:rsid w:val="79354D52"/>
    <w:rsid w:val="7962020B"/>
    <w:rsid w:val="79B32DF7"/>
    <w:rsid w:val="79F368F2"/>
    <w:rsid w:val="7A2D0B11"/>
    <w:rsid w:val="7A5549F4"/>
    <w:rsid w:val="7A666C01"/>
    <w:rsid w:val="7ADFBC10"/>
    <w:rsid w:val="7B053270"/>
    <w:rsid w:val="7B133F4B"/>
    <w:rsid w:val="7B387CA6"/>
    <w:rsid w:val="7B656A3E"/>
    <w:rsid w:val="7BC1532A"/>
    <w:rsid w:val="7BC67B45"/>
    <w:rsid w:val="7BCFC18E"/>
    <w:rsid w:val="7BD274F5"/>
    <w:rsid w:val="7C0972AA"/>
    <w:rsid w:val="7C0C3C51"/>
    <w:rsid w:val="7C112732"/>
    <w:rsid w:val="7C1645C5"/>
    <w:rsid w:val="7C521258"/>
    <w:rsid w:val="7CA140D7"/>
    <w:rsid w:val="7CA31177"/>
    <w:rsid w:val="7CAB526D"/>
    <w:rsid w:val="7CD62717"/>
    <w:rsid w:val="7CDD40D9"/>
    <w:rsid w:val="7D300070"/>
    <w:rsid w:val="7D383079"/>
    <w:rsid w:val="7D6A7D98"/>
    <w:rsid w:val="7DA023AA"/>
    <w:rsid w:val="7DAA4F86"/>
    <w:rsid w:val="7DBF15AC"/>
    <w:rsid w:val="7DCB8CD2"/>
    <w:rsid w:val="7DCD19FB"/>
    <w:rsid w:val="7DD00AB5"/>
    <w:rsid w:val="7DE61E2A"/>
    <w:rsid w:val="7E7C6108"/>
    <w:rsid w:val="7E7D1B64"/>
    <w:rsid w:val="7EAC3D56"/>
    <w:rsid w:val="7ED46F90"/>
    <w:rsid w:val="7EF40FE3"/>
    <w:rsid w:val="7F385F4D"/>
    <w:rsid w:val="7F6FF7A0"/>
    <w:rsid w:val="7F71335A"/>
    <w:rsid w:val="7F8E7FCF"/>
    <w:rsid w:val="7F9C3A63"/>
    <w:rsid w:val="7FB5625E"/>
    <w:rsid w:val="7FEC618C"/>
    <w:rsid w:val="8FFFCD6A"/>
    <w:rsid w:val="AAB244A4"/>
    <w:rsid w:val="B9DEF267"/>
    <w:rsid w:val="BCF22A19"/>
    <w:rsid w:val="BDFEF389"/>
    <w:rsid w:val="BF71F931"/>
    <w:rsid w:val="BFFF898D"/>
    <w:rsid w:val="DBDFB88A"/>
    <w:rsid w:val="DDC9E756"/>
    <w:rsid w:val="DF1F4BEA"/>
    <w:rsid w:val="E4F27F2B"/>
    <w:rsid w:val="E7732549"/>
    <w:rsid w:val="F37F7E87"/>
    <w:rsid w:val="F6598784"/>
    <w:rsid w:val="F6CE20F2"/>
    <w:rsid w:val="F75A083C"/>
    <w:rsid w:val="F7BF89A3"/>
    <w:rsid w:val="F7EFF9DF"/>
    <w:rsid w:val="FBDF5991"/>
    <w:rsid w:val="FBDF6FFF"/>
    <w:rsid w:val="FCFD4304"/>
    <w:rsid w:val="FD6F6743"/>
    <w:rsid w:val="FDAE94B3"/>
    <w:rsid w:val="FEDF9820"/>
    <w:rsid w:val="FEFBD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rPr>
      <w:rFonts w:eastAsia="仿宋_GB2312"/>
      <w:b/>
      <w:bCs/>
      <w:sz w:val="32"/>
    </w:r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szCs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3"/>
    <w:link w:val="6"/>
    <w:semiHidden/>
    <w:qFormat/>
    <w:uiPriority w:val="99"/>
    <w:rPr>
      <w:kern w:val="2"/>
      <w:sz w:val="18"/>
      <w:szCs w:val="18"/>
    </w:rPr>
  </w:style>
  <w:style w:type="paragraph" w:customStyle="1" w:styleId="20">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customStyle="1" w:styleId="21">
    <w:name w:val="NormalCharacter"/>
    <w:semiHidden/>
    <w:qFormat/>
    <w:uiPriority w:val="0"/>
  </w:style>
  <w:style w:type="character" w:customStyle="1" w:styleId="22">
    <w:name w:val="批注文字 Char"/>
    <w:basedOn w:val="13"/>
    <w:link w:val="4"/>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2103</Words>
  <Characters>11988</Characters>
  <Lines>99</Lines>
  <Paragraphs>28</Paragraphs>
  <TotalTime>6</TotalTime>
  <ScaleCrop>false</ScaleCrop>
  <LinksUpToDate>false</LinksUpToDate>
  <CharactersWithSpaces>14063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2020-04-01T23:43:00Z</dcterms:created>
  <dc:creator>李贵龙</dc:creator>
  <cp:lastModifiedBy>greatwall</cp:lastModifiedBy>
  <cp:lastPrinted>2021-12-15T23:57:00Z</cp:lastPrinted>
  <dcterms:modified xsi:type="dcterms:W3CDTF">2022-01-13T11:28:06Z</dcterms:modified>
  <dc:title>关于提请厅党组会审议《湖南省科学技术普及基地管理办法》（送审稿）的请示</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245488141_btnclosed</vt:lpwstr>
  </property>
  <property fmtid="{D5CDD505-2E9C-101B-9397-08002B2CF9AE}" pid="4" name="ICV">
    <vt:lpwstr>40394E6B562E48168314F28913C3CEDD</vt:lpwstr>
  </property>
</Properties>
</file>