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7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0FF72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0"/>
          <w:szCs w:val="40"/>
          <w:lang w:val="en-US" w:eastAsia="zh-CN"/>
        </w:rPr>
      </w:pPr>
    </w:p>
    <w:p w14:paraId="7D5C15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0"/>
          <w:szCs w:val="40"/>
          <w:lang w:val="en-US" w:eastAsia="zh-CN"/>
        </w:rPr>
        <w:t>传统优势食品产区建设方案（模板）</w:t>
      </w:r>
    </w:p>
    <w:p w14:paraId="0F4F18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E609F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对照《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zh-CN" w:eastAsia="zh-CN"/>
        </w:rPr>
        <w:t>湖南省传统优势食品产区和特色产业培育办法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》进行编写。（总字数不超过3000字）</w:t>
      </w:r>
    </w:p>
    <w:p w14:paraId="017C31D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一、建设目标</w:t>
      </w:r>
    </w:p>
    <w:p w14:paraId="2C5E42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提出本产区自申请次年1月1日起的3个自然年的量化发展目标，包括产业规模、企业数量、原料保障、主导产品产量、质量安全水平、产业链完整性、带动作用等方面，要求细化、具体、可进行量化。</w:t>
      </w:r>
    </w:p>
    <w:p w14:paraId="4D7BEC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二、总体布局</w:t>
      </w:r>
    </w:p>
    <w:p w14:paraId="343D86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1.产区范围</w:t>
      </w:r>
    </w:p>
    <w:p w14:paraId="6FB859D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需精确到乡镇（街道）或园区一级。</w:t>
      </w:r>
    </w:p>
    <w:p w14:paraId="6C7F36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2.功能划分</w:t>
      </w:r>
    </w:p>
    <w:p w14:paraId="0C37DE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可酌情考虑生产加工、原料供应、研发创新、检验检测、物流运转、贸易洽谈、展览展示等功能区划。</w:t>
      </w:r>
    </w:p>
    <w:p w14:paraId="7CE68A9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三、主要任务</w:t>
      </w:r>
    </w:p>
    <w:p w14:paraId="21B19FD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根据产业实际情况，酌情设定加强科技创新、保障原料供应、培育龙头骨干企业、提升生产加工及装备水平、开展品牌建设、加强产业链建设、促进绿色发展、加强交流合作、强化营销推广、优化公共服务等方面工作内容。</w:t>
      </w:r>
    </w:p>
    <w:p w14:paraId="7777CD2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四、保障措施</w:t>
      </w:r>
    </w:p>
    <w:p w14:paraId="4A1719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根据情况分别列举财税扶持、用地及水电等要素保障、人才培养、食品安全风险防控、金融信贷等方面的支持政策，应具体、明确，具备可操作性。描述产区建设的部门协同安排、滚动落实、总结评估等方面制度机制设计。</w:t>
      </w:r>
    </w:p>
    <w:p w14:paraId="04375A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87921F0"/>
    <w:rsid w:val="08B17951"/>
    <w:rsid w:val="6879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  <w:ind w:firstLine="936" w:firstLineChars="200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2026-03-19T07:02:00Z</dcterms:created>
  <dc:creator>杨祖德</dc:creator>
  <cp:lastModifiedBy>杨祖德</cp:lastModifiedBy>
  <dcterms:modified xsi:type="dcterms:W3CDTF">2026-03-19T07:02:59Z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6D9A7308F413420C8649D32CAA73DEA6_11</vt:lpwstr>
  </property>
</Properties>
</file>