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91" w:line="225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Hlk73024556"/>
      <w:bookmarkStart w:id="10" w:name="_GoBack"/>
      <w:bookmarkEnd w:id="10"/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2</w:t>
      </w: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223" w:line="262" w:lineRule="auto"/>
        <w:ind w:left="0" w:right="203" w:firstLine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</w:rPr>
        <w:t>重大环保技术装备创新任务揭榜单位申报</w:t>
      </w: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  <w:lang w:val="en-US" w:eastAsia="zh-CN"/>
        </w:rPr>
        <w:t>书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0" w:line="226" w:lineRule="auto"/>
        <w:ind w:left="623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任务榜单：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1" w:line="226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</w:rPr>
        <w:t>申报单位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  <w:highlight w:val="none"/>
          <w:u w:val="single" w:color="auto"/>
        </w:rPr>
        <w:t xml:space="preserve">     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  <w:u w:val="single" w:color="auto"/>
        </w:rPr>
        <w:t>（</w:t>
      </w: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  <w:u w:val="single" w:color="auto"/>
        </w:rPr>
        <w:t>加盖牵头申报单位公章）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0" w:line="226" w:lineRule="auto"/>
        <w:ind w:left="624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项目负责人：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</w:t>
      </w: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>
      <w:pPr>
        <w:spacing w:before="101" w:line="228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申报日期：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9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黑体" w:cs="Times New Roman"/>
          <w:spacing w:val="-153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月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</w:t>
      </w:r>
      <w:r>
        <w:rPr>
          <w:rFonts w:hint="default" w:ascii="Times New Roman" w:hAnsi="Times New Roman" w:eastAsia="黑体" w:cs="Times New Roman"/>
          <w:spacing w:val="-92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日</w:t>
      </w: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</w:pP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填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知</w:t>
      </w:r>
    </w:p>
    <w:p>
      <w:pPr>
        <w:pStyle w:val="2"/>
        <w:spacing w:line="427" w:lineRule="auto"/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1" w:name="_Toc7433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一、填写说明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申报书填写应以《重大环保技术装备创新任务揭榜挂帅申报指南》内容为基础，不得降低预期目标，不得自行调整攻关任务内容，但可进一步具体细化。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申报书的内容将作为遴选评审及签订任务书的重要依据，申报书的各项填报内容须实事求是、准确完整、层次清晰。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申报书正文部分统一用仿宋体小四号字填写。正文（包括标题）行距为1.5倍。凡不填写的内容，请用“无”表示。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申报书中的单位名称，请填写全称，并与单位公章一致。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2" w:name="_Toc5471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二、申报说明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申报单位对申报材料的真实性、完整性负责。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若同时申报两项任务，请分别填报此模板。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多家单位联合申报时，应明确申报牵头单位并事先书面约定各方权利和义务。参与单位原则上不超过4家。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申报单位应依法依规开展研发、生产等工作。</w:t>
      </w:r>
    </w:p>
    <w:p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  <w:lang w:val="en-US" w:eastAsia="zh-CN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 xml:space="preserve">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  <w:lang w:val="en-US" w:eastAsia="zh-CN"/>
        </w:rPr>
        <w:t>材 料</w:t>
      </w:r>
    </w:p>
    <w:p>
      <w:pPr>
        <w:pStyle w:val="2"/>
        <w:spacing w:line="245" w:lineRule="auto"/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</w:rPr>
      </w:pPr>
    </w:p>
    <w:p>
      <w:pPr>
        <w:spacing w:before="101" w:line="228" w:lineRule="auto"/>
        <w:ind w:firstLine="66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一、基本信息表</w:t>
      </w:r>
    </w:p>
    <w:p>
      <w:pPr>
        <w:spacing w:before="108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93"/>
        <w:gridCol w:w="1637"/>
        <w:gridCol w:w="171"/>
        <w:gridCol w:w="1762"/>
        <w:gridCol w:w="2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）申报单位情况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申报单位地址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□国有企业</w:t>
            </w:r>
            <w:r>
              <w:rPr>
                <w:rFonts w:hint="default" w:ascii="Times New Roman" w:hAnsi="Times New Roman" w:eastAsia="仿宋_GB2312" w:cs="Times New Roman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□民营企业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□外资企业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□事业单位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7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□博士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□硕士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□学士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highlight w:val="none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参与单位总数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其他参与单位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spacing w:before="92"/>
        <w:rPr>
          <w:rFonts w:hint="default" w:ascii="Times New Roman" w:hAnsi="Times New Roman" w:cs="Times New Roman"/>
          <w:highlight w:val="none"/>
        </w:rPr>
      </w:pPr>
    </w:p>
    <w:p>
      <w:pPr>
        <w:spacing w:before="91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83"/>
        <w:gridCol w:w="1808"/>
        <w:gridCol w:w="1762"/>
        <w:gridCol w:w="2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近三年主营业务收入（牵头单位，单位：万元）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牵头单位近三年研发投入（牵头单位，单位：万元）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国家工程研究中心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eastAsia="zh-CN"/>
              </w:rPr>
              <w:t>、重点实验室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等创新能力情况（牵头单位及参与单位）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国家级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  <w:t>国家重大专项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承接情况（牵头单位及参与单位）</w:t>
            </w: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承接单位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已获得的与揭榜任务相关的授权专利情况（牵头单位及参与单位）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软件著作权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参与项目</w:t>
            </w:r>
            <w:r>
              <w:rPr>
                <w:rFonts w:hint="default" w:ascii="Times New Roman" w:hAnsi="Times New Roman" w:cs="Times New Roman"/>
                <w:spacing w:val="-9"/>
                <w:highlight w:val="none"/>
              </w:rPr>
              <w:t>总人数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before="85" w:line="208" w:lineRule="auto"/>
              <w:ind w:left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。其中：</w:t>
            </w: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spacing w:before="97" w:line="207" w:lineRule="auto"/>
              <w:ind w:left="1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高级职称</w:t>
            </w:r>
            <w:r>
              <w:rPr>
                <w:rFonts w:hint="default" w:ascii="Times New Roman" w:hAnsi="Times New Roman" w:eastAsia="仿宋_GB2312" w:cs="Times New Roman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，初级职称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>
            <w:pPr>
              <w:spacing w:before="96" w:line="206" w:lineRule="auto"/>
              <w:ind w:left="10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博士学位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，硕士学位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，学士学位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8" w:type="dxa"/>
            <w:gridSpan w:val="5"/>
            <w:noWrap w:val="0"/>
            <w:vAlign w:val="top"/>
          </w:tcPr>
          <w:p>
            <w:pPr>
              <w:spacing w:before="125" w:line="216" w:lineRule="auto"/>
              <w:ind w:left="3220"/>
              <w:outlineLvl w:val="0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</w:rPr>
            </w:pPr>
            <w:bookmarkStart w:id="3" w:name="_Toc955"/>
            <w:r>
              <w:rPr>
                <w:rFonts w:hint="default" w:ascii="Times New Roman" w:hAnsi="Times New Roman" w:eastAsia="楷体" w:cs="Times New Roman"/>
                <w:b/>
                <w:bCs/>
                <w:spacing w:val="-3"/>
                <w:sz w:val="24"/>
                <w:szCs w:val="24"/>
                <w:highlight w:val="none"/>
              </w:rPr>
              <w:t>（二）任务榜单基本信息</w:t>
            </w:r>
            <w:bookmarkEnd w:id="3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0" w:type="dxa"/>
            <w:noWrap w:val="0"/>
            <w:vAlign w:val="top"/>
          </w:tcPr>
          <w:p>
            <w:pPr>
              <w:pStyle w:val="9"/>
              <w:spacing w:before="103" w:line="214" w:lineRule="auto"/>
              <w:ind w:left="38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任务榜单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>
            <w:pPr>
              <w:pStyle w:val="9"/>
              <w:spacing w:before="78" w:line="214" w:lineRule="auto"/>
              <w:ind w:left="38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任务概述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从对任务榜单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、研究基础和团队、预期成果和效益等方面简要描</w:t>
            </w:r>
            <w:r>
              <w:rPr>
                <w:rFonts w:hint="default"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述。限</w:t>
            </w:r>
            <w:r>
              <w:rPr>
                <w:rFonts w:hint="default" w:ascii="Times New Roman" w:hAnsi="Times New Roman" w:cs="Times New Roman"/>
                <w:spacing w:val="-46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highlight w:val="none"/>
              </w:rPr>
              <w:t>500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字以内。</w:t>
            </w:r>
          </w:p>
          <w:p>
            <w:pPr>
              <w:pStyle w:val="9"/>
              <w:spacing w:before="101" w:line="343" w:lineRule="auto"/>
              <w:ind w:right="106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>
            <w:pPr>
              <w:pStyle w:val="9"/>
              <w:spacing w:before="78" w:line="214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highlight w:val="none"/>
                <w:lang w:val="en-US" w:eastAsia="zh-CN"/>
              </w:rPr>
              <w:t>攻关目标（条目及指标不低于攻关目标要求）</w:t>
            </w:r>
          </w:p>
        </w:tc>
        <w:tc>
          <w:tcPr>
            <w:tcW w:w="7378" w:type="dxa"/>
            <w:gridSpan w:val="4"/>
            <w:noWrap w:val="0"/>
            <w:vAlign w:val="top"/>
          </w:tcPr>
          <w:p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二、项目任务书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bookmarkStart w:id="4" w:name="_Toc29628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对任务榜单的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分析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4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32"/>
          <w:szCs w:val="32"/>
          <w:highlight w:val="none"/>
        </w:rPr>
        <w:t>对应用场景和需求的</w:t>
      </w:r>
      <w:r>
        <w:rPr>
          <w:rFonts w:hint="eastAsia" w:eastAsia="仿宋_GB2312" w:cs="Times New Roman"/>
          <w:b w:val="0"/>
          <w:bCs w:val="0"/>
          <w:spacing w:val="4"/>
          <w:sz w:val="32"/>
          <w:szCs w:val="32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对任务榜单应用场景和现实需求的分析。限1000字以内。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技术装备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难点问题的</w:t>
      </w:r>
      <w:r>
        <w:rPr>
          <w:rFonts w:hint="eastAsia" w:eastAsia="仿宋_GB2312" w:cs="Times New Roman"/>
          <w:b w:val="0"/>
          <w:bCs w:val="0"/>
          <w:spacing w:val="7"/>
          <w:sz w:val="32"/>
          <w:szCs w:val="32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对任务榜单技术装备重点难点的认识和分析。限1000字以内。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响应说明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对任务榜单的研究内容、研制装备、系统应用等进行说明，明确是否全部满足、部分满足。限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5" w:name="_Toc28395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  <w:highlight w:val="none"/>
        </w:rPr>
        <w:t>研究基础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团队基础、研究成果等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重点阐明与项目相关的工作基础。（证明材料放第三章）限2000字以内。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主要包括单位资质和能力、近年来重点科研项目说明、获奖情况等。项目负责人资质和能力，团队承担的同类型项目经验等。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技术基础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重点阐明与项目相关的技术科研基础。（证明材料放第三章）限2000字以内。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主要包括已有技术积累和技术条件、知识产权成果等。已有技术能力和应用水平（对比国内外）、创新应用及技术储备情况等。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参与单位、团队的选择原因及其优势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6" w:name="_Toc26231"/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8"/>
          <w:sz w:val="32"/>
          <w:szCs w:val="32"/>
          <w:highlight w:val="none"/>
        </w:rPr>
        <w:t>攻关内容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6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研究思路及技术路线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拟采取的研究方法、思路、技术路线。限1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预期目标及任务分解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（1）预期目标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明确可实现的预期目标，包括软硬件设备、软科学研究成果、应用和测试等（应不低于任务书要求）。限1500字以内。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（2）任务分解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分解、细化攻关任务。限1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5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考核指标及方法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提出对应预期目标的考核指标及可验证的评测方式和方法。限2000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主要创新点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项目创新说明，包括但不限于新技术、新理念、新算法、新模型等。每项创新点描述限500字以内。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潜在应用价值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潜在的经济、社会价值。限1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6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7" w:name="_Toc9342"/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进度保障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按年度、季度详述执行计划，包括实施进度安排、重点节点（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“里程碑”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）安排及相应阶段性预期成果说明等。限2000字以内。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团队建设、任务分工、组织管理方式、协调机制等。限1000字以内。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组织管理和资源支撑条件等。限1000字以内。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风险应对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执行中潜在问题及应对举措。限1000字以内。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8" w:name="_Toc7321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知识产权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9" w:name="_Toc32036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其他事项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研发重点和方向，推广应用建议和展望。限1000字以内。</w:t>
      </w:r>
    </w:p>
    <w:p>
      <w:pPr>
        <w:tabs>
          <w:tab w:val="left" w:pos="1407"/>
        </w:tabs>
        <w:bidi w:val="0"/>
        <w:ind w:firstLine="6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5"/>
          <w:sz w:val="32"/>
          <w:szCs w:val="32"/>
          <w:highlight w:val="none"/>
        </w:rPr>
        <w:t>三、相关证明材料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（一）申报单位相关科研资质证明材料。（高新技术企业、企业技术中心、重点实验室等相关证明材料）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（二）申报单位创新能力证明材料。（获得论文、专利、软件著作权、标准、专著、荣誉奖项等）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（三）团队人员资质情况（项目负责人及项目骨干人员等资质情况）并填报项目参加人员基本情况表。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085"/>
        <w:textAlignment w:val="auto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  <w:t>项目参加人员基本情况表</w:t>
      </w:r>
    </w:p>
    <w:tbl>
      <w:tblPr>
        <w:tblStyle w:val="8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人员分类代码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2"/>
        <w:textAlignment w:val="auto"/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注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：人员分类代码</w:t>
      </w:r>
      <w:r>
        <w:rPr>
          <w:rFonts w:hint="default" w:ascii="Times New Roman" w:hAnsi="Times New Roman" w:eastAsia="仿宋_GB2312" w:cs="Times New Roman"/>
          <w:b/>
          <w:bCs/>
          <w:spacing w:val="-18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：A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项目负责人</w:t>
      </w:r>
      <w:r>
        <w:rPr>
          <w:rFonts w:hint="default" w:ascii="Times New Roman" w:hAnsi="Times New Roman" w:eastAsia="仿宋_GB2312" w:cs="Times New Roman"/>
          <w:b/>
          <w:bCs/>
          <w:spacing w:val="50"/>
          <w:w w:val="101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B 项目骨干人员</w:t>
      </w:r>
      <w:r>
        <w:rPr>
          <w:rFonts w:hint="default" w:ascii="Times New Roman" w:hAnsi="Times New Roman" w:eastAsia="仿宋_GB2312" w:cs="Times New Roman"/>
          <w:b/>
          <w:bCs/>
          <w:spacing w:val="56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C 其他研究人员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（四）当前技术和装备性能指标效果证明材料。（如第三方测试材料等）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（五）联合协议或同等证明材料。（格式自拟，联合体各方均须加盖单位公章）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（六）其他材料。（如有）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0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9"/>
          <w:pgMar w:top="1431" w:right="1785" w:bottom="1247" w:left="1785" w:header="0" w:footer="108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  <w:lang w:val="en-US" w:eastAsia="zh-CN"/>
        </w:rPr>
        <w:t>重大环保技术装备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创新揭榜挂帅重点任务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9"/>
          <w:sz w:val="36"/>
          <w:szCs w:val="36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根据《重大环保技术装备创新揭榜挂帅通知》要求，我单位提交了（任务榜单名称）申报书参评。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（一）对所报送的全部资料真实性负责，保证所报送的资料无产权纠纷，符合国家有关法律法规及产业政策要求。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（二）所报资料符合国家保密规定，未涉及国家秘密、个人隐私和其他敏感信息。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（三）对违反上述承诺导致的后果承担全部法律责任。我单位将根据揭榜挂帅工作要求，切实承担主体责任，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在任务实施期间认真组织、重点推进、加强保障，确保按时完成相关任务。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项目联系人及电话：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 xml:space="preserve">法定代表人或授权代表：（牵头单位）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申报单位盖章：（牵头单位）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5256" w:firstLineChars="1593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年   月   日</w:t>
      </w:r>
    </w:p>
    <w:bookmarkEnd w:id="0"/>
    <w:p/>
    <w:sectPr>
      <w:headerReference r:id="rId5" w:type="default"/>
      <w:pgSz w:w="11906" w:h="16839"/>
      <w:pgMar w:top="1701" w:right="1587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SVju0AAAAAUBAAAPAAAAAAAAAAEAIAAAACIAAABkcnMvZG93bnJldi54bWxQ&#10;SwECFAAUAAAACACHTuJA/Z7jt8YBAABrAwAADgAAAAAAAAABACAAAAAf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F9190"/>
    <w:rsid w:val="23D719C2"/>
    <w:rsid w:val="27EF6C3E"/>
    <w:rsid w:val="3373DCBB"/>
    <w:rsid w:val="33FFCF98"/>
    <w:rsid w:val="36FFAA8D"/>
    <w:rsid w:val="3EF2C1D4"/>
    <w:rsid w:val="3FED866A"/>
    <w:rsid w:val="4FFEC75F"/>
    <w:rsid w:val="52F73A28"/>
    <w:rsid w:val="5ADF7039"/>
    <w:rsid w:val="5EBF5979"/>
    <w:rsid w:val="7FF9A078"/>
    <w:rsid w:val="9AF3DDB7"/>
    <w:rsid w:val="A6EB2678"/>
    <w:rsid w:val="ABFF6EBB"/>
    <w:rsid w:val="BFAECD24"/>
    <w:rsid w:val="D555D5E5"/>
    <w:rsid w:val="EBFE8EEE"/>
    <w:rsid w:val="EFBB3249"/>
    <w:rsid w:val="F5EDA7A0"/>
    <w:rsid w:val="FFCF64E1"/>
    <w:rsid w:val="FFFBC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rPr>
      <w:rFonts w:ascii="等线" w:hAnsi="等线" w:eastAsia="等线"/>
      <w:kern w:val="2"/>
      <w:sz w:val="21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28</Pages>
  <Words>9978</Words>
  <Characters>10944</Characters>
  <Lines>0</Lines>
  <Paragraphs>0</Paragraphs>
  <TotalTime>16.6666666666667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zhaoxinlei</dc:creator>
  <cp:lastModifiedBy>HHH</cp:lastModifiedBy>
  <dcterms:modified xsi:type="dcterms:W3CDTF">2025-10-13T00:26:54Z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