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2"/>
        </w:tabs>
        <w:adjustRightInd w:val="0"/>
        <w:snapToGrid w:val="0"/>
        <w:spacing w:line="600" w:lineRule="exact"/>
        <w:rPr>
          <w:rFonts w:ascii="Times New Roman" w:hAnsi="Times New Roman" w:eastAsia="黑体"/>
          <w:sz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</w:rPr>
        <w:t>附件1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2024年全省电子信息制造业投资1亿元以上续建项目、新开工项目情况表</w:t>
      </w:r>
    </w:p>
    <w:p>
      <w:pPr>
        <w:adjustRightInd w:val="0"/>
        <w:snapToGrid w:val="0"/>
        <w:spacing w:line="600" w:lineRule="exact"/>
        <w:jc w:val="righ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单位：万元</w:t>
      </w:r>
    </w:p>
    <w:tbl>
      <w:tblPr>
        <w:tblStyle w:val="5"/>
        <w:tblW w:w="506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21"/>
        <w:gridCol w:w="769"/>
        <w:gridCol w:w="1069"/>
        <w:gridCol w:w="2874"/>
        <w:gridCol w:w="764"/>
        <w:gridCol w:w="767"/>
        <w:gridCol w:w="967"/>
        <w:gridCol w:w="1176"/>
        <w:gridCol w:w="1190"/>
        <w:gridCol w:w="1437"/>
        <w:gridCol w:w="1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1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项目主要建设内容、特色、技术水平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开工年月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完工年月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至2023年底已完成投资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2024年计划完成投资额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项目全部达产后预计新增销售收入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项目联系人姓名、联系方式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黑体"/>
        </w:rPr>
      </w:pPr>
    </w:p>
    <w:p>
      <w:pPr>
        <w:jc w:val="left"/>
        <w:rPr>
          <w:rFonts w:ascii="Times New Roman" w:hAnsi="Times New Roman" w:eastAsia="黑体"/>
        </w:rPr>
      </w:pPr>
    </w:p>
    <w:p>
      <w:pPr>
        <w:jc w:val="left"/>
        <w:rPr>
          <w:rFonts w:ascii="Times New Roman" w:hAnsi="Times New Roman" w:eastAsia="黑体"/>
        </w:rPr>
      </w:pPr>
    </w:p>
    <w:p>
      <w:pPr>
        <w:jc w:val="left"/>
        <w:rPr>
          <w:rFonts w:ascii="Times New Roman" w:hAnsi="Times New Roman" w:eastAsia="黑体"/>
        </w:rPr>
      </w:pPr>
    </w:p>
    <w:p>
      <w:pPr>
        <w:jc w:val="left"/>
        <w:rPr>
          <w:rFonts w:ascii="Times New Roman" w:hAnsi="Times New Roman" w:eastAsia="黑体"/>
          <w:sz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pacing w:val="-20"/>
          <w:sz w:val="40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2024年全省电子信息制造业投资1亿元以上前期项目、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招商引资跟踪项目情况表</w:t>
      </w:r>
    </w:p>
    <w:p>
      <w:pPr>
        <w:adjustRightInd w:val="0"/>
        <w:snapToGrid w:val="0"/>
        <w:spacing w:line="600" w:lineRule="exact"/>
        <w:jc w:val="righ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楷体_GB2312"/>
          <w:sz w:val="28"/>
          <w:szCs w:val="28"/>
        </w:rPr>
        <w:t>单位：万元</w:t>
      </w:r>
    </w:p>
    <w:tbl>
      <w:tblPr>
        <w:tblStyle w:val="5"/>
        <w:tblW w:w="50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25"/>
        <w:gridCol w:w="895"/>
        <w:gridCol w:w="975"/>
        <w:gridCol w:w="4169"/>
        <w:gridCol w:w="1079"/>
        <w:gridCol w:w="1722"/>
        <w:gridCol w:w="1363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项目主要建设内容、特色、技术水平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项目工作进展情况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项目预计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开工时间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项目联系人姓名、联系方式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2098" w:bottom="124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8B"/>
    <w:rsid w:val="00021ADB"/>
    <w:rsid w:val="00036747"/>
    <w:rsid w:val="00120C2B"/>
    <w:rsid w:val="00147163"/>
    <w:rsid w:val="00251F96"/>
    <w:rsid w:val="00431890"/>
    <w:rsid w:val="00455775"/>
    <w:rsid w:val="00505EE9"/>
    <w:rsid w:val="00562468"/>
    <w:rsid w:val="005B3F8C"/>
    <w:rsid w:val="005F1F89"/>
    <w:rsid w:val="005F291A"/>
    <w:rsid w:val="00723D47"/>
    <w:rsid w:val="00864636"/>
    <w:rsid w:val="008E64A8"/>
    <w:rsid w:val="00A54FAE"/>
    <w:rsid w:val="00A604C3"/>
    <w:rsid w:val="00B562A6"/>
    <w:rsid w:val="00CD4122"/>
    <w:rsid w:val="00CD79F7"/>
    <w:rsid w:val="00E23D8B"/>
    <w:rsid w:val="00E4166D"/>
    <w:rsid w:val="04391592"/>
    <w:rsid w:val="3DFD649F"/>
    <w:rsid w:val="53392BFA"/>
    <w:rsid w:val="57FF88A4"/>
    <w:rsid w:val="58182257"/>
    <w:rsid w:val="5EBF9CB3"/>
    <w:rsid w:val="6DFD6211"/>
    <w:rsid w:val="6EF29174"/>
    <w:rsid w:val="6F77B318"/>
    <w:rsid w:val="6FB7E10E"/>
    <w:rsid w:val="7D38CB8A"/>
    <w:rsid w:val="9BF4B1D3"/>
    <w:rsid w:val="9FFECF2B"/>
    <w:rsid w:val="AFB3E587"/>
    <w:rsid w:val="BEDF38AD"/>
    <w:rsid w:val="BEFE9D63"/>
    <w:rsid w:val="EFE7982A"/>
    <w:rsid w:val="FAEFDE91"/>
    <w:rsid w:val="FBDFA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眉 字符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2024-01-29T03:12:00Z</dcterms:created>
  <dc:creator>信息中心</dc:creator>
  <cp:lastModifiedBy>信息中心</cp:lastModifiedBy>
  <dcterms:modified xsi:type="dcterms:W3CDTF">2024-01-29T03:13:07Z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EEF473F07592431A8108D932A764CC58</vt:lpwstr>
  </property>
</Properties>
</file>