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  <w:t>2022年度湖南省科普（含青少年科技教育）基地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  <w:t>绩效评价纳入培育和整改的名单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</w:p>
    <w:tbl>
      <w:tblPr>
        <w:tblStyle w:val="5"/>
        <w:tblW w:w="13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3342"/>
        <w:gridCol w:w="3342"/>
        <w:gridCol w:w="3244"/>
        <w:gridCol w:w="1295"/>
        <w:gridCol w:w="784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tblHeader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规范基地名称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基地类型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33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合并培育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湖南省园艺所园艺园林科普基地</w:t>
            </w:r>
          </w:p>
        </w:tc>
        <w:tc>
          <w:tcPr>
            <w:tcW w:w="33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新材料热工装备科学技术普及基地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新材料热工装备湖南省科普基地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湖南顶立科技有限公司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长沙市望城区柯柯种植专业合作社蔬菜产业示范园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柯柯种植湖南省科普基地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湖南柯柯农艺梦工厂科技股份有限公司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湖南诺贝尔摇篮农科素质教育基地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诺贝尔摇篮农科素质教育湖南省科普基地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湖南诺贝尔摇篮农科素质教育基地旅游开发有限责任公司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湖南省茶叶研究所实验茶场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湖南省茶叶研究所实验茶场湖南省科普基地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现场救护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—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第一目击者行动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现场救护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—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第一目击者行动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湖南省人民医院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湖南师范大学动植物标本馆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湖南师范大学动植物标本馆湖南省科普基地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湖南师范大学生命科学学院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湖南星怡康健康体验馆科普基地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湖南星怡康健康体检中心有限公司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隆平高科关山核心研发科普基地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隆平高科关山核心研发湖南省科普基地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湖南（中联重科）工程机械科普基地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工程机械创新与展示湖南省科普基地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中联重科股份有限公司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湖南省物理科普教育基地（湖南大学）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湖南大学物理与微电子科学学院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湖南省儿童医院健康科普知识教育基地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湖南省儿童医院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湖南蔬菜科普基地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湖南省蔬菜研究所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先进涂层技术科普基地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湖南省冶金材料研究院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湖南省地质博物馆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湖南（中医药大学）人体科学科普基地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水利水电科学技术普及场馆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华自科技股份有限公司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湖南（浏阳）夏布文化科普基地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浏阳心之夏文化创意有限公司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长沙比亚迪新能源汽车科普教育基地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花炮文化科普基地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中国花炮文化博物馆（浏阳市大瑶镇瑶和城镇建设投资有限公司）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合并整改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蔡伦古法造纸体验馆科普基地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蔡伦古法造纸体验馆湖南省科普基地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耒阳市蔡伦纪念馆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湖南（衡山）生态农业科技种养科普基地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衡山福云生态农业有限责任公司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湖南（衡阳）防震减灾科普基地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衡阳市地震局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衡阳市现代农业示范基地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衡阳市现代农业示范园管理委员会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湖南（耒阳）蔡伦竹海科普基地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湖南蔡伦竹海旅游开发有限公司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衡东土菜名优食材科普基地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湖南聚味堂食品有限公司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中国（耒阳）油茶产业科技示范园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湖南神农国油生态农业发展有限公司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南岳树木园科普基地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湖南省南岳树木园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蔡伦现代农业科普基地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未阳市蔡伦现代农业科技园开发有限公司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湖南省陶瓷研究所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湖南省陶瓷研究所有限公司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湖南（株洲）斯凯无人机科普基地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斯凯无人机湖南省科普基地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湖南斯凯航空科技股份有限公司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湖南（炎陵县）航天希望小学科普基地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炎陵县鹿原镇学校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湘潭金侨医院中药材种植加工应用科普基地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中药材种植加工应用湖南省科普基地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金侨医院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湖南（湘潭）规划展示科普基地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湘潭市规划展示馆湖南省科普基地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湘潭市规划展示馆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湘潭高新技术产业开发区火炬学校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湘潭市岳塘区火炬学校湖南省科普基地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湘潭市岳塘区火炬学校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湖南科技大学生物标本馆与生物园科普基地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湖南（韶山灌区）水利建设科普基地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湖南省韶山灌区工程管理局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湖南（湘潭）动物园科普基地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湘潭市园林管理局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湖南（湘乡）农之源黄桃种植科普基地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湘乡市农之源农业科技有限公司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隆回县东方红小学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隆回县东方红小学湖南省科普基地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隆回县东方红小学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邵阳市北塔区田江乡高撑小学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邵阳市北塔区田江乡高撑小学湖南省科普基地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邵阳市北塔区田江乡高撑小学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邵阳医学高等专科学校人体生命科学科普基地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邵阳医学高等专科学校人体生命科学湖南省科普基地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邵阳医学高等专科学校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湖南（洞口）雪峰蜜橘科普基地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洞口县鼎达农业发展有限公司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邵阳市食用菌繁育及生产示范基地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湖南神骏农业科技发展有限公司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湖南（邵东）智能制造科普基地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邵东智能制造技术研究院有限公司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湖南（邵阳）机器人科普基地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邵阳市大祥区畅想机器人教育中心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电梯安全知识科普基地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邵阳职业技术学院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湖南省洞庭湖环境保护监测站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湖南省洞庭湖环境保护监测站湖南省科普基地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湖南省洞庭湖环境科学研究院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岳阳市气象科普基地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岳阳市气象湖南省科普基地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岳阳市气象局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岳阳市中石化长炼科普基地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岳阳市中石化长炼湖南省科普基地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中国石油化工股份有限公司长岭分公司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棉文化科技及发展科普基地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湖南福尔康医用卫生材料股份有限公司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湖南民族职业学院航天航空科技馆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君山蔬菜科技园科普基地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湖南新泰和绿色农业集团有限公司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湖南（华容）江豚科普基地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华容县小集成洪泛区管理委员会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临湘竞树中药材种植科普基地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临湘竞树中药研发有限公司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湖南（临湘）生态种养科普基地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临湘市百强葡萄种植专业合作社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欢乐果世界科普基地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平江县华星农林发展有限公司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湖南省中草药识别科普基地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平江县慕平中医药文化产业园有限公司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岳阳市血液病防治科普基地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岳阳市中心血站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艾肯梦想城儿童职业体验馆科普基地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儿童职业体验湖南省科普基地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常德艾肯梦想城教育咨询服务有限公司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湖南（汉寿）奇石博物馆科普基地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奇石（汉寿）湖南省科普基地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汉寿县博汉奇石博物馆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德人牧业奶牛科普基地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德人牧业奶牛湖南省科普基地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湖南德人牧业科技有限公司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石门县环境监测科普基地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石门县环境监测站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河洲甲鱼科普基地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常德市河洲水产有限公司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常德市现代农业科普教育基地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常德市农林科学研究院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湖南文理学院基础物理实验中心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汉寿西洞庭湖湿地保护宣传教育中心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湖南西洞庭湖国家级自然保护区管理局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湖南（慈利）生态园林植物科普基地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张家界琵琶洲农业科技开发有限公司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湖南（益阳）生态健康袜体验科普基地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生态健康袜体验湖南省科普基地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湖南莎丽袜业股份有限公司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云台山生态茶文化体验科普基地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云台山生态茶文化体验湖南省科普基地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湖南省云上茶业有限公司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湖南（益阳）现代农业嘉年华科普基地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益阳市嘉益农业科技发展有限公司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安化县林业科学研究所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安化县林业科学研究所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湖南兵器国防教育科普基地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湖南兵器轻武器研究所有限责任公司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安化黑茶文化和加工技艺科普基地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湖南省白沙溪茶厂股份有限公司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沅江市理想原始生态养殖有限公司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沅江市理想原始生态养殖有限公司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湖南（郴州）国家矿山公园科普基地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郴州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湖南（郴州）健康教育科普基地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湘南学院附属医院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郴州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湖南（新田）中药科普基地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新田县民间中医药协会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湖南（永州）伊塘西瓜产业科普基地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湖南永州国家农业科技园区管理委员会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永州市柑橘科学研究所柑橘种子园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永州市柑桔科学研究所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湖南（通道）侗锦文化科普基地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侗锦文化湖南省科普基地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湖南侗脉文化创意发展有限公司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湖南（中方）农耕文化体验教育科普基地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农耕文化湖南省科普基地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中方县山丹丹农业综合开发有限公司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湖南（新晃）现代蔬菜文化科普基地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新晃绿丰生态农业科技有限公司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湖南宇城农业蓝莓生态园科普基地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蓝莓湖南省科普基地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湖南省宇城农业科技发展有限公司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湖南（涟源）玳玳酸橙生态科普基地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玳玳酸橙湖南省科普基地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涟源康麓生物科技有限公司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娄底三中科学技术普及基地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娄底市第三中学湖南省科普基地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娄底市第三中学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双峰县启智科教科普基地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启智科教湖南省科普基地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双峰县创客职业培训学校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涟源市无公害蔬菜科普基地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涟源市桥头河种植专业合作社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湖南（涟源）农林科普基地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娄底祥兴农业股份有限公司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苗族文化科普基地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苗族文化湖南省科普基地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凤凰县山江苗族博物馆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高望界自然保护区生态科普基地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高望界国家级自然保护区湖南省科普基地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湖南高望界国家级自然保护区管理局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湖南（龙山）乌龙山国家地质公园科普基地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乌龙山国家地质公园湖南省科普基地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湖南乌龙山国家地质公园服务局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湘西蜡染文化科普基地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蜡染文化湖南省科普基地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湘西蜡的世界蜡染有限责任公司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湘西铁皮石斛森林立体栽培科普基地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湖南凤凰兰科中药材股份有限公司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湖南（古丈）红石林国家地质公园科普基地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湖南红石林旅游开发有限公司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湘西龙山百合科普基地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龙山县印家界生态农业开发有限公司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pacing w:val="0"/>
          <w:w w:val="100"/>
          <w:lang w:val="en-US" w:eastAsia="zh-CN"/>
        </w:rPr>
        <w:sectPr>
          <w:pgSz w:w="16838" w:h="11906" w:orient="landscape"/>
          <w:pgMar w:top="1587" w:right="1417" w:bottom="1474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CE12E9"/>
    <w:rsid w:val="3EEF37F3"/>
    <w:rsid w:val="DACE1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character" w:customStyle="1" w:styleId="7">
    <w:name w:val="font51"/>
    <w:basedOn w:val="6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2023-11-28T01:16:00Z</dcterms:created>
  <dc:creator>Star_</dc:creator>
  <cp:lastModifiedBy>greatwall</cp:lastModifiedBy>
  <dcterms:modified xsi:type="dcterms:W3CDTF">2023-11-27T17:25:25Z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