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487DC">
      <w:pPr>
        <w:spacing w:line="540" w:lineRule="exact"/>
        <w:rPr>
          <w:rFonts w:ascii="Times New Roman" w:hAnsi="Times New Roman" w:eastAsia="黑体"/>
          <w:color w:val="000000"/>
          <w:sz w:val="48"/>
          <w:szCs w:val="48"/>
        </w:rPr>
      </w:pPr>
      <w:r>
        <w:rPr>
          <w:rFonts w:ascii="Times New Roman" w:hAnsi="Times New Roman" w:eastAsia="黑体"/>
          <w:color w:val="000000"/>
          <w:sz w:val="34"/>
          <w:szCs w:val="34"/>
        </w:rPr>
        <w:t>附件1</w:t>
      </w:r>
    </w:p>
    <w:p w14:paraId="08A9F4E0">
      <w:pPr>
        <w:jc w:val="center"/>
        <w:rPr>
          <w:rFonts w:ascii="Times New Roman" w:hAnsi="Times New Roman" w:eastAsia="方正小标宋简体"/>
          <w:color w:val="000000"/>
          <w:sz w:val="48"/>
          <w:szCs w:val="48"/>
        </w:rPr>
      </w:pPr>
      <w:bookmarkStart w:id="0" w:name="_GoBack"/>
      <w:r>
        <w:rPr>
          <w:rFonts w:ascii="Times New Roman" w:hAnsi="Times New Roman" w:eastAsia="方正小标宋简体"/>
          <w:color w:val="000000"/>
          <w:sz w:val="48"/>
          <w:szCs w:val="48"/>
        </w:rPr>
        <w:t>长株潭要素市场化配置综合改革试点重点任务清单</w:t>
      </w:r>
    </w:p>
    <w:bookmarkEnd w:id="0"/>
    <w:tbl>
      <w:tblPr>
        <w:tblStyle w:val="9"/>
        <w:tblW w:w="22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394"/>
        <w:gridCol w:w="9246"/>
        <w:gridCol w:w="5690"/>
        <w:gridCol w:w="3354"/>
        <w:gridCol w:w="2076"/>
      </w:tblGrid>
      <w:tr w14:paraId="47B1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7" w:type="dxa"/>
            <w:vAlign w:val="center"/>
          </w:tcPr>
          <w:p w14:paraId="30FCB239">
            <w:pPr>
              <w:adjustRightInd w:val="0"/>
              <w:snapToGrid w:val="0"/>
              <w:spacing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序号</w:t>
            </w:r>
          </w:p>
        </w:tc>
        <w:tc>
          <w:tcPr>
            <w:tcW w:w="1394" w:type="dxa"/>
            <w:vAlign w:val="center"/>
          </w:tcPr>
          <w:p w14:paraId="272F8766">
            <w:pPr>
              <w:adjustRightInd w:val="0"/>
              <w:snapToGrid w:val="0"/>
              <w:spacing w:line="440" w:lineRule="exact"/>
              <w:ind w:left="-42" w:leftChars="-20" w:right="-42" w:rightChars="-20"/>
              <w:jc w:val="center"/>
              <w:rPr>
                <w:rFonts w:ascii="Times New Roman" w:hAnsi="Times New Roman" w:eastAsia="黑体"/>
                <w:color w:val="000000"/>
                <w:sz w:val="30"/>
                <w:szCs w:val="30"/>
              </w:rPr>
            </w:pPr>
            <w:r>
              <w:rPr>
                <w:rFonts w:ascii="Times New Roman" w:hAnsi="Times New Roman" w:eastAsia="黑体"/>
                <w:color w:val="000000"/>
                <w:sz w:val="30"/>
                <w:szCs w:val="30"/>
              </w:rPr>
              <w:t>重点改革</w:t>
            </w:r>
          </w:p>
        </w:tc>
        <w:tc>
          <w:tcPr>
            <w:tcW w:w="9246" w:type="dxa"/>
            <w:vAlign w:val="center"/>
          </w:tcPr>
          <w:p w14:paraId="6BD3F1F6">
            <w:pPr>
              <w:adjustRightInd w:val="0"/>
              <w:snapToGrid w:val="0"/>
              <w:spacing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具体改革事项</w:t>
            </w:r>
          </w:p>
        </w:tc>
        <w:tc>
          <w:tcPr>
            <w:tcW w:w="5690" w:type="dxa"/>
            <w:vAlign w:val="center"/>
          </w:tcPr>
          <w:p w14:paraId="28740B8F">
            <w:pPr>
              <w:adjustRightInd w:val="0"/>
              <w:snapToGrid w:val="0"/>
              <w:spacing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成果形式</w:t>
            </w:r>
          </w:p>
        </w:tc>
        <w:tc>
          <w:tcPr>
            <w:tcW w:w="3354" w:type="dxa"/>
            <w:vAlign w:val="center"/>
          </w:tcPr>
          <w:p w14:paraId="51A8AB26">
            <w:pPr>
              <w:adjustRightInd w:val="0"/>
              <w:snapToGrid w:val="0"/>
              <w:spacing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实施主体</w:t>
            </w:r>
          </w:p>
        </w:tc>
        <w:tc>
          <w:tcPr>
            <w:tcW w:w="2076" w:type="dxa"/>
            <w:vAlign w:val="center"/>
          </w:tcPr>
          <w:p w14:paraId="40A111AB">
            <w:pPr>
              <w:adjustRightInd w:val="0"/>
              <w:snapToGrid w:val="0"/>
              <w:spacing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需国家（省）</w:t>
            </w:r>
          </w:p>
          <w:p w14:paraId="212C57E7">
            <w:pPr>
              <w:adjustRightInd w:val="0"/>
              <w:snapToGrid w:val="0"/>
              <w:spacing w:line="440" w:lineRule="exact"/>
              <w:jc w:val="center"/>
              <w:rPr>
                <w:rFonts w:ascii="Times New Roman" w:hAnsi="Times New Roman" w:eastAsia="黑体"/>
                <w:color w:val="000000"/>
                <w:sz w:val="30"/>
                <w:szCs w:val="30"/>
              </w:rPr>
            </w:pPr>
            <w:r>
              <w:rPr>
                <w:rFonts w:ascii="Times New Roman" w:hAnsi="Times New Roman" w:eastAsia="黑体"/>
                <w:color w:val="000000"/>
                <w:sz w:val="30"/>
                <w:szCs w:val="30"/>
              </w:rPr>
              <w:t>授权事项</w:t>
            </w:r>
          </w:p>
        </w:tc>
      </w:tr>
      <w:tr w14:paraId="0C3D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27" w:type="dxa"/>
            <w:gridSpan w:val="6"/>
            <w:vAlign w:val="center"/>
          </w:tcPr>
          <w:p w14:paraId="75D7986E">
            <w:pPr>
              <w:widowControl/>
              <w:adjustRightInd w:val="0"/>
              <w:snapToGrid w:val="0"/>
              <w:spacing w:line="440" w:lineRule="exact"/>
              <w:ind w:right="-42" w:rightChars="-20"/>
              <w:textAlignment w:val="center"/>
              <w:rPr>
                <w:rFonts w:ascii="Times New Roman" w:hAnsi="Times New Roman"/>
                <w:color w:val="000000"/>
                <w:kern w:val="0"/>
                <w:sz w:val="30"/>
                <w:szCs w:val="30"/>
              </w:rPr>
            </w:pPr>
            <w:r>
              <w:rPr>
                <w:rFonts w:ascii="Times New Roman" w:hAnsi="Times New Roman"/>
                <w:color w:val="000000"/>
                <w:kern w:val="0"/>
                <w:sz w:val="30"/>
                <w:szCs w:val="30"/>
              </w:rPr>
              <w:t>一、土地要素</w:t>
            </w:r>
          </w:p>
        </w:tc>
      </w:tr>
      <w:tr w14:paraId="75C2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0" w:hRule="atLeast"/>
          <w:jc w:val="center"/>
        </w:trPr>
        <w:tc>
          <w:tcPr>
            <w:tcW w:w="567" w:type="dxa"/>
            <w:vAlign w:val="center"/>
          </w:tcPr>
          <w:p w14:paraId="571DAE6C">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1</w:t>
            </w:r>
          </w:p>
        </w:tc>
        <w:tc>
          <w:tcPr>
            <w:tcW w:w="1394" w:type="dxa"/>
            <w:vAlign w:val="center"/>
          </w:tcPr>
          <w:p w14:paraId="27CA9C38">
            <w:pPr>
              <w:widowControl/>
              <w:shd w:val="clear" w:color="auto" w:fill="FFFFFF"/>
              <w:adjustRightInd w:val="0"/>
              <w:snapToGrid w:val="0"/>
              <w:spacing w:line="440" w:lineRule="exact"/>
              <w:ind w:left="-42" w:leftChars="-20" w:right="-42" w:rightChars="-20"/>
              <w:rPr>
                <w:rFonts w:ascii="Times New Roman" w:hAnsi="Times New Roman"/>
                <w:color w:val="000000"/>
                <w:sz w:val="30"/>
                <w:szCs w:val="30"/>
              </w:rPr>
            </w:pPr>
            <w:r>
              <w:rPr>
                <w:rFonts w:ascii="Times New Roman" w:hAnsi="Times New Roman"/>
                <w:color w:val="000000"/>
                <w:sz w:val="30"/>
                <w:szCs w:val="30"/>
              </w:rPr>
              <w:t>扩大长株潭土地要素配置自主权</w:t>
            </w:r>
          </w:p>
        </w:tc>
        <w:tc>
          <w:tcPr>
            <w:tcW w:w="9246" w:type="dxa"/>
            <w:vAlign w:val="center"/>
          </w:tcPr>
          <w:p w14:paraId="4DC987C4">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对长株潭下放部分建设项目用地审批审核权限，推进用地用林用草“一张底图”规范管理、“一次调查”现场核实、“一套资料”统一上报、“一个窗口”受理申请、“一套流程”并联办理、“一次意见”一并告知。</w:t>
            </w:r>
          </w:p>
          <w:p w14:paraId="6466CB28">
            <w:pPr>
              <w:snapToGrid w:val="0"/>
              <w:ind w:right="210" w:rightChars="100" w:firstLine="600" w:firstLineChars="200"/>
              <w:rPr>
                <w:rFonts w:ascii="Times New Roman" w:hAnsi="Times New Roman"/>
                <w:color w:val="000000"/>
                <w:kern w:val="0"/>
                <w:sz w:val="30"/>
                <w:szCs w:val="30"/>
              </w:rPr>
            </w:pPr>
            <w:r>
              <w:rPr>
                <w:rFonts w:ascii="Times New Roman" w:hAnsi="Times New Roman"/>
                <w:color w:val="000000"/>
                <w:kern w:val="0"/>
                <w:sz w:val="30"/>
                <w:szCs w:val="30"/>
              </w:rPr>
              <w:t>2.统筹长株潭地区指标资源库，完善耕地保护目标任务转移和补充耕地指标调剂机制。</w:t>
            </w:r>
          </w:p>
        </w:tc>
        <w:tc>
          <w:tcPr>
            <w:tcW w:w="5690" w:type="dxa"/>
            <w:vAlign w:val="center"/>
          </w:tcPr>
          <w:p w14:paraId="65571628">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1.制定长株潭省级审批权限下放清单及监管办法。（文件根据制发主体、内容、权限、程序另行办理，此处不作为</w:t>
            </w:r>
            <w:r>
              <w:rPr>
                <w:rFonts w:hint="eastAsia" w:ascii="Times New Roman" w:hAnsi="Times New Roman"/>
                <w:color w:val="000000"/>
                <w:kern w:val="0"/>
                <w:sz w:val="30"/>
                <w:szCs w:val="30"/>
              </w:rPr>
              <w:t>发文</w:t>
            </w:r>
            <w:r>
              <w:rPr>
                <w:rFonts w:ascii="Times New Roman" w:hAnsi="Times New Roman"/>
                <w:color w:val="000000"/>
                <w:kern w:val="0"/>
                <w:sz w:val="30"/>
                <w:szCs w:val="30"/>
              </w:rPr>
              <w:t>依据，下同）</w:t>
            </w:r>
          </w:p>
          <w:p w14:paraId="1271C577">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2.建成运行“用地、用林、用草”融合审批和智慧审批系统。</w:t>
            </w:r>
          </w:p>
          <w:p w14:paraId="3D0B845A">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3.建成并运行长株潭指标资源库与管理平台。</w:t>
            </w:r>
          </w:p>
          <w:p w14:paraId="1F9D927C">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4.建立长株潭城乡建设用地增减挂钩节余指标与补充耕地指标调剂机制。</w:t>
            </w:r>
          </w:p>
        </w:tc>
        <w:tc>
          <w:tcPr>
            <w:tcW w:w="3354" w:type="dxa"/>
            <w:vAlign w:val="center"/>
          </w:tcPr>
          <w:p w14:paraId="6F7B8C06">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省自然资源厅、省农业农村厅、省林业局、省数据局、省公共资源交易中心，长株潭三市人民政府、湘江新区管委会等</w:t>
            </w:r>
          </w:p>
        </w:tc>
        <w:tc>
          <w:tcPr>
            <w:tcW w:w="2076" w:type="dxa"/>
            <w:vAlign w:val="center"/>
          </w:tcPr>
          <w:p w14:paraId="11207340">
            <w:pPr>
              <w:widowControl/>
              <w:adjustRightInd w:val="0"/>
              <w:snapToGrid w:val="0"/>
              <w:spacing w:line="440" w:lineRule="exact"/>
              <w:textAlignment w:val="center"/>
              <w:rPr>
                <w:rFonts w:ascii="Times New Roman" w:hAnsi="Times New Roman"/>
                <w:color w:val="000000"/>
                <w:kern w:val="0"/>
                <w:sz w:val="30"/>
                <w:szCs w:val="30"/>
              </w:rPr>
            </w:pPr>
          </w:p>
        </w:tc>
      </w:tr>
      <w:tr w14:paraId="3AF2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1" w:hRule="atLeast"/>
          <w:jc w:val="center"/>
        </w:trPr>
        <w:tc>
          <w:tcPr>
            <w:tcW w:w="567" w:type="dxa"/>
            <w:vAlign w:val="center"/>
          </w:tcPr>
          <w:p w14:paraId="44BBEDC5">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2</w:t>
            </w:r>
          </w:p>
        </w:tc>
        <w:tc>
          <w:tcPr>
            <w:tcW w:w="1394" w:type="dxa"/>
            <w:vAlign w:val="center"/>
          </w:tcPr>
          <w:p w14:paraId="3E7BEAE7">
            <w:pPr>
              <w:widowControl/>
              <w:adjustRightInd w:val="0"/>
              <w:snapToGrid w:val="0"/>
              <w:spacing w:line="44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创新产业用地配置机制</w:t>
            </w:r>
          </w:p>
        </w:tc>
        <w:tc>
          <w:tcPr>
            <w:tcW w:w="9246" w:type="dxa"/>
            <w:vAlign w:val="center"/>
          </w:tcPr>
          <w:p w14:paraId="38ACC682">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1.指导长株潭地区探索混合用地模式，推广“先租后让+弹性年期供应+标准地+承诺制+带方案”供应模式，建立建设工程规划许可豁免清单和告知承诺制。</w:t>
            </w:r>
          </w:p>
          <w:p w14:paraId="270C8E91">
            <w:pPr>
              <w:widowControl/>
              <w:adjustRightInd w:val="0"/>
              <w:snapToGrid w:val="0"/>
              <w:spacing w:line="440" w:lineRule="exact"/>
              <w:ind w:firstLine="600" w:firstLineChars="200"/>
              <w:textAlignment w:val="center"/>
              <w:rPr>
                <w:rFonts w:ascii="Times New Roman" w:hAnsi="Times New Roman"/>
                <w:b/>
                <w:color w:val="000000"/>
                <w:kern w:val="0"/>
                <w:sz w:val="30"/>
                <w:szCs w:val="30"/>
              </w:rPr>
            </w:pPr>
            <w:r>
              <w:rPr>
                <w:rFonts w:ascii="Times New Roman" w:hAnsi="Times New Roman"/>
                <w:color w:val="000000"/>
                <w:kern w:val="0"/>
                <w:sz w:val="30"/>
                <w:szCs w:val="30"/>
              </w:rPr>
              <w:t>2.鼓励存量工业用地“零增地”升级改造，鼓励采取增加建筑密度、建设多层厂房、减少绿地布置等措施拓展用地空间。</w:t>
            </w:r>
            <w:r>
              <w:rPr>
                <w:rFonts w:ascii="Times New Roman" w:hAnsi="Times New Roman"/>
                <w:color w:val="000000"/>
                <w:sz w:val="30"/>
                <w:szCs w:val="30"/>
              </w:rPr>
              <w:t>建立快速审批通道，优化规划调整、施工许可等流程。</w:t>
            </w:r>
          </w:p>
        </w:tc>
        <w:tc>
          <w:tcPr>
            <w:tcW w:w="5690" w:type="dxa"/>
            <w:vAlign w:val="center"/>
          </w:tcPr>
          <w:p w14:paraId="70347212">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1.制定出台长株潭产业用地灵活供应实施细则。</w:t>
            </w:r>
          </w:p>
          <w:p w14:paraId="1C1D5152">
            <w:pPr>
              <w:widowControl/>
              <w:adjustRightInd w:val="0"/>
              <w:snapToGrid w:val="0"/>
              <w:spacing w:line="440" w:lineRule="exact"/>
              <w:ind w:firstLine="600" w:firstLineChars="200"/>
              <w:textAlignment w:val="center"/>
              <w:rPr>
                <w:rFonts w:ascii="Times New Roman" w:hAnsi="Times New Roman"/>
                <w:b/>
                <w:color w:val="000000"/>
                <w:kern w:val="0"/>
                <w:sz w:val="30"/>
                <w:szCs w:val="30"/>
              </w:rPr>
            </w:pPr>
            <w:r>
              <w:rPr>
                <w:rFonts w:ascii="Times New Roman" w:hAnsi="Times New Roman"/>
                <w:color w:val="000000"/>
                <w:kern w:val="0"/>
                <w:sz w:val="30"/>
                <w:szCs w:val="30"/>
              </w:rPr>
              <w:t>2.编制长株潭存量工业用地“零增地”升级改造指引与正负面清单，建立工业用地规划调整与施工许可快速审批通道。</w:t>
            </w:r>
          </w:p>
        </w:tc>
        <w:tc>
          <w:tcPr>
            <w:tcW w:w="3354" w:type="dxa"/>
            <w:vAlign w:val="center"/>
          </w:tcPr>
          <w:p w14:paraId="5D1C7101">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长株潭三市人民政府、湘江新区管委会，省自然资源厅、省发展改革委、省财政厅、省工业和信息化厅、省生态环境厅、省住房城乡建设厅、省水利厅等</w:t>
            </w:r>
          </w:p>
        </w:tc>
        <w:tc>
          <w:tcPr>
            <w:tcW w:w="2076" w:type="dxa"/>
            <w:vAlign w:val="center"/>
          </w:tcPr>
          <w:p w14:paraId="2251FC09">
            <w:pPr>
              <w:widowControl/>
              <w:adjustRightInd w:val="0"/>
              <w:snapToGrid w:val="0"/>
              <w:spacing w:line="440" w:lineRule="exact"/>
              <w:textAlignment w:val="center"/>
              <w:rPr>
                <w:rFonts w:ascii="Times New Roman" w:hAnsi="Times New Roman"/>
                <w:color w:val="000000"/>
                <w:kern w:val="0"/>
                <w:sz w:val="30"/>
                <w:szCs w:val="30"/>
              </w:rPr>
            </w:pPr>
          </w:p>
        </w:tc>
      </w:tr>
      <w:tr w14:paraId="7CEF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jc w:val="center"/>
        </w:trPr>
        <w:tc>
          <w:tcPr>
            <w:tcW w:w="567" w:type="dxa"/>
            <w:vAlign w:val="center"/>
          </w:tcPr>
          <w:p w14:paraId="1D9AC461">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3</w:t>
            </w:r>
          </w:p>
        </w:tc>
        <w:tc>
          <w:tcPr>
            <w:tcW w:w="1394" w:type="dxa"/>
            <w:vAlign w:val="center"/>
          </w:tcPr>
          <w:p w14:paraId="7FA4C41F">
            <w:pPr>
              <w:widowControl/>
              <w:adjustRightInd w:val="0"/>
              <w:snapToGrid w:val="0"/>
              <w:spacing w:line="44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完善长株潭存量土地市场化盘活机制</w:t>
            </w:r>
          </w:p>
        </w:tc>
        <w:tc>
          <w:tcPr>
            <w:tcW w:w="9246" w:type="dxa"/>
            <w:vAlign w:val="center"/>
          </w:tcPr>
          <w:p w14:paraId="1DBCF542">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1.推进存量土地盘活，指导长株潭探索差异化盘活路径，推进国有闲置土地资产盘活处置。</w:t>
            </w:r>
          </w:p>
          <w:p w14:paraId="5CA53903">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开展长株潭低效用地再开发利用试点，制定低效用地认定标准、程序及再开发政策措施，明确闲置土地和低效用地收回程序和补偿标准，强化闲置土地和低效用地预警监管。探索利用专项资金支持低效用地再开发。</w:t>
            </w:r>
          </w:p>
        </w:tc>
        <w:tc>
          <w:tcPr>
            <w:tcW w:w="5690" w:type="dxa"/>
            <w:vAlign w:val="center"/>
          </w:tcPr>
          <w:p w14:paraId="281D512F">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1.制定促进存量土地盘活增效政策文件，指导长株潭探索差异化盘活路径。</w:t>
            </w:r>
          </w:p>
          <w:p w14:paraId="49DB8470">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2.建立长株潭低效用地项目库，指导长株潭分类制定低效用地认定标准、再开发利用政策及收回补偿程序和标准，开展低效用地再开发试点评估。</w:t>
            </w:r>
          </w:p>
        </w:tc>
        <w:tc>
          <w:tcPr>
            <w:tcW w:w="3354" w:type="dxa"/>
            <w:vAlign w:val="center"/>
          </w:tcPr>
          <w:p w14:paraId="14CA3AC9">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长株潭三市人民政府、湘江新区管委会，省自然资源厅、省发展改革委、省财政厅、省住房城乡建设厅、省国资委、省数据局等</w:t>
            </w:r>
          </w:p>
        </w:tc>
        <w:tc>
          <w:tcPr>
            <w:tcW w:w="2076" w:type="dxa"/>
            <w:vAlign w:val="center"/>
          </w:tcPr>
          <w:p w14:paraId="5036BB19">
            <w:pPr>
              <w:widowControl/>
              <w:adjustRightInd w:val="0"/>
              <w:snapToGrid w:val="0"/>
              <w:spacing w:line="440" w:lineRule="exact"/>
              <w:textAlignment w:val="center"/>
              <w:rPr>
                <w:rFonts w:ascii="Times New Roman" w:hAnsi="Times New Roman"/>
                <w:color w:val="000000"/>
                <w:kern w:val="0"/>
                <w:sz w:val="30"/>
                <w:szCs w:val="30"/>
              </w:rPr>
            </w:pPr>
          </w:p>
        </w:tc>
      </w:tr>
      <w:tr w14:paraId="7A54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5" w:hRule="atLeast"/>
          <w:jc w:val="center"/>
        </w:trPr>
        <w:tc>
          <w:tcPr>
            <w:tcW w:w="567" w:type="dxa"/>
            <w:vAlign w:val="center"/>
          </w:tcPr>
          <w:p w14:paraId="5A1BA6CB">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4</w:t>
            </w:r>
          </w:p>
        </w:tc>
        <w:tc>
          <w:tcPr>
            <w:tcW w:w="1394" w:type="dxa"/>
            <w:vAlign w:val="center"/>
          </w:tcPr>
          <w:p w14:paraId="217FE9A0">
            <w:pPr>
              <w:widowControl/>
              <w:adjustRightInd w:val="0"/>
              <w:snapToGrid w:val="0"/>
              <w:spacing w:line="44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探索长株潭土地要素一体化保障机制</w:t>
            </w:r>
          </w:p>
        </w:tc>
        <w:tc>
          <w:tcPr>
            <w:tcW w:w="9246" w:type="dxa"/>
            <w:vAlign w:val="center"/>
          </w:tcPr>
          <w:p w14:paraId="7D11930B">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依托湖南省统一的国有资产资源交易系统，建立长株潭统一的土地市场交易平台。以长株潭都市圈同城化为基础，探索建立长株潭统一的土地交易市场机制，推行土地跨区域挂牌交易，支持建立长株潭用地指标跨区域交易平台。探索跨区域税费入库与异地收入调库机制，构建长株潭统一的“挂、收、结、转”交易机制。</w:t>
            </w:r>
          </w:p>
          <w:p w14:paraId="67FBB3DB">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2.支持长株潭率先运行湖南省土地二级市场交易及监管系统，制定建设用地二级市场交易规则。</w:t>
            </w:r>
          </w:p>
          <w:p w14:paraId="530C8C79">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3.打造自然资源全要素市场平台及大湾区旗舰店长株潭一体化推介专区，建立长株潭“资源—招商—交易”一体化运行机制与地价数据库。</w:t>
            </w:r>
          </w:p>
        </w:tc>
        <w:tc>
          <w:tcPr>
            <w:tcW w:w="5690" w:type="dxa"/>
            <w:vAlign w:val="center"/>
          </w:tcPr>
          <w:p w14:paraId="4C0B9A52">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1.制定长株潭土地要素跨行政区域挂牌交易管理办法及</w:t>
            </w:r>
            <w:r>
              <w:rPr>
                <w:rFonts w:ascii="Times New Roman" w:hAnsi="Times New Roman"/>
                <w:color w:val="000000"/>
                <w:sz w:val="30"/>
                <w:szCs w:val="30"/>
                <w:shd w:val="clear" w:color="auto" w:fill="FFFFFF"/>
              </w:rPr>
              <w:t>统一的交易实施细则</w:t>
            </w:r>
            <w:r>
              <w:rPr>
                <w:rFonts w:ascii="Times New Roman" w:hAnsi="Times New Roman"/>
                <w:color w:val="000000"/>
                <w:kern w:val="0"/>
                <w:sz w:val="30"/>
                <w:szCs w:val="30"/>
              </w:rPr>
              <w:t>。建立长株潭跨区域土地交易税费分成与异地收入调库机制。</w:t>
            </w:r>
          </w:p>
          <w:p w14:paraId="516E81AD">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2.在长株潭运行湖南省土地二级市场交易及监管系统，出台建设用地二级市场交易规则。</w:t>
            </w:r>
          </w:p>
          <w:p w14:paraId="72CDDE75">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3.建立长株潭“资源—招商—交易”一体化运行机制与地价数据库。</w:t>
            </w:r>
          </w:p>
        </w:tc>
        <w:tc>
          <w:tcPr>
            <w:tcW w:w="3354" w:type="dxa"/>
            <w:vAlign w:val="center"/>
          </w:tcPr>
          <w:p w14:paraId="2A25DF08">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省自然资源厅、省财政厅、省税务局、省商务厅、省数据局、省公共资源交易中心，长株潭三市人民政府、湘江新区管委会等</w:t>
            </w:r>
          </w:p>
        </w:tc>
        <w:tc>
          <w:tcPr>
            <w:tcW w:w="2076" w:type="dxa"/>
            <w:vAlign w:val="center"/>
          </w:tcPr>
          <w:p w14:paraId="1F3CDC5A">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争取自然资源部授权长株潭在土地市场动态监测与监管系统跨行政区域出让土地招拍挂公告及交易权限。争取财政部、国家税务总局就跨地区土地收入征缴、核算及调度进行授权。</w:t>
            </w:r>
          </w:p>
        </w:tc>
      </w:tr>
      <w:tr w14:paraId="37A8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567" w:type="dxa"/>
            <w:vAlign w:val="center"/>
          </w:tcPr>
          <w:p w14:paraId="3920329F">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5</w:t>
            </w:r>
          </w:p>
        </w:tc>
        <w:tc>
          <w:tcPr>
            <w:tcW w:w="1394" w:type="dxa"/>
            <w:vAlign w:val="center"/>
          </w:tcPr>
          <w:p w14:paraId="39B8A607">
            <w:pPr>
              <w:widowControl/>
              <w:adjustRightInd w:val="0"/>
              <w:snapToGrid w:val="0"/>
              <w:spacing w:line="44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激活长株潭农村土地要素市场</w:t>
            </w:r>
          </w:p>
        </w:tc>
        <w:tc>
          <w:tcPr>
            <w:tcW w:w="9246" w:type="dxa"/>
            <w:vAlign w:val="center"/>
          </w:tcPr>
          <w:p w14:paraId="3E70E2C1">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1.在长株潭全域有序开展农村集体经营性建设用地入市。</w:t>
            </w:r>
          </w:p>
          <w:p w14:paraId="36653EA7">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2.整合乡村建设规划许可证与使用集体建设用地批准书，简化审批流程。健全集体经营性建设用地使用权及附属构筑物不动产登记、转让和抵押政策。</w:t>
            </w:r>
          </w:p>
          <w:p w14:paraId="4FA9D29F">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3.支持通过城乡建设用地增减挂钩、自然资源资产组合供应等方式盘活农村闲置建设用地，健全收益分配与全流程监管机制。</w:t>
            </w:r>
          </w:p>
        </w:tc>
        <w:tc>
          <w:tcPr>
            <w:tcW w:w="5690" w:type="dxa"/>
            <w:vAlign w:val="center"/>
          </w:tcPr>
          <w:p w14:paraId="6367AB6C">
            <w:pPr>
              <w:widowControl/>
              <w:adjustRightInd w:val="0"/>
              <w:snapToGrid w:val="0"/>
              <w:spacing w:line="440" w:lineRule="exact"/>
              <w:ind w:firstLine="600" w:firstLineChars="200"/>
              <w:textAlignment w:val="center"/>
              <w:rPr>
                <w:rFonts w:ascii="Times New Roman" w:hAnsi="Times New Roman"/>
                <w:color w:val="000000"/>
                <w:sz w:val="30"/>
                <w:szCs w:val="30"/>
                <w:shd w:val="clear" w:color="auto" w:fill="FFFFFF"/>
              </w:rPr>
            </w:pPr>
            <w:r>
              <w:rPr>
                <w:rFonts w:ascii="Times New Roman" w:hAnsi="Times New Roman"/>
                <w:color w:val="000000"/>
                <w:sz w:val="30"/>
                <w:szCs w:val="30"/>
                <w:shd w:val="clear" w:color="auto" w:fill="FFFFFF"/>
              </w:rPr>
              <w:t>1.指导长株潭出台集体经营性建设用地入市管理办法及配套文件，探索长株潭乡村建设规划许可与用地批准“一件事一次办”。</w:t>
            </w:r>
          </w:p>
          <w:p w14:paraId="57B44B97">
            <w:pPr>
              <w:widowControl/>
              <w:adjustRightInd w:val="0"/>
              <w:snapToGrid w:val="0"/>
              <w:spacing w:line="440" w:lineRule="exact"/>
              <w:ind w:firstLine="600" w:firstLineChars="200"/>
              <w:textAlignment w:val="center"/>
              <w:rPr>
                <w:rFonts w:ascii="Times New Roman" w:hAnsi="Times New Roman"/>
                <w:color w:val="000000"/>
                <w:sz w:val="30"/>
                <w:szCs w:val="30"/>
                <w:shd w:val="clear" w:color="auto" w:fill="FFFFFF"/>
              </w:rPr>
            </w:pPr>
            <w:r>
              <w:rPr>
                <w:rFonts w:ascii="Times New Roman" w:hAnsi="Times New Roman"/>
                <w:color w:val="000000"/>
                <w:sz w:val="30"/>
                <w:szCs w:val="30"/>
                <w:shd w:val="clear" w:color="auto" w:fill="FFFFFF"/>
              </w:rPr>
              <w:t>2.开展农村闲置建设用地盘活利用研究。</w:t>
            </w:r>
          </w:p>
        </w:tc>
        <w:tc>
          <w:tcPr>
            <w:tcW w:w="3354" w:type="dxa"/>
            <w:vAlign w:val="center"/>
          </w:tcPr>
          <w:p w14:paraId="36BAE04E">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省自然资源厅、省财政厅、省农业农村厅、省住房城乡建设厅、省数据局，长株潭三市人民政府、湘江新区管委会等</w:t>
            </w:r>
          </w:p>
        </w:tc>
        <w:tc>
          <w:tcPr>
            <w:tcW w:w="2076" w:type="dxa"/>
            <w:vAlign w:val="center"/>
          </w:tcPr>
          <w:p w14:paraId="15F6C5D8">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争取自然资源部将长株潭全域纳入农村集体经营性建设用地入市试点范围</w:t>
            </w:r>
            <w:r>
              <w:rPr>
                <w:rFonts w:hint="eastAsia" w:ascii="Times New Roman" w:hAnsi="Times New Roman"/>
                <w:color w:val="000000"/>
                <w:kern w:val="0"/>
                <w:sz w:val="30"/>
                <w:szCs w:val="30"/>
              </w:rPr>
              <w:t>。</w:t>
            </w:r>
          </w:p>
        </w:tc>
      </w:tr>
      <w:tr w14:paraId="43692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27" w:type="dxa"/>
            <w:gridSpan w:val="6"/>
            <w:vAlign w:val="center"/>
          </w:tcPr>
          <w:p w14:paraId="14F9267F">
            <w:pPr>
              <w:widowControl/>
              <w:adjustRightInd w:val="0"/>
              <w:snapToGrid w:val="0"/>
              <w:spacing w:line="440" w:lineRule="exact"/>
              <w:ind w:right="-42" w:rightChars="-20"/>
              <w:textAlignment w:val="center"/>
              <w:rPr>
                <w:rFonts w:ascii="Times New Roman" w:hAnsi="Times New Roman"/>
                <w:color w:val="000000"/>
                <w:kern w:val="0"/>
                <w:sz w:val="30"/>
                <w:szCs w:val="30"/>
              </w:rPr>
            </w:pPr>
            <w:r>
              <w:rPr>
                <w:rFonts w:ascii="Times New Roman" w:hAnsi="Times New Roman"/>
                <w:color w:val="000000"/>
                <w:kern w:val="0"/>
                <w:sz w:val="30"/>
                <w:szCs w:val="30"/>
              </w:rPr>
              <w:t>二、技术要素</w:t>
            </w:r>
          </w:p>
        </w:tc>
      </w:tr>
      <w:tr w14:paraId="6BAF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5" w:hRule="atLeast"/>
          <w:jc w:val="center"/>
        </w:trPr>
        <w:tc>
          <w:tcPr>
            <w:tcW w:w="567" w:type="dxa"/>
            <w:vAlign w:val="center"/>
          </w:tcPr>
          <w:p w14:paraId="3977B6BA">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6</w:t>
            </w:r>
          </w:p>
        </w:tc>
        <w:tc>
          <w:tcPr>
            <w:tcW w:w="1394" w:type="dxa"/>
            <w:vAlign w:val="center"/>
          </w:tcPr>
          <w:p w14:paraId="27D9A3C9">
            <w:pPr>
              <w:widowControl/>
              <w:adjustRightInd w:val="0"/>
              <w:snapToGrid w:val="0"/>
              <w:spacing w:line="44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优化长株潭创新资源配置与共享</w:t>
            </w:r>
          </w:p>
        </w:tc>
        <w:tc>
          <w:tcPr>
            <w:tcW w:w="9246" w:type="dxa"/>
            <w:vAlign w:val="center"/>
          </w:tcPr>
          <w:p w14:paraId="5B07AB8B">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1.完善企业主导的产学研机制，支持产业链链主企业牵头组建体系化、任务型创新联合体。探索大企业“发榜”、中小企业和高校院所“揭榜”的创新合作模式。推广“厂所结合、企校结合”创新模式。</w:t>
            </w:r>
          </w:p>
          <w:p w14:paraId="3B021C0B">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2.深化科研项目经费“包干制”改革，取消项目预算编制，全面推行基础研究和人才类项目科研经费使用“包干制”，探索对部分单位免予结题验收审计。</w:t>
            </w:r>
          </w:p>
          <w:p w14:paraId="56E3F371">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3.健全大型科研仪器和科研设施开放共享机制。完善开放共享平台网络，实施开放共享双向补助政策，加大管理单位开放共享服务后补助、用户使用补助力度。加快重点区域、优势产业布局科技资源共享节点。</w:t>
            </w:r>
          </w:p>
          <w:p w14:paraId="61DD6B8E">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4.健全“大农科院”管理体制，统筹岳麓山实验室、省农科院、国家中药材种质资源库等优势资源，促进要素配置、人才队伍系统协同，强化前沿新兴领域布局，打造种业科技创新高地。</w:t>
            </w:r>
          </w:p>
          <w:p w14:paraId="21E2815D">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5.支持长株潭地区创新要素资源丰富的国家级园区、行业协会、企业等直接提名省科学技术奖。推动长株潭协同开展新型研发机构培育，支持市级新型研发机构纳入省级新型研发机构建设体系。</w:t>
            </w:r>
          </w:p>
        </w:tc>
        <w:tc>
          <w:tcPr>
            <w:tcW w:w="5690" w:type="dxa"/>
            <w:vAlign w:val="center"/>
          </w:tcPr>
          <w:p w14:paraId="7C655BC6">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1.对接融入国家战略科技力量体系，长株潭自主创新策源能力显著提升。</w:t>
            </w:r>
          </w:p>
          <w:p w14:paraId="2322ED7E">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2.突破一批重点产业领域关键核心技术，创制一批突破性种质资源。</w:t>
            </w:r>
          </w:p>
          <w:p w14:paraId="3364BF51">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3.制定《进一步深化湖南省科研项目经费“包干制”改革实施方案》。</w:t>
            </w:r>
          </w:p>
        </w:tc>
        <w:tc>
          <w:tcPr>
            <w:tcW w:w="3354" w:type="dxa"/>
            <w:vAlign w:val="center"/>
          </w:tcPr>
          <w:p w14:paraId="708C6E5B">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省科技厅、省发展改革委、省工业和信息化厅、省财政厅，长株潭三市人民政府、湘江新区管委会等</w:t>
            </w:r>
          </w:p>
        </w:tc>
        <w:tc>
          <w:tcPr>
            <w:tcW w:w="2076" w:type="dxa"/>
            <w:vAlign w:val="center"/>
          </w:tcPr>
          <w:p w14:paraId="202601BD">
            <w:pPr>
              <w:widowControl/>
              <w:adjustRightInd w:val="0"/>
              <w:snapToGrid w:val="0"/>
              <w:spacing w:line="440" w:lineRule="exact"/>
              <w:textAlignment w:val="center"/>
              <w:rPr>
                <w:rFonts w:ascii="Times New Roman" w:hAnsi="Times New Roman"/>
                <w:color w:val="000000"/>
                <w:kern w:val="0"/>
                <w:sz w:val="30"/>
                <w:szCs w:val="30"/>
              </w:rPr>
            </w:pPr>
          </w:p>
        </w:tc>
      </w:tr>
      <w:tr w14:paraId="0CAC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1" w:hRule="atLeast"/>
          <w:jc w:val="center"/>
        </w:trPr>
        <w:tc>
          <w:tcPr>
            <w:tcW w:w="567" w:type="dxa"/>
            <w:vAlign w:val="center"/>
          </w:tcPr>
          <w:p w14:paraId="164232D7">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7</w:t>
            </w:r>
          </w:p>
        </w:tc>
        <w:tc>
          <w:tcPr>
            <w:tcW w:w="1394" w:type="dxa"/>
            <w:vAlign w:val="center"/>
          </w:tcPr>
          <w:p w14:paraId="2FF02B0B">
            <w:pPr>
              <w:widowControl/>
              <w:adjustRightInd w:val="0"/>
              <w:snapToGrid w:val="0"/>
              <w:spacing w:line="44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推动科技成果高效转化应用</w:t>
            </w:r>
          </w:p>
        </w:tc>
        <w:tc>
          <w:tcPr>
            <w:tcW w:w="9246" w:type="dxa"/>
            <w:vAlign w:val="center"/>
          </w:tcPr>
          <w:p w14:paraId="2416C0DB">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深入推动赋予科研人员职务科技成果所有权或长期使用权改革，推动高校全面落实职务科技成果单列管理制度。支持长株潭地区有科研活动的省属国有企事业单位、医疗卫生机构参照开展赋权改革，在长株潭地区重点高校试点开展“完全赋权”改革。</w:t>
            </w:r>
          </w:p>
          <w:p w14:paraId="184B8C3E">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2.支持和鼓励高校、科研院所、公立医疗机构将科技成果以开放许可等方式在潇湘科技要素大市场发布，采取“零门槛费+阶段性支付+收入提成”“延期支付”等模式许可中小微企业使用。</w:t>
            </w:r>
          </w:p>
          <w:p w14:paraId="18DB23F0">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3.探索建立政府资助项目成果专利权向发明人、中小企业转让和利益分配机制，降低企业技术门槛和初始成本。</w:t>
            </w:r>
          </w:p>
          <w:p w14:paraId="5854DF9C">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4.发挥岳麓山工业创新中心作用，加快形成一批中试产品。</w:t>
            </w:r>
          </w:p>
        </w:tc>
        <w:tc>
          <w:tcPr>
            <w:tcW w:w="5690" w:type="dxa"/>
            <w:vAlign w:val="center"/>
          </w:tcPr>
          <w:p w14:paraId="54D94FCB">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1.职务科技成果赋权改革范围进一步扩大。</w:t>
            </w:r>
          </w:p>
          <w:p w14:paraId="0206535F">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2.长株潭地区高校技术合同成交额年均增长15%以上，形成一批“先用后付”典型案例。</w:t>
            </w:r>
          </w:p>
        </w:tc>
        <w:tc>
          <w:tcPr>
            <w:tcW w:w="3354" w:type="dxa"/>
            <w:vAlign w:val="center"/>
          </w:tcPr>
          <w:p w14:paraId="5373572F">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省科技厅、省教育厅、省卫生健康委、省市场监管局（省知识产权局）、省国资委，长株潭三市人民政府、湘江新区管委会等</w:t>
            </w:r>
          </w:p>
        </w:tc>
        <w:tc>
          <w:tcPr>
            <w:tcW w:w="2076" w:type="dxa"/>
            <w:vAlign w:val="center"/>
          </w:tcPr>
          <w:p w14:paraId="70E96334">
            <w:pPr>
              <w:widowControl/>
              <w:adjustRightInd w:val="0"/>
              <w:snapToGrid w:val="0"/>
              <w:spacing w:line="440" w:lineRule="exact"/>
              <w:textAlignment w:val="center"/>
              <w:rPr>
                <w:rFonts w:ascii="Times New Roman" w:hAnsi="Times New Roman"/>
                <w:color w:val="000000"/>
                <w:kern w:val="0"/>
                <w:sz w:val="30"/>
                <w:szCs w:val="30"/>
              </w:rPr>
            </w:pPr>
          </w:p>
        </w:tc>
      </w:tr>
      <w:tr w14:paraId="36952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atLeast"/>
          <w:jc w:val="center"/>
        </w:trPr>
        <w:tc>
          <w:tcPr>
            <w:tcW w:w="567" w:type="dxa"/>
            <w:vAlign w:val="center"/>
          </w:tcPr>
          <w:p w14:paraId="47487079">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8</w:t>
            </w:r>
          </w:p>
        </w:tc>
        <w:tc>
          <w:tcPr>
            <w:tcW w:w="1394" w:type="dxa"/>
            <w:vAlign w:val="center"/>
          </w:tcPr>
          <w:p w14:paraId="3B7B805A">
            <w:pPr>
              <w:widowControl/>
              <w:adjustRightInd w:val="0"/>
              <w:snapToGrid w:val="0"/>
              <w:spacing w:line="44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建设中部知识产权保护与运营高地</w:t>
            </w:r>
          </w:p>
        </w:tc>
        <w:tc>
          <w:tcPr>
            <w:tcW w:w="9246" w:type="dxa"/>
            <w:vAlign w:val="center"/>
          </w:tcPr>
          <w:p w14:paraId="70387A32">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1.推进湖南省、长沙市、湘潭市等3个国家级知识产权保护中心提质升级，争取国家支持实现预审领域拓展并形成精准服务清单。</w:t>
            </w:r>
          </w:p>
          <w:p w14:paraId="630C685F">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2.推动建设长株潭一体化知识产权保护中心共同体，实现“业务互通、信息共享、结果互认”。</w:t>
            </w:r>
          </w:p>
          <w:p w14:paraId="67B22E17">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3.探索建立知识产权侵权快速反应机制和跨部门知识产权执法协作机制。</w:t>
            </w:r>
          </w:p>
        </w:tc>
        <w:tc>
          <w:tcPr>
            <w:tcW w:w="5690" w:type="dxa"/>
            <w:vAlign w:val="center"/>
          </w:tcPr>
          <w:p w14:paraId="7A044D85">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1.构建形成与国际接轨的知识产权监管与服务体系，建立知识产权侵权快速处理机制。</w:t>
            </w:r>
          </w:p>
          <w:p w14:paraId="4C860A36">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2.建立全省“1+N”知识产权保护工作地方法规体系</w:t>
            </w:r>
            <w:r>
              <w:rPr>
                <w:rFonts w:hint="eastAsia" w:ascii="Times New Roman" w:hAnsi="Times New Roman"/>
                <w:color w:val="000000"/>
                <w:kern w:val="0"/>
                <w:sz w:val="30"/>
                <w:szCs w:val="30"/>
              </w:rPr>
              <w:t>，</w:t>
            </w:r>
            <w:r>
              <w:rPr>
                <w:rFonts w:ascii="Times New Roman" w:hAnsi="Times New Roman"/>
                <w:color w:val="000000"/>
                <w:kern w:val="0"/>
                <w:sz w:val="30"/>
                <w:szCs w:val="30"/>
              </w:rPr>
              <w:t>建设知识产权和科技成果产权交易综合服务平台。</w:t>
            </w:r>
          </w:p>
        </w:tc>
        <w:tc>
          <w:tcPr>
            <w:tcW w:w="3354" w:type="dxa"/>
            <w:vAlign w:val="center"/>
          </w:tcPr>
          <w:p w14:paraId="31FE34A7">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省市场监管局（省知识产权局）、省高级人民法院、省公安厅、省人民检察院、长沙海关，长株潭三市人民政府、湘江新区管委会等</w:t>
            </w:r>
          </w:p>
        </w:tc>
        <w:tc>
          <w:tcPr>
            <w:tcW w:w="2076" w:type="dxa"/>
            <w:vAlign w:val="center"/>
          </w:tcPr>
          <w:p w14:paraId="451B4154">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争取国家层面授权开展知识产权交易机构试点。</w:t>
            </w:r>
          </w:p>
        </w:tc>
      </w:tr>
      <w:tr w14:paraId="173C3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567" w:type="dxa"/>
            <w:vAlign w:val="center"/>
          </w:tcPr>
          <w:p w14:paraId="5316F52B">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9</w:t>
            </w:r>
          </w:p>
        </w:tc>
        <w:tc>
          <w:tcPr>
            <w:tcW w:w="1394" w:type="dxa"/>
            <w:vAlign w:val="center"/>
          </w:tcPr>
          <w:p w14:paraId="449CC08C">
            <w:pPr>
              <w:widowControl/>
              <w:adjustRightInd w:val="0"/>
              <w:snapToGrid w:val="0"/>
              <w:spacing w:line="44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创新国际与区域科技合作机制</w:t>
            </w:r>
          </w:p>
        </w:tc>
        <w:tc>
          <w:tcPr>
            <w:tcW w:w="9246" w:type="dxa"/>
            <w:vAlign w:val="center"/>
          </w:tcPr>
          <w:p w14:paraId="25EBF909">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1.创新国际化科研项目管理制度，支持境外科学家领衔和参与非安全性重大科技项目。支持长株潭三市深度参与共建“一带一路”科技创新行动，探索合作建立离岸创新中心。</w:t>
            </w:r>
          </w:p>
          <w:p w14:paraId="6F70FA94">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加强区域科技协同创新。鼓励长株潭三市与长三角、粤港澳大湾区等先进地区园区、高校、科研机构共建“飞地”科创平台，形成研发孵化在外地、试制量产在长株潭协同路径。支持建设湖南省医疗器械产业园浦东科创港“反向飞地”。</w:t>
            </w:r>
          </w:p>
        </w:tc>
        <w:tc>
          <w:tcPr>
            <w:tcW w:w="5690" w:type="dxa"/>
            <w:vAlign w:val="center"/>
          </w:tcPr>
          <w:p w14:paraId="7AD88BB1">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1.争创一批国家“一带一路”联合实验室、国际科技合作基地。</w:t>
            </w:r>
          </w:p>
          <w:p w14:paraId="723E2659">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2.制定支持“科创飞地”建设政策。</w:t>
            </w:r>
          </w:p>
        </w:tc>
        <w:tc>
          <w:tcPr>
            <w:tcW w:w="3354" w:type="dxa"/>
            <w:vAlign w:val="center"/>
          </w:tcPr>
          <w:p w14:paraId="186512EE">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省科技厅、省发展改革委、省商务厅，长株潭三市人民政府、湘江新区管委会、长沙经开区管委会等</w:t>
            </w:r>
          </w:p>
        </w:tc>
        <w:tc>
          <w:tcPr>
            <w:tcW w:w="2076" w:type="dxa"/>
            <w:vAlign w:val="center"/>
          </w:tcPr>
          <w:p w14:paraId="28E2F99D">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争创科技部批复建设国家“一带一路”联合实验室、国际科技合作基地。</w:t>
            </w:r>
          </w:p>
        </w:tc>
      </w:tr>
      <w:tr w14:paraId="1F87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27" w:type="dxa"/>
            <w:gridSpan w:val="6"/>
            <w:vAlign w:val="center"/>
          </w:tcPr>
          <w:p w14:paraId="61AD57A9">
            <w:pPr>
              <w:widowControl/>
              <w:adjustRightInd w:val="0"/>
              <w:snapToGrid w:val="0"/>
              <w:spacing w:line="440" w:lineRule="exact"/>
              <w:ind w:right="-42" w:rightChars="-20"/>
              <w:textAlignment w:val="center"/>
              <w:rPr>
                <w:rFonts w:ascii="Times New Roman" w:hAnsi="Times New Roman"/>
                <w:color w:val="000000"/>
                <w:kern w:val="0"/>
                <w:sz w:val="30"/>
                <w:szCs w:val="30"/>
              </w:rPr>
            </w:pPr>
            <w:r>
              <w:rPr>
                <w:rFonts w:ascii="Times New Roman" w:hAnsi="Times New Roman"/>
                <w:color w:val="000000"/>
                <w:kern w:val="0"/>
                <w:sz w:val="30"/>
                <w:szCs w:val="30"/>
              </w:rPr>
              <w:t>三、劳动力要素</w:t>
            </w:r>
          </w:p>
        </w:tc>
      </w:tr>
      <w:tr w14:paraId="0728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476973F9">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10</w:t>
            </w:r>
          </w:p>
        </w:tc>
        <w:tc>
          <w:tcPr>
            <w:tcW w:w="1394" w:type="dxa"/>
            <w:vAlign w:val="center"/>
          </w:tcPr>
          <w:p w14:paraId="47508177">
            <w:pPr>
              <w:widowControl/>
              <w:adjustRightInd w:val="0"/>
              <w:snapToGrid w:val="0"/>
              <w:spacing w:line="440" w:lineRule="exact"/>
              <w:ind w:left="-42" w:leftChars="-20" w:right="-42" w:rightChars="-20"/>
              <w:jc w:val="left"/>
              <w:textAlignment w:val="center"/>
              <w:rPr>
                <w:rFonts w:ascii="Times New Roman" w:hAnsi="Times New Roman"/>
                <w:b/>
                <w:color w:val="000000"/>
                <w:sz w:val="30"/>
                <w:szCs w:val="30"/>
              </w:rPr>
            </w:pPr>
            <w:r>
              <w:rPr>
                <w:rFonts w:ascii="Times New Roman" w:hAnsi="Times New Roman"/>
                <w:color w:val="000000"/>
                <w:kern w:val="0"/>
                <w:sz w:val="30"/>
                <w:szCs w:val="30"/>
              </w:rPr>
              <w:t>建设长株潭一体化人力资源服务市场</w:t>
            </w:r>
          </w:p>
        </w:tc>
        <w:tc>
          <w:tcPr>
            <w:tcW w:w="9246" w:type="dxa"/>
            <w:vAlign w:val="center"/>
          </w:tcPr>
          <w:p w14:paraId="264CD841">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1.探索跨区域国家级人力资源服务产业园管理模式，建设长株潭人力资源服务产业园联盟。</w:t>
            </w:r>
          </w:p>
          <w:p w14:paraId="31E387AC">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2.支持人力资源服务产品、模式创新与数智化转型，适应就业形态变化，引进、培育一批有国际竞争力的人力资源服务企业，推动劳动力更多由市场配置。</w:t>
            </w:r>
          </w:p>
          <w:p w14:paraId="4C1297DF">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3.开展人力资源服务业与制造业融合发展试点，支持长株潭三市人力资源服务经营主体联合制造业企业组建招聘用工联合体，构建“人力资源共享池”。</w:t>
            </w:r>
          </w:p>
          <w:p w14:paraId="1BE5625B">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4.支持人力资源骨干机构抱团出海，提供跨境薪税、法务、培训等标准化服务包。在长沙设立国际人才“一站式”服务窗口。</w:t>
            </w:r>
          </w:p>
        </w:tc>
        <w:tc>
          <w:tcPr>
            <w:tcW w:w="5690" w:type="dxa"/>
            <w:vAlign w:val="center"/>
          </w:tcPr>
          <w:p w14:paraId="140AB337">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1.争取形成跨区域国家级人力资源服务产业园“一园五区”运营格局。</w:t>
            </w:r>
          </w:p>
          <w:p w14:paraId="708C2E69">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2.开展新就业形态人员职业伤害保障试点。</w:t>
            </w:r>
          </w:p>
          <w:p w14:paraId="26D856A9">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3.设立国际人才“一站式”服务窗口。</w:t>
            </w:r>
          </w:p>
        </w:tc>
        <w:tc>
          <w:tcPr>
            <w:tcW w:w="3354" w:type="dxa"/>
            <w:vAlign w:val="center"/>
          </w:tcPr>
          <w:p w14:paraId="477E0205">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省人力资源社会保障厅、省商务厅，长株潭三市人民政府等</w:t>
            </w:r>
          </w:p>
        </w:tc>
        <w:tc>
          <w:tcPr>
            <w:tcW w:w="2076" w:type="dxa"/>
            <w:vAlign w:val="center"/>
          </w:tcPr>
          <w:p w14:paraId="0DC3FFE0">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争取国家授权将株洲高新区人力资源服务产业园、湘潭经开区人力资源服务产业园纳入中国长沙人力资源服务产业园管理,形成跨市州的国家级人力资源服务产业园运营模式。</w:t>
            </w:r>
          </w:p>
        </w:tc>
      </w:tr>
      <w:tr w14:paraId="36AA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7" w:type="dxa"/>
            <w:vAlign w:val="center"/>
          </w:tcPr>
          <w:p w14:paraId="02F67809">
            <w:pPr>
              <w:widowControl/>
              <w:adjustRightInd w:val="0"/>
              <w:snapToGrid w:val="0"/>
              <w:spacing w:line="42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11</w:t>
            </w:r>
          </w:p>
        </w:tc>
        <w:tc>
          <w:tcPr>
            <w:tcW w:w="1394" w:type="dxa"/>
            <w:vAlign w:val="center"/>
          </w:tcPr>
          <w:p w14:paraId="68ED1B4A">
            <w:pPr>
              <w:widowControl/>
              <w:adjustRightInd w:val="0"/>
              <w:snapToGrid w:val="0"/>
              <w:spacing w:line="42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打造区域人才集聚高地</w:t>
            </w:r>
          </w:p>
        </w:tc>
        <w:tc>
          <w:tcPr>
            <w:tcW w:w="9246" w:type="dxa"/>
            <w:vAlign w:val="center"/>
          </w:tcPr>
          <w:p w14:paraId="0605E651">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1.探索建立高层次人才联评互认机制，按照统一标准分层分类认定高层次人才，实现“一地认定、三市通用”，推进人才联席评审服务一体化。</w:t>
            </w:r>
          </w:p>
          <w:p w14:paraId="66C5487B">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2.创新事业单位引才用才机制，开辟“六自主四允许”绿色招聘通道。支持事业单位按规定通过特设岗位引进急需高层次人才，实行年薪制、项目工资、协议工资等。</w:t>
            </w:r>
          </w:p>
          <w:p w14:paraId="327E9FCD">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3.支持业绩贡献突出的海外归国高层次人才通过“直通车”申报高级职称。</w:t>
            </w:r>
          </w:p>
          <w:p w14:paraId="76E918BB">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4.按照国家统一部署</w:t>
            </w:r>
            <w:r>
              <w:rPr>
                <w:rFonts w:hint="eastAsia" w:ascii="Times New Roman" w:hAnsi="Times New Roman"/>
                <w:color w:val="000000"/>
                <w:kern w:val="0"/>
                <w:sz w:val="30"/>
                <w:szCs w:val="30"/>
              </w:rPr>
              <w:t>，</w:t>
            </w:r>
            <w:r>
              <w:rPr>
                <w:rFonts w:ascii="Times New Roman" w:hAnsi="Times New Roman"/>
                <w:color w:val="000000"/>
                <w:kern w:val="0"/>
                <w:sz w:val="30"/>
                <w:szCs w:val="30"/>
              </w:rPr>
              <w:t>开展高校、科研院所薪酬制度改革试点。</w:t>
            </w:r>
          </w:p>
          <w:p w14:paraId="421EC0A8">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5.探索开展国际化企业搭桥、高校和企业联引共用的新引才模式。</w:t>
            </w:r>
          </w:p>
        </w:tc>
        <w:tc>
          <w:tcPr>
            <w:tcW w:w="5690" w:type="dxa"/>
            <w:vAlign w:val="center"/>
          </w:tcPr>
          <w:p w14:paraId="1183B160">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1.制定长株潭高层次人才联评互认办法，建立年度联席评审机制，实现评价结果互认。</w:t>
            </w:r>
          </w:p>
          <w:p w14:paraId="6FEC6D15">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2.明确事业单位特设和流动岗位比例（5%与10%）。</w:t>
            </w:r>
          </w:p>
          <w:p w14:paraId="13EFB704">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3.建设一批重点产业专业人才市场，对接产业集群开展专场招聘。</w:t>
            </w:r>
          </w:p>
          <w:p w14:paraId="4FD36022">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4.推动校、企等多主体联合引进一批急需紧缺高层次人才。</w:t>
            </w:r>
          </w:p>
        </w:tc>
        <w:tc>
          <w:tcPr>
            <w:tcW w:w="3354" w:type="dxa"/>
            <w:vAlign w:val="center"/>
          </w:tcPr>
          <w:p w14:paraId="0ED9FD55">
            <w:pPr>
              <w:widowControl/>
              <w:adjustRightInd w:val="0"/>
              <w:snapToGrid w:val="0"/>
              <w:spacing w:line="42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省委组织部、省人力资源社会保障厅、省委编办、省教育厅、省科技厅、省财政厅，长株潭三市人民政府等</w:t>
            </w:r>
          </w:p>
        </w:tc>
        <w:tc>
          <w:tcPr>
            <w:tcW w:w="2076" w:type="dxa"/>
            <w:vAlign w:val="center"/>
          </w:tcPr>
          <w:p w14:paraId="3E69FD0B">
            <w:pPr>
              <w:widowControl/>
              <w:adjustRightInd w:val="0"/>
              <w:snapToGrid w:val="0"/>
              <w:spacing w:line="420" w:lineRule="exact"/>
              <w:textAlignment w:val="center"/>
              <w:rPr>
                <w:rFonts w:ascii="Times New Roman" w:hAnsi="Times New Roman"/>
                <w:color w:val="000000"/>
                <w:kern w:val="0"/>
                <w:sz w:val="30"/>
                <w:szCs w:val="30"/>
              </w:rPr>
            </w:pPr>
          </w:p>
        </w:tc>
      </w:tr>
      <w:tr w14:paraId="3A75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7" w:hRule="atLeast"/>
          <w:jc w:val="center"/>
        </w:trPr>
        <w:tc>
          <w:tcPr>
            <w:tcW w:w="567" w:type="dxa"/>
            <w:vAlign w:val="center"/>
          </w:tcPr>
          <w:p w14:paraId="6E97A382">
            <w:pPr>
              <w:widowControl/>
              <w:adjustRightInd w:val="0"/>
              <w:snapToGrid w:val="0"/>
              <w:spacing w:line="42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12</w:t>
            </w:r>
          </w:p>
        </w:tc>
        <w:tc>
          <w:tcPr>
            <w:tcW w:w="1394" w:type="dxa"/>
            <w:vAlign w:val="center"/>
          </w:tcPr>
          <w:p w14:paraId="3FEF050F">
            <w:pPr>
              <w:widowControl/>
              <w:adjustRightInd w:val="0"/>
              <w:snapToGrid w:val="0"/>
              <w:spacing w:line="42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畅通跨行业、跨部门、跨区域人才流动</w:t>
            </w:r>
          </w:p>
        </w:tc>
        <w:tc>
          <w:tcPr>
            <w:tcW w:w="9246" w:type="dxa"/>
            <w:vAlign w:val="center"/>
          </w:tcPr>
          <w:p w14:paraId="59680845">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1.推动编制资源保障与常住人口规模相适应，完善区域人才柔性共享激励</w:t>
            </w:r>
            <w:r>
              <w:rPr>
                <w:rFonts w:hint="eastAsia" w:ascii="Times New Roman" w:hAnsi="Times New Roman"/>
                <w:color w:val="000000"/>
                <w:kern w:val="0"/>
                <w:sz w:val="30"/>
                <w:szCs w:val="30"/>
              </w:rPr>
              <w:t>机制</w:t>
            </w:r>
            <w:r>
              <w:rPr>
                <w:rFonts w:ascii="Times New Roman" w:hAnsi="Times New Roman"/>
                <w:color w:val="000000"/>
                <w:kern w:val="0"/>
                <w:sz w:val="30"/>
                <w:szCs w:val="30"/>
              </w:rPr>
              <w:t>。</w:t>
            </w:r>
          </w:p>
          <w:p w14:paraId="2F69E606">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2.探索建立中小学校、公立医院编制动态调整机制，工作人员一般实行公开招聘，对高层次和急需紧缺专业技术人才可按规定采取直接考察的方式编内聘用。</w:t>
            </w:r>
          </w:p>
          <w:p w14:paraId="768D683C">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3.实施社保高频事项“免审即办、即申即办”清单，贯通部门数据，实现单位线上同步参保、变更、注销。</w:t>
            </w:r>
          </w:p>
          <w:p w14:paraId="0B9FD35C">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4.探索农业转移人口在城市落户后的权益保护制度，维护农民“三权”权益。支持集体收益分配权抵押、继承、担保贷款、财产收益有偿退出。放宽长株潭区域暂住登记时间互认区域。</w:t>
            </w:r>
          </w:p>
        </w:tc>
        <w:tc>
          <w:tcPr>
            <w:tcW w:w="5690" w:type="dxa"/>
            <w:vAlign w:val="center"/>
          </w:tcPr>
          <w:p w14:paraId="1EE682E0">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1.实施社保“免审即办、即申即办”清单，实现社保跨区通办常态化。</w:t>
            </w:r>
          </w:p>
          <w:p w14:paraId="10C52767">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2.根据中央全面深化事业单位改革统一部署，在教育、医疗等领域建立编制动态调整机制。</w:t>
            </w:r>
          </w:p>
        </w:tc>
        <w:tc>
          <w:tcPr>
            <w:tcW w:w="3354" w:type="dxa"/>
            <w:vAlign w:val="center"/>
          </w:tcPr>
          <w:p w14:paraId="583E7C39">
            <w:pPr>
              <w:widowControl/>
              <w:adjustRightInd w:val="0"/>
              <w:snapToGrid w:val="0"/>
              <w:spacing w:line="42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省人力资源社会保障厅、省公安厅、省委编办、省商务厅、省民政厅、省市场监管局，长株潭三市人民政府等</w:t>
            </w:r>
          </w:p>
        </w:tc>
        <w:tc>
          <w:tcPr>
            <w:tcW w:w="2076" w:type="dxa"/>
            <w:vAlign w:val="center"/>
          </w:tcPr>
          <w:p w14:paraId="5DDD6924">
            <w:pPr>
              <w:widowControl/>
              <w:adjustRightInd w:val="0"/>
              <w:snapToGrid w:val="0"/>
              <w:spacing w:line="420" w:lineRule="exact"/>
              <w:textAlignment w:val="center"/>
              <w:rPr>
                <w:rFonts w:ascii="Times New Roman" w:hAnsi="Times New Roman"/>
                <w:color w:val="000000"/>
                <w:kern w:val="0"/>
                <w:sz w:val="30"/>
                <w:szCs w:val="30"/>
              </w:rPr>
            </w:pPr>
          </w:p>
        </w:tc>
      </w:tr>
      <w:tr w14:paraId="473E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jc w:val="center"/>
        </w:trPr>
        <w:tc>
          <w:tcPr>
            <w:tcW w:w="567" w:type="dxa"/>
            <w:vAlign w:val="center"/>
          </w:tcPr>
          <w:p w14:paraId="1FB48D6A">
            <w:pPr>
              <w:widowControl/>
              <w:adjustRightInd w:val="0"/>
              <w:snapToGrid w:val="0"/>
              <w:spacing w:line="42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13</w:t>
            </w:r>
          </w:p>
        </w:tc>
        <w:tc>
          <w:tcPr>
            <w:tcW w:w="1394" w:type="dxa"/>
            <w:vAlign w:val="center"/>
          </w:tcPr>
          <w:p w14:paraId="0A1AC33F">
            <w:pPr>
              <w:widowControl/>
              <w:adjustRightInd w:val="0"/>
              <w:snapToGrid w:val="0"/>
              <w:spacing w:line="42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深化产教融合改革</w:t>
            </w:r>
          </w:p>
        </w:tc>
        <w:tc>
          <w:tcPr>
            <w:tcW w:w="9246" w:type="dxa"/>
            <w:vAlign w:val="center"/>
          </w:tcPr>
          <w:p w14:paraId="3AAD7E89">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1.优化长株潭职业教育布局，建设一批优质中职学校、办好一批高水平高职学校、加快发展本科层次职业教育。</w:t>
            </w:r>
          </w:p>
          <w:p w14:paraId="505C0223">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2.加强高技能人才培养，建立卓越工程师带培工作室，共建共享高技能人才培训基地、技能大师工作室。依托技师学院建设高水平职业训练院。坚持“少而精”推进全省技工院校优化整合。</w:t>
            </w:r>
          </w:p>
          <w:p w14:paraId="1E817A9C">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3.支持龙头企业和高水平高等学校、职业学校牵头组建行业产教融合共同体。支持职业院校资源向产业园区集中布局。推广项目制培训。</w:t>
            </w:r>
          </w:p>
          <w:p w14:paraId="3C042CD8">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4.下放职称评审权。向符合条件的链主企业下放高级职称自主评审权，对符合条件的新兴产业开展中级职称评审。</w:t>
            </w:r>
          </w:p>
        </w:tc>
        <w:tc>
          <w:tcPr>
            <w:tcW w:w="5690" w:type="dxa"/>
            <w:vAlign w:val="center"/>
          </w:tcPr>
          <w:p w14:paraId="15AB66D0">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1.建设一批办学特色鲜明的高水平职业本科学校。</w:t>
            </w:r>
          </w:p>
          <w:p w14:paraId="3DA6B11A">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2.建立技能人才需求预测与发布机制，动态调整优化职业院校专业结构。</w:t>
            </w:r>
          </w:p>
          <w:p w14:paraId="39EEA1A3">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3.建设开放型区域产教融合实训基地，建立开放共享使用制度。</w:t>
            </w:r>
          </w:p>
        </w:tc>
        <w:tc>
          <w:tcPr>
            <w:tcW w:w="3354" w:type="dxa"/>
            <w:vAlign w:val="center"/>
          </w:tcPr>
          <w:p w14:paraId="2386FEE4">
            <w:pPr>
              <w:widowControl/>
              <w:adjustRightInd w:val="0"/>
              <w:snapToGrid w:val="0"/>
              <w:spacing w:line="42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省教育厅、省发展改革委、省人力资源社会保障厅、省工业和信息化厅、省财政厅，长株潭三市人民政府等</w:t>
            </w:r>
          </w:p>
        </w:tc>
        <w:tc>
          <w:tcPr>
            <w:tcW w:w="2076" w:type="dxa"/>
            <w:vAlign w:val="center"/>
          </w:tcPr>
          <w:p w14:paraId="1C01E911">
            <w:pPr>
              <w:widowControl/>
              <w:adjustRightInd w:val="0"/>
              <w:snapToGrid w:val="0"/>
              <w:spacing w:line="420" w:lineRule="exact"/>
              <w:textAlignment w:val="center"/>
              <w:rPr>
                <w:rFonts w:ascii="Times New Roman" w:hAnsi="Times New Roman"/>
                <w:color w:val="000000"/>
                <w:kern w:val="0"/>
                <w:sz w:val="30"/>
                <w:szCs w:val="30"/>
              </w:rPr>
            </w:pPr>
          </w:p>
        </w:tc>
      </w:tr>
      <w:tr w14:paraId="65A98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27" w:type="dxa"/>
            <w:gridSpan w:val="6"/>
            <w:vAlign w:val="center"/>
          </w:tcPr>
          <w:p w14:paraId="13191F72">
            <w:pPr>
              <w:widowControl/>
              <w:adjustRightInd w:val="0"/>
              <w:snapToGrid w:val="0"/>
              <w:spacing w:line="420" w:lineRule="exact"/>
              <w:ind w:right="-42" w:rightChars="-20"/>
              <w:textAlignment w:val="center"/>
              <w:rPr>
                <w:rFonts w:ascii="Times New Roman" w:hAnsi="Times New Roman"/>
                <w:color w:val="000000"/>
                <w:kern w:val="0"/>
                <w:sz w:val="30"/>
                <w:szCs w:val="30"/>
              </w:rPr>
            </w:pPr>
            <w:r>
              <w:rPr>
                <w:rFonts w:ascii="Times New Roman" w:hAnsi="Times New Roman"/>
                <w:color w:val="000000"/>
                <w:kern w:val="0"/>
                <w:sz w:val="30"/>
                <w:szCs w:val="30"/>
              </w:rPr>
              <w:t>四、资本要素</w:t>
            </w:r>
          </w:p>
        </w:tc>
      </w:tr>
      <w:tr w14:paraId="147B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0" w:hRule="atLeast"/>
          <w:jc w:val="center"/>
        </w:trPr>
        <w:tc>
          <w:tcPr>
            <w:tcW w:w="567" w:type="dxa"/>
            <w:vAlign w:val="center"/>
          </w:tcPr>
          <w:p w14:paraId="5D1BEBA1">
            <w:pPr>
              <w:widowControl/>
              <w:adjustRightInd w:val="0"/>
              <w:snapToGrid w:val="0"/>
              <w:spacing w:line="42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14</w:t>
            </w:r>
          </w:p>
        </w:tc>
        <w:tc>
          <w:tcPr>
            <w:tcW w:w="1394" w:type="dxa"/>
            <w:vAlign w:val="center"/>
          </w:tcPr>
          <w:p w14:paraId="09EEBCDA">
            <w:pPr>
              <w:widowControl/>
              <w:adjustRightInd w:val="0"/>
              <w:snapToGrid w:val="0"/>
              <w:spacing w:line="42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打造普惠金融集成创新样板</w:t>
            </w:r>
          </w:p>
        </w:tc>
        <w:tc>
          <w:tcPr>
            <w:tcW w:w="9246" w:type="dxa"/>
            <w:vAlign w:val="center"/>
          </w:tcPr>
          <w:p w14:paraId="6A5C80A0">
            <w:pPr>
              <w:widowControl/>
              <w:adjustRightInd w:val="0"/>
              <w:snapToGrid w:val="0"/>
              <w:spacing w:line="42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1.推广“湘信贷”，加强信用评价与应用。</w:t>
            </w:r>
          </w:p>
          <w:p w14:paraId="3C074D39">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2.深化中小企业商业价值信用贷款改革试点。</w:t>
            </w:r>
          </w:p>
          <w:p w14:paraId="3AA2467D">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3.创新发展“流水贷”产品。</w:t>
            </w:r>
          </w:p>
          <w:p w14:paraId="6B1E2BCB">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4.发展供应链金融，推行产业链主办行制度。创新应收账款融资、担保增信、融资租赁等金融产品服务。</w:t>
            </w:r>
          </w:p>
          <w:p w14:paraId="75415F15">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5.拓展连环债清偿改革试点，范围拓展到长沙市、湘潭市，探索数字人民币应用于连环债清偿，建立资金直达链尾模式。</w:t>
            </w:r>
          </w:p>
          <w:p w14:paraId="48C107C2">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6.深化农村产权融资试点，在长株潭地区开展“产权交易+农担”联动试点。</w:t>
            </w:r>
          </w:p>
        </w:tc>
        <w:tc>
          <w:tcPr>
            <w:tcW w:w="5690" w:type="dxa"/>
            <w:vAlign w:val="center"/>
          </w:tcPr>
          <w:p w14:paraId="777F855A">
            <w:pPr>
              <w:widowControl/>
              <w:adjustRightInd w:val="0"/>
              <w:snapToGrid w:val="0"/>
              <w:spacing w:line="420" w:lineRule="exact"/>
              <w:ind w:firstLine="600" w:firstLineChars="200"/>
              <w:textAlignment w:val="center"/>
              <w:rPr>
                <w:rFonts w:ascii="Times New Roman" w:hAnsi="Times New Roman"/>
                <w:color w:val="000000"/>
                <w:kern w:val="0"/>
                <w:sz w:val="30"/>
                <w:szCs w:val="30"/>
              </w:rPr>
            </w:pPr>
          </w:p>
          <w:p w14:paraId="4575F9F3">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w:t>
            </w:r>
            <w:r>
              <w:rPr>
                <w:rFonts w:ascii="Times New Roman" w:hAnsi="Times New Roman"/>
                <w:color w:val="000000"/>
                <w:sz w:val="30"/>
                <w:szCs w:val="30"/>
              </w:rPr>
              <w:t>建设省信用数据联合实验室。</w:t>
            </w:r>
          </w:p>
          <w:p w14:paraId="5FDC9071">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2.推动中小企业商业价值信用贷款扩面、提速。</w:t>
            </w:r>
          </w:p>
          <w:p w14:paraId="5913D642">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3.创新应收账款融资、担保增信、融资租赁等金融产品服务。</w:t>
            </w:r>
          </w:p>
          <w:p w14:paraId="4030CE74">
            <w:pPr>
              <w:widowControl/>
              <w:adjustRightInd w:val="0"/>
              <w:snapToGrid w:val="0"/>
              <w:spacing w:line="420" w:lineRule="exact"/>
              <w:ind w:firstLine="600" w:firstLineChars="200"/>
              <w:textAlignment w:val="center"/>
              <w:rPr>
                <w:rFonts w:ascii="Times New Roman" w:hAnsi="Times New Roman"/>
                <w:color w:val="000000"/>
                <w:sz w:val="30"/>
                <w:szCs w:val="30"/>
              </w:rPr>
            </w:pPr>
            <w:r>
              <w:rPr>
                <w:rFonts w:ascii="Times New Roman" w:hAnsi="Times New Roman"/>
                <w:color w:val="000000"/>
                <w:kern w:val="0"/>
                <w:sz w:val="30"/>
                <w:szCs w:val="30"/>
              </w:rPr>
              <w:t>4.扩大“流水贷”应用场景。</w:t>
            </w:r>
          </w:p>
        </w:tc>
        <w:tc>
          <w:tcPr>
            <w:tcW w:w="3354" w:type="dxa"/>
            <w:vAlign w:val="center"/>
          </w:tcPr>
          <w:p w14:paraId="338B373B">
            <w:pPr>
              <w:widowControl/>
              <w:adjustRightInd w:val="0"/>
              <w:snapToGrid w:val="0"/>
              <w:spacing w:line="42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省委金融办、人民银行湖南省分行、省发展改革委、省财政厅、省工业和信息化厅、省农业农村厅、湖南金融监管局，长株潭三市人民政府、湘江新区管委会等</w:t>
            </w:r>
          </w:p>
        </w:tc>
        <w:tc>
          <w:tcPr>
            <w:tcW w:w="2076" w:type="dxa"/>
            <w:vAlign w:val="center"/>
          </w:tcPr>
          <w:p w14:paraId="69FF386B">
            <w:pPr>
              <w:widowControl/>
              <w:adjustRightInd w:val="0"/>
              <w:snapToGrid w:val="0"/>
              <w:spacing w:line="420" w:lineRule="exact"/>
              <w:textAlignment w:val="center"/>
              <w:rPr>
                <w:rFonts w:ascii="Times New Roman" w:hAnsi="Times New Roman"/>
                <w:color w:val="000000"/>
                <w:kern w:val="0"/>
                <w:sz w:val="30"/>
                <w:szCs w:val="30"/>
              </w:rPr>
            </w:pPr>
          </w:p>
        </w:tc>
      </w:tr>
      <w:tr w14:paraId="306BE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567" w:type="dxa"/>
            <w:vAlign w:val="center"/>
          </w:tcPr>
          <w:p w14:paraId="0C8596C8">
            <w:pPr>
              <w:widowControl/>
              <w:adjustRightInd w:val="0"/>
              <w:snapToGrid w:val="0"/>
              <w:spacing w:line="42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15</w:t>
            </w:r>
          </w:p>
        </w:tc>
        <w:tc>
          <w:tcPr>
            <w:tcW w:w="1394" w:type="dxa"/>
            <w:vAlign w:val="center"/>
          </w:tcPr>
          <w:p w14:paraId="40C8769C">
            <w:pPr>
              <w:widowControl/>
              <w:adjustRightInd w:val="0"/>
              <w:snapToGrid w:val="0"/>
              <w:spacing w:line="42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深化科技金融全链条服务</w:t>
            </w:r>
          </w:p>
        </w:tc>
        <w:tc>
          <w:tcPr>
            <w:tcW w:w="9246" w:type="dxa"/>
            <w:vAlign w:val="center"/>
          </w:tcPr>
          <w:p w14:paraId="5B9C026D">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 xml:space="preserve">1.拓展深化科技型企业知识价值贷款改革。建立科创企业“白名单”制度。开展知识产权证券化试点。 </w:t>
            </w:r>
          </w:p>
          <w:p w14:paraId="01DA2572">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2.设立金芙蓉科创引导基金子基金。</w:t>
            </w:r>
          </w:p>
          <w:p w14:paraId="15827DC5">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3.推广“投贷债股保担”联动服务模式。支持优质企业发行科创债，在长株潭地区探索开展科技保险试点和科技企业并购贷款试点。</w:t>
            </w:r>
          </w:p>
          <w:p w14:paraId="06591A5A">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4.推广实施“创新积分制”，拓展应用场景，推动科技金融专属产品开发。</w:t>
            </w:r>
          </w:p>
          <w:p w14:paraId="262A0CDC">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5.放宽创业投资企业（含创业投资基金）市场准入，创业投资基金的照前会商由湖南证监局或授权的创业投资集聚区在5个工作日内完成，非基金类创投企业直接向属地市场监管部门申请工商注册。</w:t>
            </w:r>
          </w:p>
        </w:tc>
        <w:tc>
          <w:tcPr>
            <w:tcW w:w="5690" w:type="dxa"/>
            <w:vAlign w:val="center"/>
          </w:tcPr>
          <w:p w14:paraId="63B2E567">
            <w:pPr>
              <w:widowControl/>
              <w:adjustRightInd w:val="0"/>
              <w:snapToGrid w:val="0"/>
              <w:spacing w:line="420" w:lineRule="exact"/>
              <w:ind w:firstLine="600" w:firstLineChars="200"/>
              <w:textAlignment w:val="center"/>
              <w:rPr>
                <w:rFonts w:ascii="Times New Roman" w:hAnsi="Times New Roman"/>
                <w:color w:val="000000"/>
                <w:sz w:val="30"/>
                <w:szCs w:val="30"/>
              </w:rPr>
            </w:pPr>
            <w:r>
              <w:rPr>
                <w:rFonts w:ascii="Times New Roman" w:hAnsi="Times New Roman"/>
                <w:color w:val="000000"/>
                <w:kern w:val="0"/>
                <w:sz w:val="30"/>
                <w:szCs w:val="30"/>
              </w:rPr>
              <w:t>1.建立科创企业“白名单”制度。</w:t>
            </w:r>
          </w:p>
          <w:p w14:paraId="3FC47515">
            <w:pPr>
              <w:widowControl/>
              <w:adjustRightInd w:val="0"/>
              <w:snapToGrid w:val="0"/>
              <w:spacing w:line="42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2.打造“创新积分制”，推动科技金融专属产品开发。</w:t>
            </w:r>
          </w:p>
          <w:p w14:paraId="7E55CAD9">
            <w:pPr>
              <w:widowControl/>
              <w:adjustRightInd w:val="0"/>
              <w:snapToGrid w:val="0"/>
              <w:spacing w:line="42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3.设立若干金芙蓉科创引导基金子基金。</w:t>
            </w:r>
          </w:p>
          <w:p w14:paraId="20E2AF9E">
            <w:pPr>
              <w:widowControl/>
              <w:adjustRightInd w:val="0"/>
              <w:snapToGrid w:val="0"/>
              <w:spacing w:line="42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4.打造一批具有全国影响力的湘字牌创业投资机构。</w:t>
            </w:r>
          </w:p>
        </w:tc>
        <w:tc>
          <w:tcPr>
            <w:tcW w:w="3354" w:type="dxa"/>
            <w:vAlign w:val="center"/>
          </w:tcPr>
          <w:p w14:paraId="3047E317">
            <w:pPr>
              <w:widowControl/>
              <w:adjustRightInd w:val="0"/>
              <w:snapToGrid w:val="0"/>
              <w:spacing w:line="42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省科技厅、省财政厅、省委金融办、省发展改革委、省市场监管局、人民银行湖南省分行、湖南金融监管局、湖南证监局，长株潭三市人民政府、湘江新区管委会等</w:t>
            </w:r>
          </w:p>
        </w:tc>
        <w:tc>
          <w:tcPr>
            <w:tcW w:w="2076" w:type="dxa"/>
            <w:vAlign w:val="center"/>
          </w:tcPr>
          <w:p w14:paraId="6179A3BB">
            <w:pPr>
              <w:widowControl/>
              <w:adjustRightInd w:val="0"/>
              <w:snapToGrid w:val="0"/>
              <w:spacing w:line="420" w:lineRule="exact"/>
              <w:textAlignment w:val="center"/>
              <w:rPr>
                <w:rFonts w:ascii="Times New Roman" w:hAnsi="Times New Roman"/>
                <w:color w:val="000000"/>
                <w:kern w:val="0"/>
                <w:sz w:val="30"/>
                <w:szCs w:val="30"/>
              </w:rPr>
            </w:pPr>
          </w:p>
        </w:tc>
      </w:tr>
      <w:tr w14:paraId="63F2F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567" w:type="dxa"/>
            <w:vAlign w:val="center"/>
          </w:tcPr>
          <w:p w14:paraId="2E1205F3">
            <w:pPr>
              <w:widowControl/>
              <w:adjustRightInd w:val="0"/>
              <w:snapToGrid w:val="0"/>
              <w:spacing w:line="42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16</w:t>
            </w:r>
          </w:p>
        </w:tc>
        <w:tc>
          <w:tcPr>
            <w:tcW w:w="1394" w:type="dxa"/>
            <w:vAlign w:val="center"/>
          </w:tcPr>
          <w:p w14:paraId="24F35899">
            <w:pPr>
              <w:widowControl/>
              <w:adjustRightInd w:val="0"/>
              <w:snapToGrid w:val="0"/>
              <w:spacing w:line="42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拓宽直接融资渠道</w:t>
            </w:r>
          </w:p>
        </w:tc>
        <w:tc>
          <w:tcPr>
            <w:tcW w:w="9246" w:type="dxa"/>
            <w:vAlign w:val="center"/>
          </w:tcPr>
          <w:p w14:paraId="0A723151">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1.支持区域性股权市场创新发展。支持湖南股交所建立“绿色环保”专板，完善“科技创新”“专精特新”“大学生创新创业”“科技成果转化”等特色专板。</w:t>
            </w:r>
          </w:p>
          <w:p w14:paraId="00CD0CAD">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2.发展股权投资。完善金芙蓉基金生态体系，重点支持大学生创新创业、科技成果转化等领域。深入推进金融资产投资公司（AIC）股权投资试点。</w:t>
            </w:r>
          </w:p>
          <w:p w14:paraId="6C2A8AF1">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3.深入推进“金芙蓉”跃升行动。</w:t>
            </w:r>
          </w:p>
        </w:tc>
        <w:tc>
          <w:tcPr>
            <w:tcW w:w="5690" w:type="dxa"/>
            <w:vAlign w:val="center"/>
          </w:tcPr>
          <w:p w14:paraId="2A71A8E0">
            <w:pPr>
              <w:widowControl/>
              <w:adjustRightInd w:val="0"/>
              <w:snapToGrid w:val="0"/>
              <w:spacing w:line="42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1.湖南股交所建立“绿色环保”专板。</w:t>
            </w:r>
          </w:p>
          <w:p w14:paraId="20605FFC">
            <w:pPr>
              <w:widowControl/>
              <w:adjustRightInd w:val="0"/>
              <w:snapToGrid w:val="0"/>
              <w:spacing w:line="42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sz w:val="30"/>
                <w:szCs w:val="30"/>
              </w:rPr>
              <w:t>2.</w:t>
            </w:r>
            <w:r>
              <w:rPr>
                <w:rFonts w:ascii="Times New Roman" w:hAnsi="Times New Roman"/>
                <w:color w:val="000000"/>
                <w:kern w:val="0"/>
                <w:sz w:val="30"/>
                <w:szCs w:val="30"/>
              </w:rPr>
              <w:t>修订完善企业上市支持政策文件</w:t>
            </w:r>
            <w:r>
              <w:rPr>
                <w:rFonts w:ascii="Times New Roman" w:hAnsi="Times New Roman"/>
                <w:color w:val="000000"/>
                <w:sz w:val="30"/>
                <w:szCs w:val="30"/>
              </w:rPr>
              <w:t>。</w:t>
            </w:r>
          </w:p>
        </w:tc>
        <w:tc>
          <w:tcPr>
            <w:tcW w:w="3354" w:type="dxa"/>
            <w:vAlign w:val="center"/>
          </w:tcPr>
          <w:p w14:paraId="72F47891">
            <w:pPr>
              <w:widowControl/>
              <w:adjustRightInd w:val="0"/>
              <w:snapToGrid w:val="0"/>
              <w:spacing w:line="42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省委金融办、湖南证监局、湖南金融监管局、省财政厅，长株潭三市人民政府、湘江新区管委会等</w:t>
            </w:r>
          </w:p>
        </w:tc>
        <w:tc>
          <w:tcPr>
            <w:tcW w:w="2076" w:type="dxa"/>
            <w:vAlign w:val="center"/>
          </w:tcPr>
          <w:p w14:paraId="767193F0">
            <w:pPr>
              <w:widowControl/>
              <w:adjustRightInd w:val="0"/>
              <w:snapToGrid w:val="0"/>
              <w:spacing w:line="420" w:lineRule="exact"/>
              <w:textAlignment w:val="center"/>
              <w:rPr>
                <w:rFonts w:ascii="Times New Roman" w:hAnsi="Times New Roman"/>
                <w:color w:val="000000"/>
                <w:kern w:val="0"/>
                <w:sz w:val="30"/>
                <w:szCs w:val="30"/>
              </w:rPr>
            </w:pPr>
          </w:p>
        </w:tc>
      </w:tr>
      <w:tr w14:paraId="1CD8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jc w:val="center"/>
        </w:trPr>
        <w:tc>
          <w:tcPr>
            <w:tcW w:w="567" w:type="dxa"/>
            <w:vAlign w:val="center"/>
          </w:tcPr>
          <w:p w14:paraId="60867E0B">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17</w:t>
            </w:r>
          </w:p>
        </w:tc>
        <w:tc>
          <w:tcPr>
            <w:tcW w:w="1394" w:type="dxa"/>
            <w:vAlign w:val="center"/>
          </w:tcPr>
          <w:p w14:paraId="75B427AD">
            <w:pPr>
              <w:widowControl/>
              <w:adjustRightInd w:val="0"/>
              <w:snapToGrid w:val="0"/>
              <w:spacing w:line="440" w:lineRule="exact"/>
              <w:ind w:left="-42" w:leftChars="-20" w:right="-42" w:rightChars="-20"/>
              <w:jc w:val="left"/>
              <w:textAlignment w:val="center"/>
              <w:rPr>
                <w:rFonts w:ascii="Times New Roman" w:hAnsi="Times New Roman"/>
                <w:color w:val="000000"/>
                <w:kern w:val="0"/>
                <w:sz w:val="30"/>
                <w:szCs w:val="30"/>
              </w:rPr>
            </w:pPr>
            <w:r>
              <w:rPr>
                <w:rFonts w:ascii="Times New Roman" w:hAnsi="Times New Roman"/>
                <w:color w:val="000000"/>
                <w:kern w:val="0"/>
                <w:sz w:val="30"/>
                <w:szCs w:val="30"/>
              </w:rPr>
              <w:t>优化跨境金融服务</w:t>
            </w:r>
          </w:p>
        </w:tc>
        <w:tc>
          <w:tcPr>
            <w:tcW w:w="9246" w:type="dxa"/>
            <w:vAlign w:val="center"/>
          </w:tcPr>
          <w:p w14:paraId="14092965">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1.打造在全国有影响力的中非跨境人民币中心，探索对非数字人民币跨境支付方式，引进和培育对非跨境支付平台。</w:t>
            </w:r>
          </w:p>
          <w:p w14:paraId="27FEAE6B">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kern w:val="0"/>
                <w:sz w:val="30"/>
                <w:szCs w:val="30"/>
              </w:rPr>
              <w:t>2.</w:t>
            </w:r>
            <w:r>
              <w:rPr>
                <w:rFonts w:ascii="Times New Roman" w:hAnsi="Times New Roman"/>
                <w:color w:val="000000"/>
                <w:sz w:val="30"/>
                <w:szCs w:val="30"/>
              </w:rPr>
              <w:t>深化跨境贸易投融资便利化试点。推动出台湖南省外商投资股权投资类（QFLP）企业试点相关政策。</w:t>
            </w:r>
          </w:p>
          <w:p w14:paraId="4B1B00DE">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sz w:val="30"/>
                <w:szCs w:val="30"/>
              </w:rPr>
              <w:t>3.放宽贸易外汇收支便利化试点条件，开展优质企业贸易外汇收支便利化试点。积极推进资本项目收入支付便利化。</w:t>
            </w:r>
          </w:p>
        </w:tc>
        <w:tc>
          <w:tcPr>
            <w:tcW w:w="5690" w:type="dxa"/>
            <w:vAlign w:val="center"/>
          </w:tcPr>
          <w:p w14:paraId="5F3A4A8B">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1.优化对非跨境人民币结算服务，打造中非跨境人民币中心。</w:t>
            </w:r>
          </w:p>
          <w:p w14:paraId="2D7D157B">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2.制定</w:t>
            </w:r>
            <w:r>
              <w:rPr>
                <w:rFonts w:ascii="Times New Roman" w:hAnsi="Times New Roman"/>
                <w:color w:val="000000"/>
                <w:sz w:val="30"/>
                <w:szCs w:val="30"/>
              </w:rPr>
              <w:t>湖南省外商投资股权投资类企业政策文件。</w:t>
            </w:r>
          </w:p>
        </w:tc>
        <w:tc>
          <w:tcPr>
            <w:tcW w:w="3354" w:type="dxa"/>
            <w:vAlign w:val="center"/>
          </w:tcPr>
          <w:p w14:paraId="3E6DD9D4">
            <w:pPr>
              <w:widowControl/>
              <w:adjustRightInd w:val="0"/>
              <w:snapToGrid w:val="0"/>
              <w:spacing w:line="44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人民银行湖南省分行（国家外汇管理局湖南省分局）、省商务厅、省委金融办、湖南证监局，长株潭三市人民政府等</w:t>
            </w:r>
          </w:p>
        </w:tc>
        <w:tc>
          <w:tcPr>
            <w:tcW w:w="2076" w:type="dxa"/>
            <w:vAlign w:val="center"/>
          </w:tcPr>
          <w:p w14:paraId="638129D8">
            <w:pPr>
              <w:widowControl/>
              <w:adjustRightInd w:val="0"/>
              <w:snapToGrid w:val="0"/>
              <w:spacing w:line="440" w:lineRule="exact"/>
              <w:textAlignment w:val="center"/>
              <w:rPr>
                <w:rFonts w:ascii="Times New Roman" w:hAnsi="Times New Roman"/>
                <w:color w:val="000000"/>
                <w:kern w:val="0"/>
                <w:sz w:val="30"/>
                <w:szCs w:val="30"/>
              </w:rPr>
            </w:pPr>
          </w:p>
        </w:tc>
      </w:tr>
      <w:tr w14:paraId="2CC57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27" w:type="dxa"/>
            <w:gridSpan w:val="6"/>
            <w:vAlign w:val="center"/>
          </w:tcPr>
          <w:p w14:paraId="77EEEE62">
            <w:pPr>
              <w:widowControl/>
              <w:adjustRightInd w:val="0"/>
              <w:snapToGrid w:val="0"/>
              <w:spacing w:line="440" w:lineRule="exact"/>
              <w:ind w:right="-42" w:rightChars="-20"/>
              <w:textAlignment w:val="center"/>
              <w:rPr>
                <w:rFonts w:ascii="Times New Roman" w:hAnsi="Times New Roman"/>
                <w:color w:val="000000"/>
                <w:kern w:val="0"/>
                <w:sz w:val="30"/>
                <w:szCs w:val="30"/>
              </w:rPr>
            </w:pPr>
            <w:r>
              <w:rPr>
                <w:rFonts w:ascii="Times New Roman" w:hAnsi="Times New Roman"/>
                <w:color w:val="000000"/>
                <w:kern w:val="0"/>
                <w:sz w:val="30"/>
                <w:szCs w:val="30"/>
              </w:rPr>
              <w:t>五、数据要素</w:t>
            </w:r>
          </w:p>
        </w:tc>
      </w:tr>
      <w:tr w14:paraId="7F8B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567" w:type="dxa"/>
            <w:vAlign w:val="center"/>
          </w:tcPr>
          <w:p w14:paraId="1D3E40FE">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18</w:t>
            </w:r>
          </w:p>
        </w:tc>
        <w:tc>
          <w:tcPr>
            <w:tcW w:w="1394" w:type="dxa"/>
            <w:vAlign w:val="center"/>
          </w:tcPr>
          <w:p w14:paraId="7238B06F">
            <w:pPr>
              <w:adjustRightInd w:val="0"/>
              <w:snapToGrid w:val="0"/>
              <w:spacing w:line="440" w:lineRule="exact"/>
              <w:ind w:left="-42" w:leftChars="-20" w:right="-42" w:rightChars="-20"/>
              <w:rPr>
                <w:rFonts w:ascii="Times New Roman" w:hAnsi="Times New Roman"/>
                <w:color w:val="000000"/>
                <w:sz w:val="30"/>
                <w:szCs w:val="30"/>
              </w:rPr>
            </w:pPr>
            <w:r>
              <w:rPr>
                <w:rFonts w:ascii="Times New Roman" w:hAnsi="Times New Roman"/>
                <w:color w:val="000000"/>
                <w:kern w:val="0"/>
                <w:sz w:val="30"/>
                <w:szCs w:val="30"/>
              </w:rPr>
              <w:t>推进公共数据开发利用</w:t>
            </w:r>
          </w:p>
        </w:tc>
        <w:tc>
          <w:tcPr>
            <w:tcW w:w="9246" w:type="dxa"/>
            <w:vAlign w:val="center"/>
          </w:tcPr>
          <w:p w14:paraId="0F4B5C30">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1.构建公共数据开发利用制度体系，制定公共数据分类分级管理规范。</w:t>
            </w:r>
          </w:p>
          <w:p w14:paraId="4F7637A0">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2.推进公共数据授权运营在长株潭率先落地，优先在时空信息、医疗健康、文化科技、气象服务等领域形成公共数据授权运营产品和服务。</w:t>
            </w:r>
          </w:p>
          <w:p w14:paraId="6D681036">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kern w:val="0"/>
                <w:sz w:val="30"/>
                <w:szCs w:val="30"/>
              </w:rPr>
              <w:t>3.探索公共数据资产化管理，推进公共数据资产凭证生成、存储、归集、流转、应用全流程管理。</w:t>
            </w:r>
          </w:p>
        </w:tc>
        <w:tc>
          <w:tcPr>
            <w:tcW w:w="5690" w:type="dxa"/>
            <w:vAlign w:val="center"/>
          </w:tcPr>
          <w:p w14:paraId="0656CBF3">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1.制定公共数据分类分级管理制度，形成公共数据开发利用“1+3”制度体系。</w:t>
            </w:r>
          </w:p>
          <w:p w14:paraId="0BA99A7A">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2.培育一批专业的公共数据运营商；发布一批公共数据产品和服务；创建一批国家公共数据“跑起来”示范应用场景。</w:t>
            </w:r>
          </w:p>
          <w:p w14:paraId="64D69277">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kern w:val="0"/>
                <w:sz w:val="30"/>
                <w:szCs w:val="30"/>
              </w:rPr>
              <w:t>3.培育一批数据资产化标杆示范场景和运营项目。</w:t>
            </w:r>
          </w:p>
        </w:tc>
        <w:tc>
          <w:tcPr>
            <w:tcW w:w="3354" w:type="dxa"/>
            <w:vAlign w:val="center"/>
          </w:tcPr>
          <w:p w14:paraId="3C5FDAE8">
            <w:pPr>
              <w:widowControl/>
              <w:adjustRightInd w:val="0"/>
              <w:snapToGrid w:val="0"/>
              <w:spacing w:line="440" w:lineRule="exact"/>
              <w:textAlignment w:val="center"/>
              <w:rPr>
                <w:rFonts w:ascii="Times New Roman" w:hAnsi="Times New Roman"/>
                <w:color w:val="000000"/>
                <w:sz w:val="30"/>
                <w:szCs w:val="30"/>
              </w:rPr>
            </w:pPr>
            <w:r>
              <w:rPr>
                <w:rFonts w:ascii="Times New Roman" w:hAnsi="Times New Roman"/>
                <w:color w:val="000000"/>
                <w:kern w:val="0"/>
                <w:sz w:val="30"/>
                <w:szCs w:val="30"/>
              </w:rPr>
              <w:t>省数据局、省发展改革委、省财政厅，长株潭三市人民政府等</w:t>
            </w:r>
          </w:p>
        </w:tc>
        <w:tc>
          <w:tcPr>
            <w:tcW w:w="2076" w:type="dxa"/>
            <w:vAlign w:val="center"/>
          </w:tcPr>
          <w:p w14:paraId="3A6070BB">
            <w:pPr>
              <w:widowControl/>
              <w:adjustRightInd w:val="0"/>
              <w:snapToGrid w:val="0"/>
              <w:spacing w:line="440" w:lineRule="exact"/>
              <w:textAlignment w:val="center"/>
              <w:rPr>
                <w:rFonts w:ascii="Times New Roman" w:hAnsi="Times New Roman"/>
                <w:color w:val="000000"/>
                <w:sz w:val="30"/>
                <w:szCs w:val="30"/>
              </w:rPr>
            </w:pPr>
          </w:p>
        </w:tc>
      </w:tr>
      <w:tr w14:paraId="4B59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5" w:hRule="atLeast"/>
          <w:jc w:val="center"/>
        </w:trPr>
        <w:tc>
          <w:tcPr>
            <w:tcW w:w="567" w:type="dxa"/>
            <w:vAlign w:val="center"/>
          </w:tcPr>
          <w:p w14:paraId="3FE51F5F">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19</w:t>
            </w:r>
          </w:p>
        </w:tc>
        <w:tc>
          <w:tcPr>
            <w:tcW w:w="1394" w:type="dxa"/>
            <w:vAlign w:val="center"/>
          </w:tcPr>
          <w:p w14:paraId="0829EF3C">
            <w:pPr>
              <w:adjustRightInd w:val="0"/>
              <w:snapToGrid w:val="0"/>
              <w:spacing w:line="440" w:lineRule="exact"/>
              <w:ind w:left="-42" w:leftChars="-20" w:right="-42" w:rightChars="-20"/>
              <w:rPr>
                <w:rFonts w:ascii="Times New Roman" w:hAnsi="Times New Roman"/>
                <w:color w:val="000000"/>
                <w:sz w:val="30"/>
                <w:szCs w:val="30"/>
              </w:rPr>
            </w:pPr>
            <w:r>
              <w:rPr>
                <w:rFonts w:ascii="Times New Roman" w:hAnsi="Times New Roman"/>
                <w:color w:val="000000"/>
                <w:kern w:val="0"/>
                <w:sz w:val="30"/>
                <w:szCs w:val="30"/>
              </w:rPr>
              <w:t>探索建立中部地区数据流通交易枢纽</w:t>
            </w:r>
          </w:p>
        </w:tc>
        <w:tc>
          <w:tcPr>
            <w:tcW w:w="9246" w:type="dxa"/>
            <w:vAlign w:val="center"/>
          </w:tcPr>
          <w:p w14:paraId="19983B99">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建设时空信息数据交易中心。探索构建场景驱动下公共数据、时空基础数据、行业应用数据高效汇聚与融合应用新机制。开展时空数据保密审查与脱敏脱密试点。探索开发标准化、高价值的时空数据产品和服务，建设湖南时空信息数据交易中心。</w:t>
            </w:r>
            <w:r>
              <w:rPr>
                <w:rFonts w:ascii="Times New Roman" w:hAnsi="Times New Roman"/>
                <w:color w:val="000000"/>
                <w:sz w:val="30"/>
                <w:szCs w:val="30"/>
              </w:rPr>
              <w:br w:type="textWrapping"/>
            </w:r>
            <w:r>
              <w:rPr>
                <w:rFonts w:ascii="Times New Roman" w:hAnsi="Times New Roman"/>
                <w:color w:val="000000"/>
                <w:sz w:val="30"/>
                <w:szCs w:val="30"/>
              </w:rPr>
              <w:t>2.建设音视频算料交易中心。探索音视频算料生产模式，拓展多元化应用场景，构建音视频数据全链条生态体系。建设国家文化大数据华中区域交易中心、湖南音视频算料交易中心。</w:t>
            </w:r>
            <w:r>
              <w:rPr>
                <w:rFonts w:ascii="Times New Roman" w:hAnsi="Times New Roman"/>
                <w:color w:val="000000"/>
                <w:sz w:val="30"/>
                <w:szCs w:val="30"/>
              </w:rPr>
              <w:br w:type="textWrapping"/>
            </w:r>
            <w:r>
              <w:rPr>
                <w:rFonts w:ascii="Times New Roman" w:hAnsi="Times New Roman"/>
                <w:color w:val="000000"/>
                <w:sz w:val="30"/>
                <w:szCs w:val="30"/>
              </w:rPr>
              <w:t>3.建设医疗数据流通交易中心。构建“政策引导+科研支撑+市场运作+人才保障+金融赋能”全链条拉通、“政产学研金用”全方位协同的省级医疗数据开发利用与流通交易生态体系，打造医疗数据流通交易核心枢纽。</w:t>
            </w:r>
          </w:p>
        </w:tc>
        <w:tc>
          <w:tcPr>
            <w:tcW w:w="5690" w:type="dxa"/>
            <w:vAlign w:val="center"/>
          </w:tcPr>
          <w:p w14:paraId="50C0A204">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1.构建北斗时空信息数据底座；建成时空数据标注基地；生产一批高质量时空数据集；在防灾减灾、精准农业、公共安全等领域打造一批典型应用场景。</w:t>
            </w:r>
          </w:p>
          <w:p w14:paraId="16696427">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2.打造国家级音视频算料库与高质量数据集；创新典型算料应用场景超30个；打造标杆性算料产品和服务超300项，算料累计交易规模突破30亿元。</w:t>
            </w:r>
          </w:p>
          <w:p w14:paraId="7ECC3D3B">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kern w:val="0"/>
                <w:sz w:val="30"/>
                <w:szCs w:val="30"/>
              </w:rPr>
              <w:t>3.建设医疗健康行业高质量数据集；组建医疗数据产业创新联合体；推进建设国家医疗数据流通交易中部枢纽。</w:t>
            </w:r>
          </w:p>
        </w:tc>
        <w:tc>
          <w:tcPr>
            <w:tcW w:w="3354" w:type="dxa"/>
            <w:vAlign w:val="center"/>
          </w:tcPr>
          <w:p w14:paraId="5F5C5998">
            <w:pPr>
              <w:widowControl/>
              <w:adjustRightInd w:val="0"/>
              <w:snapToGrid w:val="0"/>
              <w:spacing w:line="440" w:lineRule="exact"/>
              <w:textAlignment w:val="center"/>
              <w:rPr>
                <w:rFonts w:ascii="Times New Roman" w:hAnsi="Times New Roman"/>
                <w:color w:val="000000"/>
                <w:sz w:val="30"/>
                <w:szCs w:val="30"/>
              </w:rPr>
            </w:pPr>
            <w:r>
              <w:rPr>
                <w:rFonts w:ascii="Times New Roman" w:hAnsi="Times New Roman"/>
                <w:color w:val="000000"/>
                <w:kern w:val="0"/>
                <w:sz w:val="30"/>
                <w:szCs w:val="30"/>
              </w:rPr>
              <w:t>省数据局、省委宣传部、</w:t>
            </w:r>
            <w:r>
              <w:rPr>
                <w:rFonts w:ascii="Times New Roman" w:hAnsi="Times New Roman"/>
                <w:color w:val="000000"/>
                <w:sz w:val="30"/>
                <w:szCs w:val="30"/>
              </w:rPr>
              <w:t>省发展改革委</w:t>
            </w:r>
            <w:r>
              <w:rPr>
                <w:rFonts w:ascii="Times New Roman" w:hAnsi="Times New Roman"/>
                <w:color w:val="000000"/>
                <w:kern w:val="0"/>
                <w:sz w:val="30"/>
                <w:szCs w:val="30"/>
              </w:rPr>
              <w:t>、省自然资源厅、省卫生健康委、省广电局、省医保局、省药品监管局，长株潭三市人民政府等</w:t>
            </w:r>
          </w:p>
        </w:tc>
        <w:tc>
          <w:tcPr>
            <w:tcW w:w="2076" w:type="dxa"/>
          </w:tcPr>
          <w:p w14:paraId="23F80720">
            <w:pPr>
              <w:widowControl/>
              <w:adjustRightInd w:val="0"/>
              <w:snapToGrid w:val="0"/>
              <w:spacing w:line="440" w:lineRule="exact"/>
              <w:textAlignment w:val="center"/>
              <w:rPr>
                <w:rFonts w:ascii="Times New Roman" w:hAnsi="Times New Roman"/>
                <w:color w:val="000000"/>
                <w:sz w:val="30"/>
                <w:szCs w:val="30"/>
              </w:rPr>
            </w:pPr>
          </w:p>
        </w:tc>
      </w:tr>
      <w:tr w14:paraId="77B9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7" w:hRule="atLeast"/>
          <w:jc w:val="center"/>
        </w:trPr>
        <w:tc>
          <w:tcPr>
            <w:tcW w:w="567" w:type="dxa"/>
            <w:vAlign w:val="center"/>
          </w:tcPr>
          <w:p w14:paraId="79DBC7C4">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20</w:t>
            </w:r>
          </w:p>
        </w:tc>
        <w:tc>
          <w:tcPr>
            <w:tcW w:w="1394" w:type="dxa"/>
            <w:vAlign w:val="center"/>
          </w:tcPr>
          <w:p w14:paraId="573B699F">
            <w:pPr>
              <w:adjustRightInd w:val="0"/>
              <w:snapToGrid w:val="0"/>
              <w:spacing w:line="440" w:lineRule="exact"/>
              <w:ind w:left="-42" w:leftChars="-20" w:right="-42" w:rightChars="-20"/>
              <w:rPr>
                <w:rFonts w:ascii="Times New Roman" w:hAnsi="Times New Roman"/>
                <w:color w:val="000000"/>
                <w:sz w:val="30"/>
                <w:szCs w:val="30"/>
              </w:rPr>
            </w:pPr>
            <w:r>
              <w:rPr>
                <w:rFonts w:ascii="Times New Roman" w:hAnsi="Times New Roman"/>
                <w:color w:val="000000"/>
                <w:kern w:val="0"/>
                <w:sz w:val="30"/>
                <w:szCs w:val="30"/>
              </w:rPr>
              <w:t>建设长株潭数字经济融合发展集聚区</w:t>
            </w:r>
          </w:p>
        </w:tc>
        <w:tc>
          <w:tcPr>
            <w:tcW w:w="9246" w:type="dxa"/>
            <w:vAlign w:val="center"/>
          </w:tcPr>
          <w:p w14:paraId="3B04A959">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繁荣数据产业生态。出台促进数据产业高质量发展的政策措施，培育壮大数据资源、数据技术、数据服务、数据应用、数据安全、数据基础设施等专业型数据企业，着力培育和引进一批第三方数据服务机构，发展一批数据经纪、数据咨询、合规认证、安全审计、质量评价、资产评估等专业服务机构。</w:t>
            </w:r>
          </w:p>
          <w:p w14:paraId="463FCFD2">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2.推动数据产业集聚发展。建好国家数据标注基地，持续优化“1个综合标注基地+N个行业标注基地”布局，打造特色标注产业集群，带动相关产业增长。探索文化+科技融合发展机制，</w:t>
            </w:r>
            <w:r>
              <w:rPr>
                <w:rFonts w:ascii="Times New Roman" w:hAnsi="Times New Roman"/>
                <w:color w:val="000000"/>
                <w:kern w:val="0"/>
                <w:sz w:val="30"/>
                <w:szCs w:val="30"/>
                <w:shd w:val="clear" w:color="auto" w:fill="FFFFFF"/>
              </w:rPr>
              <w:t>推进长沙经开区、湘江新区、马栏山视频文创产业园等打造具有核心竞争力的数据产业集聚区</w:t>
            </w:r>
            <w:r>
              <w:rPr>
                <w:rFonts w:ascii="Times New Roman" w:hAnsi="Times New Roman"/>
                <w:color w:val="000000"/>
                <w:sz w:val="30"/>
                <w:szCs w:val="30"/>
              </w:rPr>
              <w:t>。</w:t>
            </w:r>
          </w:p>
          <w:p w14:paraId="0C8846C5">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全面拓展数据应用场景。发挥领军企业和行业组织作用，推动人工智能、可穿戴设备、工程机械、车联网、物联网等领域数据采集标准化。推进湖南（长沙）国家级车联网先导区建设，探索测试道路跨区域开放，推动长株潭智慧城市基础设施与智能网联汽车协同发展。</w:t>
            </w:r>
          </w:p>
        </w:tc>
        <w:tc>
          <w:tcPr>
            <w:tcW w:w="5690" w:type="dxa"/>
            <w:vAlign w:val="center"/>
          </w:tcPr>
          <w:p w14:paraId="760FB5A5">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1.搭建数字经济创新型企业培育库，培育一批具有国际竞争力的数据企业。</w:t>
            </w:r>
          </w:p>
          <w:p w14:paraId="06D3B9C5">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2.建设10个左右具有区域特色和核心竞争力的数据产业集聚区，创建2个以上国家级数据产业集聚区；培育40家以上标注企业，标注数据规模达4000TB以上。</w:t>
            </w:r>
          </w:p>
          <w:p w14:paraId="42F3C4EA">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打造50个以上示范性强、显示度高、带动性广的“数据要素×”典型应用场景；支持20家以上企业通过数据管理能力成熟度（DCMM）贯标；建设城市级车联网服务管理平台，为试点车辆提供安全监管及智能驾驶服务。</w:t>
            </w:r>
          </w:p>
        </w:tc>
        <w:tc>
          <w:tcPr>
            <w:tcW w:w="3354" w:type="dxa"/>
            <w:vAlign w:val="center"/>
          </w:tcPr>
          <w:p w14:paraId="24D1A2C9">
            <w:pPr>
              <w:widowControl/>
              <w:adjustRightInd w:val="0"/>
              <w:snapToGrid w:val="0"/>
              <w:spacing w:line="440" w:lineRule="exact"/>
              <w:textAlignment w:val="center"/>
              <w:rPr>
                <w:rFonts w:ascii="Times New Roman" w:hAnsi="Times New Roman"/>
                <w:color w:val="000000"/>
                <w:sz w:val="30"/>
                <w:szCs w:val="30"/>
              </w:rPr>
            </w:pPr>
            <w:r>
              <w:rPr>
                <w:rFonts w:ascii="Times New Roman" w:hAnsi="Times New Roman"/>
                <w:color w:val="000000"/>
                <w:sz w:val="30"/>
                <w:szCs w:val="30"/>
              </w:rPr>
              <w:t>省数据局、省委宣传部、省发展改革委、省工业和信息化厅、省科技厅、省自然资源厅、省文化和旅游厅、省广电局，长株潭三市</w:t>
            </w:r>
            <w:r>
              <w:rPr>
                <w:rFonts w:ascii="Times New Roman" w:hAnsi="Times New Roman"/>
                <w:color w:val="000000"/>
                <w:kern w:val="0"/>
                <w:sz w:val="30"/>
                <w:szCs w:val="30"/>
              </w:rPr>
              <w:t>人民政府等</w:t>
            </w:r>
          </w:p>
        </w:tc>
        <w:tc>
          <w:tcPr>
            <w:tcW w:w="2076" w:type="dxa"/>
          </w:tcPr>
          <w:p w14:paraId="191DBCD8">
            <w:pPr>
              <w:widowControl/>
              <w:adjustRightInd w:val="0"/>
              <w:snapToGrid w:val="0"/>
              <w:spacing w:line="440" w:lineRule="exact"/>
              <w:textAlignment w:val="center"/>
              <w:rPr>
                <w:rFonts w:ascii="Times New Roman" w:hAnsi="Times New Roman"/>
                <w:color w:val="000000"/>
                <w:sz w:val="30"/>
                <w:szCs w:val="30"/>
              </w:rPr>
            </w:pPr>
          </w:p>
        </w:tc>
      </w:tr>
      <w:tr w14:paraId="3C8A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27" w:type="dxa"/>
            <w:gridSpan w:val="6"/>
            <w:vAlign w:val="center"/>
          </w:tcPr>
          <w:p w14:paraId="37EB37B8">
            <w:pPr>
              <w:widowControl/>
              <w:adjustRightInd w:val="0"/>
              <w:snapToGrid w:val="0"/>
              <w:spacing w:line="400" w:lineRule="exact"/>
              <w:ind w:right="-42" w:rightChars="-20"/>
              <w:textAlignment w:val="center"/>
              <w:rPr>
                <w:rFonts w:ascii="Times New Roman" w:hAnsi="Times New Roman"/>
                <w:color w:val="000000"/>
                <w:sz w:val="30"/>
                <w:szCs w:val="30"/>
              </w:rPr>
            </w:pPr>
            <w:r>
              <w:rPr>
                <w:rFonts w:ascii="Times New Roman" w:hAnsi="Times New Roman"/>
                <w:color w:val="000000"/>
                <w:sz w:val="30"/>
                <w:szCs w:val="30"/>
              </w:rPr>
              <w:t>六、资源环境要素</w:t>
            </w:r>
          </w:p>
        </w:tc>
      </w:tr>
      <w:tr w14:paraId="1CA7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0" w:hRule="atLeast"/>
          <w:jc w:val="center"/>
        </w:trPr>
        <w:tc>
          <w:tcPr>
            <w:tcW w:w="567" w:type="dxa"/>
            <w:vAlign w:val="center"/>
          </w:tcPr>
          <w:p w14:paraId="0A9CC6D1">
            <w:pPr>
              <w:widowControl/>
              <w:adjustRightInd w:val="0"/>
              <w:snapToGrid w:val="0"/>
              <w:spacing w:line="400" w:lineRule="exact"/>
              <w:textAlignment w:val="center"/>
              <w:rPr>
                <w:rFonts w:ascii="Times New Roman" w:hAnsi="Times New Roman"/>
                <w:color w:val="000000"/>
                <w:kern w:val="0"/>
                <w:sz w:val="30"/>
                <w:szCs w:val="30"/>
              </w:rPr>
            </w:pPr>
            <w:r>
              <w:rPr>
                <w:rFonts w:ascii="Times New Roman" w:hAnsi="Times New Roman"/>
                <w:color w:val="000000"/>
                <w:kern w:val="0"/>
                <w:sz w:val="30"/>
                <w:szCs w:val="30"/>
              </w:rPr>
              <w:t>21</w:t>
            </w:r>
          </w:p>
        </w:tc>
        <w:tc>
          <w:tcPr>
            <w:tcW w:w="1394" w:type="dxa"/>
            <w:vAlign w:val="center"/>
          </w:tcPr>
          <w:p w14:paraId="300F0673">
            <w:pPr>
              <w:widowControl/>
              <w:adjustRightInd w:val="0"/>
              <w:snapToGrid w:val="0"/>
              <w:spacing w:line="400" w:lineRule="exact"/>
              <w:ind w:left="-42" w:leftChars="-20" w:right="-42" w:rightChars="-20"/>
              <w:textAlignment w:val="center"/>
              <w:rPr>
                <w:rFonts w:ascii="Times New Roman" w:hAnsi="Times New Roman"/>
                <w:color w:val="000000"/>
                <w:sz w:val="30"/>
                <w:szCs w:val="30"/>
              </w:rPr>
            </w:pPr>
            <w:r>
              <w:rPr>
                <w:rFonts w:ascii="Times New Roman" w:hAnsi="Times New Roman"/>
                <w:color w:val="000000"/>
                <w:sz w:val="30"/>
                <w:szCs w:val="30"/>
              </w:rPr>
              <w:t>深化资源环境要素交易机制创新</w:t>
            </w:r>
          </w:p>
        </w:tc>
        <w:tc>
          <w:tcPr>
            <w:tcW w:w="9246" w:type="dxa"/>
            <w:vAlign w:val="center"/>
          </w:tcPr>
          <w:p w14:paraId="0E63A0C4">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1.深化电力体制改革，启动湖南电力现货及调频辅助服务市场连续结算试运行，建立中长期交易与现货交易并行的多层次电力市场，实现电力现货市场连续运行。推动新能源上网电价市场化改革。</w:t>
            </w:r>
          </w:p>
          <w:p w14:paraId="18C9CF3B">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完善绿电绿证市场化消费交易机制，构建绿电绿证服务网络，拓展绿电绿证应用场景，扩大绿证交易规模。支持符合条件的项目有序开展绿电直连。推动绿电交易与中长期交易融合，实现绿电交易按月常态化开展。</w:t>
            </w:r>
          </w:p>
          <w:p w14:paraId="6B9CBBFE">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3.推进零碳园区建设，推动园区建立健全用能和碳排放管理制度。</w:t>
            </w:r>
          </w:p>
          <w:p w14:paraId="57CF98D9">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4.推进天然气“一张网、一个价”改革，完善阶梯气价政策和天然气发电定价机制，促进清洁能源消纳。</w:t>
            </w:r>
          </w:p>
          <w:p w14:paraId="7FF7BE77">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5.深化环境权益抵质押融资改革，推进试点区域及合作银行加入环境权益抵质押融资试点，发展碳排放权质押、排污权质押、取水权质押等服务模式。</w:t>
            </w:r>
          </w:p>
          <w:p w14:paraId="05A64C9B">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6.建立健全排污权、用水权等交易机制，推进出台排污权交易核算核定技术方案，完善区域初始水权指标体系。</w:t>
            </w:r>
          </w:p>
        </w:tc>
        <w:tc>
          <w:tcPr>
            <w:tcW w:w="5690" w:type="dxa"/>
            <w:vAlign w:val="center"/>
          </w:tcPr>
          <w:p w14:paraId="11DAA52E">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1.建立中长期+现货相结合的电力交易市场并正式运营，实现电力现货市场连续运行。</w:t>
            </w:r>
          </w:p>
          <w:p w14:paraId="17B1729A">
            <w:pPr>
              <w:widowControl/>
              <w:snapToGrid w:val="0"/>
              <w:spacing w:line="400" w:lineRule="exact"/>
              <w:ind w:firstLine="600" w:firstLineChars="200"/>
              <w:rPr>
                <w:rFonts w:ascii="Times New Roman" w:hAnsi="Times New Roman"/>
                <w:color w:val="000000"/>
                <w:sz w:val="30"/>
                <w:szCs w:val="30"/>
              </w:rPr>
            </w:pPr>
            <w:r>
              <w:rPr>
                <w:rFonts w:ascii="Times New Roman" w:hAnsi="Times New Roman"/>
                <w:color w:val="000000"/>
                <w:sz w:val="30"/>
                <w:szCs w:val="30"/>
              </w:rPr>
              <w:t>2.制定《湖南省绿电直连项目管理实施方案》，在长株潭开展绿色电力交易推广，提升长株潭碳达峰试点城市和园区绿电绿证交易规模。</w:t>
            </w:r>
          </w:p>
          <w:p w14:paraId="188950E5">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3.实现天然气管网一体化运营和定价，执行统一的管道运输价格。</w:t>
            </w:r>
          </w:p>
          <w:p w14:paraId="5A2572D1">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4.印发《湖南省环境权益抵质押融资试点操作指引》，规范完善环境权益抵质押融资规程。</w:t>
            </w:r>
          </w:p>
          <w:p w14:paraId="21D98BFE">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5.加强湖南省环境权益交易平台建设，共享全省环境权益抵质押融资数据。</w:t>
            </w:r>
          </w:p>
        </w:tc>
        <w:tc>
          <w:tcPr>
            <w:tcW w:w="3354" w:type="dxa"/>
            <w:vAlign w:val="center"/>
          </w:tcPr>
          <w:p w14:paraId="74DEA496">
            <w:pPr>
              <w:widowControl/>
              <w:adjustRightInd w:val="0"/>
              <w:snapToGrid w:val="0"/>
              <w:spacing w:line="400" w:lineRule="exact"/>
              <w:textAlignment w:val="center"/>
              <w:rPr>
                <w:rFonts w:ascii="Times New Roman" w:hAnsi="Times New Roman"/>
                <w:color w:val="000000"/>
                <w:sz w:val="30"/>
                <w:szCs w:val="30"/>
              </w:rPr>
            </w:pPr>
            <w:r>
              <w:rPr>
                <w:rFonts w:ascii="Times New Roman" w:hAnsi="Times New Roman"/>
                <w:color w:val="000000"/>
                <w:sz w:val="30"/>
                <w:szCs w:val="30"/>
              </w:rPr>
              <w:t>省发展改革委、省生态环境厅、</w:t>
            </w:r>
            <w:r>
              <w:rPr>
                <w:rFonts w:hint="eastAsia" w:ascii="Times New Roman" w:hAnsi="Times New Roman"/>
                <w:color w:val="000000"/>
                <w:sz w:val="30"/>
                <w:szCs w:val="30"/>
              </w:rPr>
              <w:t>省工业和信息化厅、</w:t>
            </w:r>
            <w:r>
              <w:rPr>
                <w:rFonts w:ascii="Times New Roman" w:hAnsi="Times New Roman"/>
                <w:color w:val="000000"/>
                <w:sz w:val="30"/>
                <w:szCs w:val="30"/>
              </w:rPr>
              <w:t>省水利厅、省能源局，长株潭三市</w:t>
            </w:r>
            <w:r>
              <w:rPr>
                <w:rFonts w:ascii="Times New Roman" w:hAnsi="Times New Roman"/>
                <w:color w:val="000000"/>
                <w:kern w:val="0"/>
                <w:sz w:val="30"/>
                <w:szCs w:val="30"/>
              </w:rPr>
              <w:t>人民政府、湘江新区管委会、长沙经开区管委会等</w:t>
            </w:r>
          </w:p>
        </w:tc>
        <w:tc>
          <w:tcPr>
            <w:tcW w:w="2076" w:type="dxa"/>
            <w:vAlign w:val="center"/>
          </w:tcPr>
          <w:p w14:paraId="0642BCD0">
            <w:pPr>
              <w:widowControl/>
              <w:adjustRightInd w:val="0"/>
              <w:snapToGrid w:val="0"/>
              <w:spacing w:line="400" w:lineRule="exact"/>
              <w:textAlignment w:val="center"/>
              <w:rPr>
                <w:rFonts w:ascii="Times New Roman" w:hAnsi="Times New Roman"/>
                <w:color w:val="000000"/>
                <w:sz w:val="30"/>
                <w:szCs w:val="30"/>
              </w:rPr>
            </w:pPr>
            <w:r>
              <w:rPr>
                <w:rFonts w:ascii="Times New Roman" w:hAnsi="Times New Roman"/>
                <w:color w:val="000000"/>
                <w:sz w:val="30"/>
                <w:szCs w:val="30"/>
              </w:rPr>
              <w:t>争取国家支持长株潭有条件的园区建设零碳园区。</w:t>
            </w:r>
          </w:p>
        </w:tc>
      </w:tr>
      <w:tr w14:paraId="61E6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jc w:val="center"/>
        </w:trPr>
        <w:tc>
          <w:tcPr>
            <w:tcW w:w="567" w:type="dxa"/>
            <w:vAlign w:val="center"/>
          </w:tcPr>
          <w:p w14:paraId="55EDD65D">
            <w:pPr>
              <w:widowControl/>
              <w:adjustRightInd w:val="0"/>
              <w:snapToGrid w:val="0"/>
              <w:spacing w:line="440" w:lineRule="exact"/>
              <w:jc w:val="left"/>
              <w:textAlignment w:val="center"/>
              <w:rPr>
                <w:rFonts w:ascii="Times New Roman" w:hAnsi="Times New Roman"/>
                <w:color w:val="000000"/>
                <w:sz w:val="30"/>
                <w:szCs w:val="30"/>
              </w:rPr>
            </w:pPr>
            <w:r>
              <w:rPr>
                <w:rFonts w:ascii="Times New Roman" w:hAnsi="Times New Roman"/>
                <w:color w:val="000000"/>
                <w:sz w:val="30"/>
                <w:szCs w:val="30"/>
              </w:rPr>
              <w:t>22</w:t>
            </w:r>
          </w:p>
        </w:tc>
        <w:tc>
          <w:tcPr>
            <w:tcW w:w="1394" w:type="dxa"/>
            <w:vAlign w:val="center"/>
          </w:tcPr>
          <w:p w14:paraId="58EE110C">
            <w:pPr>
              <w:widowControl/>
              <w:adjustRightInd w:val="0"/>
              <w:snapToGrid w:val="0"/>
              <w:spacing w:line="440" w:lineRule="exact"/>
              <w:ind w:left="-42" w:leftChars="-20" w:right="-42" w:rightChars="-20"/>
              <w:jc w:val="left"/>
              <w:textAlignment w:val="center"/>
              <w:rPr>
                <w:rFonts w:ascii="Times New Roman" w:hAnsi="Times New Roman"/>
                <w:color w:val="000000"/>
                <w:sz w:val="30"/>
                <w:szCs w:val="30"/>
              </w:rPr>
            </w:pPr>
            <w:r>
              <w:rPr>
                <w:rFonts w:ascii="Times New Roman" w:hAnsi="Times New Roman"/>
                <w:color w:val="000000"/>
                <w:sz w:val="30"/>
                <w:szCs w:val="30"/>
              </w:rPr>
              <w:t>完善碳市场与气候投融资机制</w:t>
            </w:r>
          </w:p>
        </w:tc>
        <w:tc>
          <w:tcPr>
            <w:tcW w:w="9246" w:type="dxa"/>
            <w:vAlign w:val="center"/>
          </w:tcPr>
          <w:p w14:paraId="3C7F1A56">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1.将钢铁、水泥、铝冶炼行业纳入全国碳排放权市场交易。积极融入全国碳排放权交易市场，积极推动核证自愿减排量（CCER）应用。</w:t>
            </w:r>
          </w:p>
          <w:p w14:paraId="4E158BBE">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2.支持国家气候投融资试点城市湘潭市完善气候投融资政策体系，实施政策激励约束和差异化金融支持，打造绿色金融标准化产品和“碳</w:t>
            </w:r>
            <w:r>
              <w:rPr>
                <w:rFonts w:hint="eastAsia" w:ascii="Times New Roman" w:hAnsi="Times New Roman"/>
                <w:color w:val="000000"/>
                <w:sz w:val="30"/>
                <w:szCs w:val="30"/>
              </w:rPr>
              <w:t>—</w:t>
            </w:r>
            <w:r>
              <w:rPr>
                <w:rFonts w:ascii="Times New Roman" w:hAnsi="Times New Roman"/>
                <w:color w:val="000000"/>
                <w:sz w:val="30"/>
                <w:szCs w:val="30"/>
              </w:rPr>
              <w:t>金”融合服务模式。</w:t>
            </w:r>
          </w:p>
        </w:tc>
        <w:tc>
          <w:tcPr>
            <w:tcW w:w="5690" w:type="dxa"/>
            <w:vAlign w:val="center"/>
          </w:tcPr>
          <w:p w14:paraId="2762873E">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1.制定湖南省推进绿色低碳转型加强全国碳市场建设任务清单。</w:t>
            </w:r>
          </w:p>
          <w:p w14:paraId="4418C8EA">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2.加快建设气候投融资信息服务平台，构建动态更新的气候投融资重点项目库。</w:t>
            </w:r>
          </w:p>
        </w:tc>
        <w:tc>
          <w:tcPr>
            <w:tcW w:w="3354" w:type="dxa"/>
            <w:vAlign w:val="center"/>
          </w:tcPr>
          <w:p w14:paraId="494101AB">
            <w:pPr>
              <w:widowControl/>
              <w:adjustRightInd w:val="0"/>
              <w:snapToGrid w:val="0"/>
              <w:spacing w:line="440" w:lineRule="exact"/>
              <w:textAlignment w:val="center"/>
              <w:rPr>
                <w:rFonts w:ascii="Times New Roman" w:hAnsi="Times New Roman"/>
                <w:color w:val="000000"/>
                <w:sz w:val="30"/>
                <w:szCs w:val="30"/>
              </w:rPr>
            </w:pPr>
            <w:r>
              <w:rPr>
                <w:rFonts w:ascii="Times New Roman" w:hAnsi="Times New Roman"/>
                <w:color w:val="000000"/>
                <w:sz w:val="30"/>
                <w:szCs w:val="30"/>
              </w:rPr>
              <w:t>省生态环境厅、省发展改革委、省委金融办、省国资委，长株潭三市</w:t>
            </w:r>
            <w:r>
              <w:rPr>
                <w:rFonts w:ascii="Times New Roman" w:hAnsi="Times New Roman"/>
                <w:color w:val="000000"/>
                <w:kern w:val="0"/>
                <w:sz w:val="30"/>
                <w:szCs w:val="30"/>
              </w:rPr>
              <w:t>人民政府等</w:t>
            </w:r>
          </w:p>
        </w:tc>
        <w:tc>
          <w:tcPr>
            <w:tcW w:w="2076" w:type="dxa"/>
            <w:vAlign w:val="center"/>
          </w:tcPr>
          <w:p w14:paraId="004FB7F7">
            <w:pPr>
              <w:widowControl/>
              <w:adjustRightInd w:val="0"/>
              <w:snapToGrid w:val="0"/>
              <w:spacing w:line="440" w:lineRule="exact"/>
              <w:textAlignment w:val="center"/>
              <w:rPr>
                <w:rFonts w:ascii="Times New Roman" w:hAnsi="Times New Roman"/>
                <w:color w:val="000000"/>
                <w:sz w:val="30"/>
                <w:szCs w:val="30"/>
              </w:rPr>
            </w:pPr>
          </w:p>
        </w:tc>
      </w:tr>
      <w:tr w14:paraId="50DF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567" w:type="dxa"/>
            <w:vAlign w:val="center"/>
          </w:tcPr>
          <w:p w14:paraId="16EC9CEA">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23</w:t>
            </w:r>
          </w:p>
        </w:tc>
        <w:tc>
          <w:tcPr>
            <w:tcW w:w="1394" w:type="dxa"/>
            <w:vAlign w:val="center"/>
          </w:tcPr>
          <w:p w14:paraId="0E91DBA6">
            <w:pPr>
              <w:adjustRightInd w:val="0"/>
              <w:snapToGrid w:val="0"/>
              <w:spacing w:line="440" w:lineRule="exact"/>
              <w:ind w:left="-42" w:leftChars="-20" w:right="-42" w:rightChars="-20"/>
              <w:rPr>
                <w:rFonts w:ascii="Times New Roman" w:hAnsi="Times New Roman"/>
                <w:color w:val="000000"/>
                <w:kern w:val="0"/>
                <w:sz w:val="30"/>
                <w:szCs w:val="30"/>
              </w:rPr>
            </w:pPr>
            <w:r>
              <w:rPr>
                <w:rFonts w:ascii="Times New Roman" w:hAnsi="Times New Roman"/>
                <w:color w:val="000000"/>
                <w:kern w:val="0"/>
                <w:sz w:val="30"/>
                <w:szCs w:val="30"/>
              </w:rPr>
              <w:t>建立长株潭生态绿心保值增值机制</w:t>
            </w:r>
          </w:p>
        </w:tc>
        <w:tc>
          <w:tcPr>
            <w:tcW w:w="9246" w:type="dxa"/>
            <w:vAlign w:val="center"/>
          </w:tcPr>
          <w:p w14:paraId="07B3807F">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完善生态保护补偿机制，探索建立跨区域和流域横向生态保护补偿机制，推进绿化、清水增量责任指标以及碳排放权、碳汇等有序交易。对绿心融合发展区和绿心周边一定范围内土地使用权出让收入，提取一定比例列入绿心生态保护补偿资金。</w:t>
            </w:r>
          </w:p>
          <w:p w14:paraId="66A05A36">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w:t>
            </w:r>
            <w:r>
              <w:rPr>
                <w:rFonts w:ascii="Times New Roman" w:hAnsi="Times New Roman"/>
                <w:color w:val="000000"/>
                <w:kern w:val="0"/>
                <w:sz w:val="30"/>
                <w:szCs w:val="30"/>
              </w:rPr>
              <w:t>健全生态产品调查</w:t>
            </w:r>
            <w:r>
              <w:rPr>
                <w:rFonts w:hint="eastAsia" w:ascii="Times New Roman" w:hAnsi="Times New Roman"/>
                <w:color w:val="000000"/>
                <w:kern w:val="0"/>
                <w:sz w:val="30"/>
                <w:szCs w:val="30"/>
              </w:rPr>
              <w:t>监</w:t>
            </w:r>
            <w:r>
              <w:rPr>
                <w:rFonts w:ascii="Times New Roman" w:hAnsi="Times New Roman"/>
                <w:color w:val="000000"/>
                <w:kern w:val="0"/>
                <w:sz w:val="30"/>
                <w:szCs w:val="30"/>
              </w:rPr>
              <w:t>测机制，开展生态绿心自然资源资产调查、监测、确权、登记。探索建立特定地域单元生态产品价值（VEP）核算体系。</w:t>
            </w:r>
            <w:r>
              <w:rPr>
                <w:rFonts w:ascii="Times New Roman" w:hAnsi="Times New Roman"/>
                <w:color w:val="000000"/>
                <w:sz w:val="30"/>
                <w:szCs w:val="30"/>
              </w:rPr>
              <w:t>健全生态产品经营开发机制，开展碳标识、绿色产品等认证服务。推动将生态产品价值核算结果作为领导干部自然资源资产离任审计的重要参考。开展水生态产品价值实现探索。</w:t>
            </w:r>
          </w:p>
          <w:p w14:paraId="2FF50263">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3.健全林权抵（质）押贷款制度，探索“国家储备林+碳汇”的生态产品价值实现机制，探索在绿心开发“湘林碳票”应用场景。</w:t>
            </w:r>
          </w:p>
          <w:p w14:paraId="3FD9C940">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4.探索多元化的投入机制，建立产业准入正负面清单，鼓励社会资本以市场化方式设立绿色低碳产业投资基金。围绕“国家储备林+特色经济林、林下经济、生态旅游、森林康养”等经营模式加大投入，探索生态环境导向的开发（EOD）模式。引导发展“生态+”产业。</w:t>
            </w:r>
          </w:p>
        </w:tc>
        <w:tc>
          <w:tcPr>
            <w:tcW w:w="5690" w:type="dxa"/>
            <w:vAlign w:val="center"/>
          </w:tcPr>
          <w:p w14:paraId="5F247B83">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sz w:val="30"/>
                <w:szCs w:val="30"/>
              </w:rPr>
              <w:t>1.</w:t>
            </w:r>
            <w:r>
              <w:rPr>
                <w:rFonts w:ascii="Times New Roman" w:hAnsi="Times New Roman"/>
                <w:color w:val="000000"/>
                <w:kern w:val="0"/>
                <w:sz w:val="30"/>
                <w:szCs w:val="30"/>
              </w:rPr>
              <w:t>形成绿心自然资源资产目录清单。</w:t>
            </w:r>
          </w:p>
          <w:p w14:paraId="2FE8CB6C">
            <w:pPr>
              <w:widowControl/>
              <w:adjustRightInd w:val="0"/>
              <w:snapToGrid w:val="0"/>
              <w:spacing w:line="440" w:lineRule="exact"/>
              <w:ind w:firstLine="600" w:firstLineChars="200"/>
              <w:textAlignment w:val="center"/>
              <w:rPr>
                <w:rFonts w:ascii="Times New Roman" w:hAnsi="Times New Roman"/>
                <w:color w:val="000000"/>
                <w:kern w:val="0"/>
                <w:sz w:val="30"/>
                <w:szCs w:val="30"/>
              </w:rPr>
            </w:pPr>
            <w:r>
              <w:rPr>
                <w:rFonts w:ascii="Times New Roman" w:hAnsi="Times New Roman"/>
                <w:color w:val="000000"/>
                <w:kern w:val="0"/>
                <w:sz w:val="30"/>
                <w:szCs w:val="30"/>
              </w:rPr>
              <w:t>2.</w:t>
            </w:r>
            <w:r>
              <w:rPr>
                <w:rFonts w:hint="eastAsia" w:ascii="Times New Roman" w:hAnsi="Times New Roman"/>
                <w:color w:val="000000"/>
                <w:kern w:val="0"/>
                <w:sz w:val="30"/>
                <w:szCs w:val="30"/>
              </w:rPr>
              <w:t>开展</w:t>
            </w:r>
            <w:r>
              <w:rPr>
                <w:rFonts w:ascii="Times New Roman" w:hAnsi="Times New Roman"/>
                <w:color w:val="000000"/>
                <w:kern w:val="0"/>
                <w:sz w:val="30"/>
                <w:szCs w:val="30"/>
              </w:rPr>
              <w:t>绿心生态产品价值</w:t>
            </w:r>
            <w:r>
              <w:rPr>
                <w:rFonts w:hint="eastAsia" w:ascii="Times New Roman" w:hAnsi="Times New Roman"/>
                <w:color w:val="000000"/>
                <w:kern w:val="0"/>
                <w:sz w:val="30"/>
                <w:szCs w:val="30"/>
              </w:rPr>
              <w:t>（VEP）</w:t>
            </w:r>
            <w:r>
              <w:rPr>
                <w:rFonts w:ascii="Times New Roman" w:hAnsi="Times New Roman"/>
                <w:color w:val="000000"/>
                <w:kern w:val="0"/>
                <w:sz w:val="30"/>
                <w:szCs w:val="30"/>
              </w:rPr>
              <w:t>核算。</w:t>
            </w:r>
          </w:p>
          <w:p w14:paraId="2933E7D0">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w:t>
            </w:r>
            <w:r>
              <w:rPr>
                <w:rFonts w:ascii="Times New Roman" w:hAnsi="Times New Roman"/>
                <w:color w:val="000000"/>
                <w:kern w:val="0"/>
                <w:sz w:val="30"/>
                <w:szCs w:val="30"/>
              </w:rPr>
              <w:t>制定《绿心森林可持续经营方案》。</w:t>
            </w:r>
          </w:p>
        </w:tc>
        <w:tc>
          <w:tcPr>
            <w:tcW w:w="3354" w:type="dxa"/>
            <w:vAlign w:val="center"/>
          </w:tcPr>
          <w:p w14:paraId="34A2CE9D">
            <w:pPr>
              <w:widowControl/>
              <w:adjustRightInd w:val="0"/>
              <w:snapToGrid w:val="0"/>
              <w:spacing w:line="440" w:lineRule="exact"/>
              <w:textAlignment w:val="center"/>
              <w:rPr>
                <w:rFonts w:ascii="Times New Roman" w:hAnsi="Times New Roman"/>
                <w:color w:val="000000"/>
                <w:sz w:val="30"/>
                <w:szCs w:val="30"/>
              </w:rPr>
            </w:pPr>
            <w:r>
              <w:rPr>
                <w:rFonts w:ascii="Times New Roman" w:hAnsi="Times New Roman"/>
                <w:color w:val="000000"/>
                <w:sz w:val="30"/>
                <w:szCs w:val="30"/>
              </w:rPr>
              <w:t>省发展改革委、省财政厅、省自然资源厅、省生态环境厅、省水利厅、省林业局，长株潭三市</w:t>
            </w:r>
            <w:r>
              <w:rPr>
                <w:rFonts w:ascii="Times New Roman" w:hAnsi="Times New Roman"/>
                <w:color w:val="000000"/>
                <w:kern w:val="0"/>
                <w:sz w:val="30"/>
                <w:szCs w:val="30"/>
              </w:rPr>
              <w:t>人民政府</w:t>
            </w:r>
            <w:r>
              <w:rPr>
                <w:rFonts w:ascii="Times New Roman" w:hAnsi="Times New Roman"/>
                <w:color w:val="000000"/>
                <w:sz w:val="30"/>
                <w:szCs w:val="30"/>
              </w:rPr>
              <w:t>、湘江新区管委会等</w:t>
            </w:r>
          </w:p>
        </w:tc>
        <w:tc>
          <w:tcPr>
            <w:tcW w:w="2076" w:type="dxa"/>
            <w:vAlign w:val="center"/>
          </w:tcPr>
          <w:p w14:paraId="4353EA87">
            <w:pPr>
              <w:widowControl/>
              <w:adjustRightInd w:val="0"/>
              <w:snapToGrid w:val="0"/>
              <w:spacing w:line="440" w:lineRule="exact"/>
              <w:textAlignment w:val="center"/>
              <w:rPr>
                <w:rFonts w:ascii="Times New Roman" w:hAnsi="Times New Roman"/>
                <w:color w:val="000000"/>
                <w:sz w:val="30"/>
                <w:szCs w:val="30"/>
              </w:rPr>
            </w:pPr>
            <w:r>
              <w:rPr>
                <w:rFonts w:ascii="Times New Roman" w:hAnsi="Times New Roman"/>
                <w:color w:val="000000"/>
                <w:kern w:val="0"/>
                <w:sz w:val="30"/>
                <w:szCs w:val="30"/>
              </w:rPr>
              <w:t>争取国务院尽快批复《长株潭生态绿心加快绿色转型发展实施方案》；争取将绿心生态修复生态治理列入国家“山水”工程。</w:t>
            </w:r>
          </w:p>
        </w:tc>
      </w:tr>
      <w:tr w14:paraId="2811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27" w:type="dxa"/>
            <w:gridSpan w:val="6"/>
            <w:vAlign w:val="center"/>
          </w:tcPr>
          <w:p w14:paraId="68E50901">
            <w:pPr>
              <w:widowControl/>
              <w:adjustRightInd w:val="0"/>
              <w:snapToGrid w:val="0"/>
              <w:spacing w:line="440" w:lineRule="exact"/>
              <w:ind w:right="-42" w:rightChars="-20"/>
              <w:textAlignment w:val="center"/>
              <w:rPr>
                <w:rFonts w:ascii="Times New Roman" w:hAnsi="Times New Roman"/>
                <w:color w:val="000000"/>
                <w:sz w:val="30"/>
                <w:szCs w:val="30"/>
              </w:rPr>
            </w:pPr>
            <w:r>
              <w:rPr>
                <w:rFonts w:ascii="Times New Roman" w:hAnsi="Times New Roman"/>
                <w:color w:val="000000"/>
                <w:sz w:val="30"/>
                <w:szCs w:val="30"/>
              </w:rPr>
              <w:t>七、要素协同配置</w:t>
            </w:r>
          </w:p>
        </w:tc>
      </w:tr>
      <w:tr w14:paraId="070F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4" w:hRule="atLeast"/>
          <w:jc w:val="center"/>
        </w:trPr>
        <w:tc>
          <w:tcPr>
            <w:tcW w:w="567" w:type="dxa"/>
            <w:vAlign w:val="center"/>
          </w:tcPr>
          <w:p w14:paraId="3155C28E">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24</w:t>
            </w:r>
          </w:p>
        </w:tc>
        <w:tc>
          <w:tcPr>
            <w:tcW w:w="1394" w:type="dxa"/>
            <w:vAlign w:val="center"/>
          </w:tcPr>
          <w:p w14:paraId="0486837A">
            <w:pPr>
              <w:widowControl/>
              <w:adjustRightInd w:val="0"/>
              <w:snapToGrid w:val="0"/>
              <w:spacing w:line="440" w:lineRule="exact"/>
              <w:ind w:left="-42" w:leftChars="-20" w:right="-42" w:rightChars="-20"/>
              <w:jc w:val="left"/>
              <w:textAlignment w:val="center"/>
              <w:rPr>
                <w:rFonts w:ascii="Times New Roman" w:hAnsi="Times New Roman"/>
                <w:color w:val="000000"/>
                <w:sz w:val="30"/>
                <w:szCs w:val="30"/>
              </w:rPr>
            </w:pPr>
            <w:r>
              <w:rPr>
                <w:rFonts w:ascii="Times New Roman" w:hAnsi="Times New Roman"/>
                <w:color w:val="000000"/>
                <w:sz w:val="30"/>
                <w:szCs w:val="30"/>
              </w:rPr>
              <w:t>建立重大项目建设要素协同保障机制</w:t>
            </w:r>
          </w:p>
        </w:tc>
        <w:tc>
          <w:tcPr>
            <w:tcW w:w="9246" w:type="dxa"/>
            <w:vAlign w:val="center"/>
          </w:tcPr>
          <w:p w14:paraId="16BB3E30">
            <w:pPr>
              <w:widowControl/>
              <w:adjustRightInd w:val="0"/>
              <w:snapToGrid w:val="0"/>
              <w:spacing w:line="38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1.制定“一项目一要素服务保障清单”，明确要素需求和审批事项，同步完成合规审查和资源缺口评估，建立“一件事受理—联审联批—限时办结”流程。</w:t>
            </w:r>
          </w:p>
          <w:p w14:paraId="0E1797D8">
            <w:pPr>
              <w:widowControl/>
              <w:adjustRightInd w:val="0"/>
              <w:snapToGrid w:val="0"/>
              <w:spacing w:line="38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2.实行土地、用能、用水、排污等要素组合保障供应。完善峰谷分时定价政策。</w:t>
            </w:r>
          </w:p>
          <w:p w14:paraId="172AA402">
            <w:pPr>
              <w:widowControl/>
              <w:adjustRightInd w:val="0"/>
              <w:snapToGrid w:val="0"/>
              <w:spacing w:line="38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3.对要素保障难度较大的项目，在不影响公共安全和公共利益的前提下，支持采取全省统筹、分段（分区）平衡、规划平衡等方式优先保障。</w:t>
            </w:r>
          </w:p>
          <w:p w14:paraId="23B1CC80">
            <w:pPr>
              <w:widowControl/>
              <w:adjustRightInd w:val="0"/>
              <w:snapToGrid w:val="0"/>
              <w:spacing w:line="38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4.健全激活民间投资机制。制定省内支持民间资本参与重大项目建设领域清单。推行要素组合出让，土地、排污、算力、数据等同标同价、竞价配置，保障民间投资平等入场。</w:t>
            </w:r>
          </w:p>
        </w:tc>
        <w:tc>
          <w:tcPr>
            <w:tcW w:w="5690" w:type="dxa"/>
            <w:vAlign w:val="center"/>
          </w:tcPr>
          <w:p w14:paraId="2203BA7F">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1.制定“一项目一要素服务保障清单”。</w:t>
            </w:r>
          </w:p>
          <w:p w14:paraId="45814196">
            <w:pPr>
              <w:adjustRightInd w:val="0"/>
              <w:snapToGrid w:val="0"/>
              <w:spacing w:line="440" w:lineRule="exact"/>
              <w:ind w:firstLine="600" w:firstLineChars="200"/>
              <w:rPr>
                <w:rFonts w:ascii="Times New Roman" w:hAnsi="Times New Roman"/>
                <w:color w:val="000000"/>
                <w:sz w:val="30"/>
                <w:szCs w:val="30"/>
              </w:rPr>
            </w:pPr>
            <w:r>
              <w:rPr>
                <w:rFonts w:ascii="Times New Roman" w:hAnsi="Times New Roman"/>
                <w:color w:val="000000"/>
                <w:sz w:val="30"/>
                <w:szCs w:val="30"/>
              </w:rPr>
              <w:t>2.制定省内支持民营企业参与国省重大项目建设领域清单。</w:t>
            </w:r>
          </w:p>
        </w:tc>
        <w:tc>
          <w:tcPr>
            <w:tcW w:w="3354" w:type="dxa"/>
            <w:vAlign w:val="center"/>
          </w:tcPr>
          <w:p w14:paraId="737E7814">
            <w:pPr>
              <w:widowControl/>
              <w:adjustRightInd w:val="0"/>
              <w:snapToGrid w:val="0"/>
              <w:spacing w:line="440" w:lineRule="exact"/>
              <w:textAlignment w:val="center"/>
              <w:rPr>
                <w:rFonts w:ascii="Times New Roman" w:hAnsi="Times New Roman"/>
                <w:color w:val="000000"/>
                <w:sz w:val="30"/>
                <w:szCs w:val="30"/>
              </w:rPr>
            </w:pPr>
            <w:r>
              <w:rPr>
                <w:rFonts w:ascii="Times New Roman" w:hAnsi="Times New Roman"/>
                <w:color w:val="000000"/>
                <w:sz w:val="30"/>
                <w:szCs w:val="30"/>
              </w:rPr>
              <w:t>省发展改革委、省能源局、省自然资源厅、省住</w:t>
            </w:r>
            <w:r>
              <w:rPr>
                <w:rFonts w:hint="eastAsia" w:ascii="Times New Roman" w:hAnsi="Times New Roman"/>
                <w:color w:val="000000"/>
                <w:sz w:val="30"/>
                <w:szCs w:val="30"/>
              </w:rPr>
              <w:t>房城乡</w:t>
            </w:r>
            <w:r>
              <w:rPr>
                <w:rFonts w:ascii="Times New Roman" w:hAnsi="Times New Roman"/>
                <w:color w:val="000000"/>
                <w:sz w:val="30"/>
                <w:szCs w:val="30"/>
              </w:rPr>
              <w:t>建</w:t>
            </w:r>
            <w:r>
              <w:rPr>
                <w:rFonts w:hint="eastAsia" w:ascii="Times New Roman" w:hAnsi="Times New Roman"/>
                <w:color w:val="000000"/>
                <w:sz w:val="30"/>
                <w:szCs w:val="30"/>
              </w:rPr>
              <w:t>设</w:t>
            </w:r>
            <w:r>
              <w:rPr>
                <w:rFonts w:ascii="Times New Roman" w:hAnsi="Times New Roman"/>
                <w:color w:val="000000"/>
                <w:sz w:val="30"/>
                <w:szCs w:val="30"/>
              </w:rPr>
              <w:t>厅、省生态环境厅、省水利厅、省数据局，长株潭三市</w:t>
            </w:r>
            <w:r>
              <w:rPr>
                <w:rFonts w:ascii="Times New Roman" w:hAnsi="Times New Roman"/>
                <w:color w:val="000000"/>
                <w:kern w:val="0"/>
                <w:sz w:val="30"/>
                <w:szCs w:val="30"/>
              </w:rPr>
              <w:t>人民政府等</w:t>
            </w:r>
          </w:p>
        </w:tc>
        <w:tc>
          <w:tcPr>
            <w:tcW w:w="2076" w:type="dxa"/>
            <w:vAlign w:val="center"/>
          </w:tcPr>
          <w:p w14:paraId="41DA51F6">
            <w:pPr>
              <w:adjustRightInd w:val="0"/>
              <w:snapToGrid w:val="0"/>
              <w:spacing w:line="440" w:lineRule="exact"/>
              <w:rPr>
                <w:rFonts w:ascii="Times New Roman" w:hAnsi="Times New Roman"/>
                <w:color w:val="000000"/>
                <w:sz w:val="30"/>
                <w:szCs w:val="30"/>
              </w:rPr>
            </w:pPr>
          </w:p>
        </w:tc>
      </w:tr>
      <w:tr w14:paraId="2F6B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5" w:hRule="atLeast"/>
          <w:jc w:val="center"/>
        </w:trPr>
        <w:tc>
          <w:tcPr>
            <w:tcW w:w="567" w:type="dxa"/>
            <w:vAlign w:val="center"/>
          </w:tcPr>
          <w:p w14:paraId="14113360">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25</w:t>
            </w:r>
          </w:p>
        </w:tc>
        <w:tc>
          <w:tcPr>
            <w:tcW w:w="1394" w:type="dxa"/>
            <w:vAlign w:val="center"/>
          </w:tcPr>
          <w:p w14:paraId="0C8F9229">
            <w:pPr>
              <w:widowControl/>
              <w:adjustRightInd w:val="0"/>
              <w:snapToGrid w:val="0"/>
              <w:spacing w:line="440" w:lineRule="exact"/>
              <w:ind w:left="-42" w:leftChars="-20" w:right="-42" w:rightChars="-20"/>
              <w:jc w:val="left"/>
              <w:textAlignment w:val="center"/>
              <w:rPr>
                <w:rFonts w:ascii="Times New Roman" w:hAnsi="Times New Roman"/>
                <w:color w:val="000000"/>
                <w:sz w:val="30"/>
                <w:szCs w:val="30"/>
              </w:rPr>
            </w:pPr>
            <w:r>
              <w:rPr>
                <w:rFonts w:ascii="Times New Roman" w:hAnsi="Times New Roman"/>
                <w:color w:val="000000"/>
                <w:sz w:val="30"/>
                <w:szCs w:val="30"/>
              </w:rPr>
              <w:t>新兴产业准入—场景—要素协同配置改革</w:t>
            </w:r>
          </w:p>
        </w:tc>
        <w:tc>
          <w:tcPr>
            <w:tcW w:w="9246" w:type="dxa"/>
            <w:vAlign w:val="center"/>
          </w:tcPr>
          <w:p w14:paraId="16891340">
            <w:pPr>
              <w:widowControl/>
              <w:adjustRightInd w:val="0"/>
              <w:snapToGrid w:val="0"/>
              <w:spacing w:line="38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创新应用场景培育和开放机制。建立场景机会、场景能力、场景示范“三张清单”，建立场景供需对接长效机制。聚焦“人工智能+”、文化科技、氢能、医疗器械等领域和我省4×4现代化产业体系，打造一批特色应用场景。在湘江新区探索建设“场景新城”。建立准入放宽、场景验证、要素保障协同机制，支持各类经营主体公平参与场景建设和验证。支持长株潭三市在未来产业和新技术、新业态等领域，探索“沙盒监管”。</w:t>
            </w:r>
          </w:p>
          <w:p w14:paraId="25486377">
            <w:pPr>
              <w:widowControl/>
              <w:adjustRightInd w:val="0"/>
              <w:snapToGrid w:val="0"/>
              <w:spacing w:line="38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推进低空经济产业化机制改革。深化低空空域管理改革，打通“低空—时空—算力—应用”的产业路径，探索城市低空空中交通、物流等新型应用场景开发。构建长株潭统一的航空应急救援体系。支持长株潭打造低空空中交通走廊。</w:t>
            </w:r>
          </w:p>
          <w:p w14:paraId="3E97FA33">
            <w:pPr>
              <w:widowControl/>
              <w:adjustRightInd w:val="0"/>
              <w:snapToGrid w:val="0"/>
              <w:spacing w:line="38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w:t>
            </w:r>
            <w:r>
              <w:rPr>
                <w:rFonts w:ascii="Times New Roman" w:hAnsi="Times New Roman"/>
                <w:bCs/>
                <w:color w:val="000000"/>
                <w:kern w:val="0"/>
                <w:sz w:val="30"/>
                <w:szCs w:val="30"/>
              </w:rPr>
              <w:t>开展医疗器械产业审评审批、要素配置和产业化综合改革。</w:t>
            </w:r>
            <w:r>
              <w:rPr>
                <w:rFonts w:ascii="Times New Roman" w:hAnsi="Times New Roman"/>
                <w:color w:val="000000"/>
                <w:sz w:val="30"/>
                <w:szCs w:val="30"/>
              </w:rPr>
              <w:t>支持在湘潭经开区建设“长株潭医疗器械集中创新平台”。构建医工协同与临床转化新机制，建立以医疗机构临床需求为导向的“概念验证中心”与“中试基地”，深化场景协同。支持探索优化第二类医疗器械审评流程，推动共建“医疗器械注册申报服务站”，提供前置咨询和靠前服务。</w:t>
            </w:r>
          </w:p>
          <w:p w14:paraId="5D194421">
            <w:pPr>
              <w:widowControl/>
              <w:adjustRightInd w:val="0"/>
              <w:snapToGrid w:val="0"/>
              <w:spacing w:line="38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4.探索先进制造业后市场要素配置改革，建设统一的设备后市场交易服务平台，围绕工程机械装备集成采购、二手设备估值、融资租赁、运维维保、再制造认证和回收处置等功能，形成“交易+金融+数据”闭环。</w:t>
            </w:r>
          </w:p>
        </w:tc>
        <w:tc>
          <w:tcPr>
            <w:tcW w:w="5690" w:type="dxa"/>
            <w:vAlign w:val="center"/>
          </w:tcPr>
          <w:p w14:paraId="497D3E35">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1.建立场景机会、场景能力、场景示范“三张清单”。</w:t>
            </w:r>
          </w:p>
          <w:p w14:paraId="75D8FA6E">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2.推动低空场景在文旅、体育、工农林作业、应急、医疗等领域形成一批场景规模化应用。</w:t>
            </w:r>
          </w:p>
          <w:p w14:paraId="0B69A637">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bCs/>
                <w:color w:val="000000"/>
                <w:kern w:val="0"/>
                <w:sz w:val="30"/>
                <w:szCs w:val="30"/>
              </w:rPr>
              <w:t>3.</w:t>
            </w:r>
            <w:r>
              <w:rPr>
                <w:rFonts w:ascii="Times New Roman" w:hAnsi="Times New Roman"/>
                <w:color w:val="000000"/>
                <w:sz w:val="30"/>
                <w:szCs w:val="30"/>
              </w:rPr>
              <w:t>上线制造业设备后市场交易服务平台，出台《先进制造业后市场交易指南》《残值评估与再制造认证规范》。</w:t>
            </w:r>
          </w:p>
          <w:p w14:paraId="5B4FAD5B">
            <w:pPr>
              <w:widowControl/>
              <w:adjustRightInd w:val="0"/>
              <w:snapToGrid w:val="0"/>
              <w:spacing w:line="440" w:lineRule="exact"/>
              <w:ind w:firstLine="600" w:firstLineChars="200"/>
              <w:textAlignment w:val="center"/>
              <w:rPr>
                <w:rFonts w:ascii="Times New Roman" w:hAnsi="Times New Roman"/>
                <w:b/>
                <w:color w:val="000000"/>
                <w:sz w:val="30"/>
                <w:szCs w:val="30"/>
              </w:rPr>
            </w:pPr>
            <w:r>
              <w:rPr>
                <w:rFonts w:ascii="Times New Roman" w:hAnsi="Times New Roman"/>
                <w:color w:val="000000"/>
                <w:sz w:val="30"/>
                <w:szCs w:val="30"/>
              </w:rPr>
              <w:t>4.建设长株潭医疗器械集中创新平台，打造一批医工交叉创新案例。</w:t>
            </w:r>
          </w:p>
        </w:tc>
        <w:tc>
          <w:tcPr>
            <w:tcW w:w="3354" w:type="dxa"/>
            <w:vAlign w:val="center"/>
          </w:tcPr>
          <w:p w14:paraId="01E6144C">
            <w:pPr>
              <w:widowControl/>
              <w:adjustRightInd w:val="0"/>
              <w:snapToGrid w:val="0"/>
              <w:spacing w:line="440" w:lineRule="exact"/>
              <w:textAlignment w:val="center"/>
              <w:rPr>
                <w:rFonts w:ascii="Times New Roman" w:hAnsi="Times New Roman"/>
                <w:color w:val="000000"/>
                <w:sz w:val="30"/>
                <w:szCs w:val="30"/>
              </w:rPr>
            </w:pPr>
            <w:r>
              <w:rPr>
                <w:rFonts w:ascii="Times New Roman" w:hAnsi="Times New Roman"/>
                <w:color w:val="000000"/>
                <w:sz w:val="30"/>
                <w:szCs w:val="30"/>
              </w:rPr>
              <w:t>省发展改革委、省科技厅、省工业和信息化厅、省自然资源厅、省生态环境厅、省商务厅、省市场监管局、省能源局、省药品监管局，长株潭三市</w:t>
            </w:r>
            <w:r>
              <w:rPr>
                <w:rFonts w:ascii="Times New Roman" w:hAnsi="Times New Roman"/>
                <w:color w:val="000000"/>
                <w:kern w:val="0"/>
                <w:sz w:val="30"/>
                <w:szCs w:val="30"/>
              </w:rPr>
              <w:t>人民政府</w:t>
            </w:r>
            <w:r>
              <w:rPr>
                <w:rFonts w:ascii="Times New Roman" w:hAnsi="Times New Roman"/>
                <w:color w:val="000000"/>
                <w:sz w:val="30"/>
                <w:szCs w:val="30"/>
              </w:rPr>
              <w:t>、湘江新区管委会等</w:t>
            </w:r>
          </w:p>
        </w:tc>
        <w:tc>
          <w:tcPr>
            <w:tcW w:w="2076" w:type="dxa"/>
            <w:vAlign w:val="center"/>
          </w:tcPr>
          <w:p w14:paraId="5EFDF5BB">
            <w:pPr>
              <w:adjustRightInd w:val="0"/>
              <w:snapToGrid w:val="0"/>
              <w:spacing w:line="440" w:lineRule="exact"/>
              <w:rPr>
                <w:rFonts w:ascii="Times New Roman" w:hAnsi="Times New Roman"/>
                <w:color w:val="000000"/>
                <w:sz w:val="30"/>
                <w:szCs w:val="30"/>
              </w:rPr>
            </w:pPr>
            <w:r>
              <w:rPr>
                <w:rFonts w:ascii="Times New Roman" w:hAnsi="Times New Roman"/>
                <w:color w:val="000000"/>
                <w:sz w:val="30"/>
                <w:szCs w:val="30"/>
              </w:rPr>
              <w:t>争取国家工业和信息化部和科技部授权湘潭开展医疗器械临床试验审批程序优化政策试点。</w:t>
            </w:r>
          </w:p>
        </w:tc>
      </w:tr>
      <w:tr w14:paraId="01E27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6" w:hRule="atLeast"/>
          <w:jc w:val="center"/>
        </w:trPr>
        <w:tc>
          <w:tcPr>
            <w:tcW w:w="567" w:type="dxa"/>
            <w:vAlign w:val="center"/>
          </w:tcPr>
          <w:p w14:paraId="563AF806">
            <w:pPr>
              <w:widowControl/>
              <w:adjustRightInd w:val="0"/>
              <w:snapToGrid w:val="0"/>
              <w:spacing w:line="440" w:lineRule="exact"/>
              <w:jc w:val="center"/>
              <w:textAlignment w:val="center"/>
              <w:rPr>
                <w:rFonts w:ascii="Times New Roman" w:hAnsi="Times New Roman"/>
                <w:color w:val="000000"/>
                <w:kern w:val="0"/>
                <w:sz w:val="30"/>
                <w:szCs w:val="30"/>
              </w:rPr>
            </w:pPr>
            <w:r>
              <w:rPr>
                <w:rFonts w:ascii="Times New Roman" w:hAnsi="Times New Roman"/>
                <w:color w:val="000000"/>
                <w:kern w:val="0"/>
                <w:sz w:val="30"/>
                <w:szCs w:val="30"/>
              </w:rPr>
              <w:t>26</w:t>
            </w:r>
          </w:p>
        </w:tc>
        <w:tc>
          <w:tcPr>
            <w:tcW w:w="1394" w:type="dxa"/>
            <w:vAlign w:val="center"/>
          </w:tcPr>
          <w:p w14:paraId="38D4FA8A">
            <w:pPr>
              <w:widowControl/>
              <w:adjustRightInd w:val="0"/>
              <w:snapToGrid w:val="0"/>
              <w:spacing w:line="440" w:lineRule="exact"/>
              <w:ind w:left="-42" w:leftChars="-20" w:right="-42" w:rightChars="-20"/>
              <w:jc w:val="left"/>
              <w:textAlignment w:val="center"/>
              <w:rPr>
                <w:rFonts w:ascii="Times New Roman" w:hAnsi="Times New Roman"/>
                <w:color w:val="000000"/>
                <w:sz w:val="30"/>
                <w:szCs w:val="30"/>
              </w:rPr>
            </w:pPr>
            <w:r>
              <w:rPr>
                <w:rFonts w:ascii="Times New Roman" w:hAnsi="Times New Roman"/>
                <w:color w:val="000000"/>
                <w:sz w:val="30"/>
                <w:szCs w:val="30"/>
              </w:rPr>
              <w:t>支持经济强县要素协同保障</w:t>
            </w:r>
          </w:p>
        </w:tc>
        <w:tc>
          <w:tcPr>
            <w:tcW w:w="9246" w:type="dxa"/>
            <w:vAlign w:val="center"/>
          </w:tcPr>
          <w:p w14:paraId="5B3007F3">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1.支持对靠近原材料产地、产业链配套、选址等有特殊要求的经济强县产业项目，在省级及以上产业园区以外、特色产业集聚的镇域工业用地落户。</w:t>
            </w:r>
          </w:p>
          <w:p w14:paraId="3BF0216E">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2.支持在具备条件的经济强县开展绿电直连试点，探索实行“长协定价+弹性机制”相结合的燃气定价模式。</w:t>
            </w:r>
          </w:p>
          <w:p w14:paraId="423BD6F9">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3.支持符合条件的经济强县建设省级大学生创业孵化基地。对经济强县主特产业相关职业下放中级职称评审权限。</w:t>
            </w:r>
          </w:p>
          <w:p w14:paraId="26F5B047">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4.支持按规定在经济强县开展医疗、医保、文旅等领域公共数据资源授权运营试点。</w:t>
            </w:r>
          </w:p>
        </w:tc>
        <w:tc>
          <w:tcPr>
            <w:tcW w:w="5690" w:type="dxa"/>
            <w:vAlign w:val="center"/>
          </w:tcPr>
          <w:p w14:paraId="6248D18F">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1.电力市场直接交易常态化推进，天然气实现跨市同价。</w:t>
            </w:r>
          </w:p>
          <w:p w14:paraId="0AD393D4">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2.行业数据定向回流机制运行，完成交通、医疗等行业数据回流经济强县。</w:t>
            </w:r>
          </w:p>
          <w:p w14:paraId="2F7264AD">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3.成功开展公共数据资源授权运营试点，在医疗和文旅领域形成若干标志性案例。</w:t>
            </w:r>
          </w:p>
        </w:tc>
        <w:tc>
          <w:tcPr>
            <w:tcW w:w="3354" w:type="dxa"/>
            <w:vAlign w:val="center"/>
          </w:tcPr>
          <w:p w14:paraId="74732E38">
            <w:pPr>
              <w:widowControl/>
              <w:adjustRightInd w:val="0"/>
              <w:snapToGrid w:val="0"/>
              <w:spacing w:line="440" w:lineRule="exact"/>
              <w:textAlignment w:val="center"/>
              <w:rPr>
                <w:rFonts w:ascii="Times New Roman" w:hAnsi="Times New Roman"/>
                <w:color w:val="000000"/>
                <w:sz w:val="30"/>
                <w:szCs w:val="30"/>
              </w:rPr>
            </w:pPr>
            <w:r>
              <w:rPr>
                <w:rFonts w:ascii="Times New Roman" w:hAnsi="Times New Roman"/>
                <w:color w:val="000000"/>
                <w:sz w:val="30"/>
                <w:szCs w:val="30"/>
              </w:rPr>
              <w:t>省发展改革委、省委改革办、省能源局、省数据局、省自然资源厅、省人力资源社会保障厅、省教育厅，长株潭三市</w:t>
            </w:r>
            <w:r>
              <w:rPr>
                <w:rFonts w:ascii="Times New Roman" w:hAnsi="Times New Roman"/>
                <w:color w:val="000000"/>
                <w:kern w:val="0"/>
                <w:sz w:val="30"/>
                <w:szCs w:val="30"/>
              </w:rPr>
              <w:t>人民政府等</w:t>
            </w:r>
          </w:p>
        </w:tc>
        <w:tc>
          <w:tcPr>
            <w:tcW w:w="2076" w:type="dxa"/>
            <w:vAlign w:val="center"/>
          </w:tcPr>
          <w:p w14:paraId="184E41C9">
            <w:pPr>
              <w:adjustRightInd w:val="0"/>
              <w:snapToGrid w:val="0"/>
              <w:spacing w:line="440" w:lineRule="exact"/>
              <w:rPr>
                <w:rFonts w:ascii="Times New Roman" w:hAnsi="Times New Roman"/>
                <w:color w:val="000000"/>
                <w:sz w:val="30"/>
                <w:szCs w:val="30"/>
              </w:rPr>
            </w:pPr>
          </w:p>
        </w:tc>
      </w:tr>
      <w:tr w14:paraId="2171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3" w:hRule="atLeast"/>
          <w:jc w:val="center"/>
        </w:trPr>
        <w:tc>
          <w:tcPr>
            <w:tcW w:w="567" w:type="dxa"/>
            <w:vAlign w:val="center"/>
          </w:tcPr>
          <w:p w14:paraId="36B049D1">
            <w:pPr>
              <w:adjustRightInd w:val="0"/>
              <w:snapToGrid w:val="0"/>
              <w:spacing w:line="440" w:lineRule="exact"/>
              <w:rPr>
                <w:rFonts w:ascii="Times New Roman" w:hAnsi="Times New Roman"/>
                <w:color w:val="000000"/>
                <w:kern w:val="0"/>
                <w:sz w:val="30"/>
                <w:szCs w:val="30"/>
              </w:rPr>
            </w:pPr>
            <w:r>
              <w:rPr>
                <w:rFonts w:ascii="Times New Roman" w:hAnsi="Times New Roman"/>
                <w:color w:val="000000"/>
                <w:kern w:val="0"/>
                <w:sz w:val="30"/>
                <w:szCs w:val="30"/>
              </w:rPr>
              <w:t>27</w:t>
            </w:r>
          </w:p>
        </w:tc>
        <w:tc>
          <w:tcPr>
            <w:tcW w:w="1394" w:type="dxa"/>
            <w:vAlign w:val="center"/>
          </w:tcPr>
          <w:p w14:paraId="4F60B023">
            <w:pPr>
              <w:adjustRightInd w:val="0"/>
              <w:snapToGrid w:val="0"/>
              <w:spacing w:line="440" w:lineRule="exact"/>
              <w:ind w:left="-42" w:leftChars="-20" w:right="-42" w:rightChars="-20"/>
              <w:rPr>
                <w:rFonts w:ascii="Times New Roman" w:hAnsi="Times New Roman"/>
                <w:color w:val="000000"/>
                <w:sz w:val="30"/>
                <w:szCs w:val="30"/>
              </w:rPr>
            </w:pPr>
            <w:r>
              <w:rPr>
                <w:rFonts w:ascii="Times New Roman" w:hAnsi="Times New Roman"/>
                <w:color w:val="000000"/>
                <w:sz w:val="30"/>
                <w:szCs w:val="30"/>
              </w:rPr>
              <w:t>创新闲置资产盘活机制</w:t>
            </w:r>
          </w:p>
        </w:tc>
        <w:tc>
          <w:tcPr>
            <w:tcW w:w="9246" w:type="dxa"/>
            <w:vAlign w:val="center"/>
          </w:tcPr>
          <w:p w14:paraId="63A237A6">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1.鼓励国有企业依托国有资本投资、运营公司，按规定通过进场交易、协议转让、无偿划转、资产置换、联合整合等方式盘活长期闲置的存量资产。</w:t>
            </w:r>
          </w:p>
          <w:p w14:paraId="18A664BD">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2.支持金融资产管理公司、金融资产投资公司以及国有资本投资、运营公司通过不良资产收购处置、实质性重组、市场化债转股等方式盘活闲置低效资产。</w:t>
            </w:r>
          </w:p>
          <w:p w14:paraId="7275A4E1">
            <w:pPr>
              <w:widowControl/>
              <w:adjustRightInd w:val="0"/>
              <w:snapToGrid w:val="0"/>
              <w:spacing w:line="40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3.推动闲置低效资产改造与转型，建立“长株潭存量资产招商清单库”。发挥基础设施领域不动产投资信托基金（REITs）等资产证券化工具作用，构筑“资产—资金—投资”的良性循环。</w:t>
            </w:r>
          </w:p>
        </w:tc>
        <w:tc>
          <w:tcPr>
            <w:tcW w:w="5690" w:type="dxa"/>
            <w:vAlign w:val="center"/>
          </w:tcPr>
          <w:p w14:paraId="75C5F8FF">
            <w:pPr>
              <w:widowControl/>
              <w:adjustRightInd w:val="0"/>
              <w:snapToGrid w:val="0"/>
              <w:spacing w:line="440" w:lineRule="exact"/>
              <w:ind w:firstLine="600" w:firstLineChars="200"/>
              <w:textAlignment w:val="center"/>
              <w:rPr>
                <w:rFonts w:ascii="Times New Roman" w:hAnsi="Times New Roman"/>
                <w:color w:val="000000"/>
                <w:sz w:val="30"/>
                <w:szCs w:val="30"/>
              </w:rPr>
            </w:pPr>
            <w:r>
              <w:rPr>
                <w:rFonts w:ascii="Times New Roman" w:hAnsi="Times New Roman"/>
                <w:color w:val="000000"/>
                <w:sz w:val="30"/>
                <w:szCs w:val="30"/>
              </w:rPr>
              <w:t>1.上线并常态运行“长株潭存量资产招商清单库”。</w:t>
            </w:r>
          </w:p>
          <w:p w14:paraId="56B899A3">
            <w:pPr>
              <w:pStyle w:val="5"/>
              <w:ind w:firstLine="600" w:firstLineChars="200"/>
              <w:jc w:val="both"/>
              <w:rPr>
                <w:rFonts w:ascii="Times New Roman" w:hAnsi="Times New Roman"/>
                <w:color w:val="000000"/>
                <w:sz w:val="30"/>
                <w:szCs w:val="30"/>
              </w:rPr>
            </w:pPr>
            <w:r>
              <w:rPr>
                <w:rFonts w:ascii="Times New Roman" w:hAnsi="Times New Roman"/>
                <w:color w:val="000000"/>
                <w:sz w:val="30"/>
                <w:szCs w:val="30"/>
              </w:rPr>
              <w:t>2.园区标准厂房“二次招商”机制化运行，闲置率明显下降。</w:t>
            </w:r>
          </w:p>
        </w:tc>
        <w:tc>
          <w:tcPr>
            <w:tcW w:w="3354" w:type="dxa"/>
            <w:vAlign w:val="center"/>
          </w:tcPr>
          <w:p w14:paraId="60DD0EBA">
            <w:pPr>
              <w:widowControl/>
              <w:adjustRightInd w:val="0"/>
              <w:snapToGrid w:val="0"/>
              <w:spacing w:line="440" w:lineRule="exact"/>
              <w:textAlignment w:val="center"/>
              <w:rPr>
                <w:rFonts w:ascii="Times New Roman" w:hAnsi="Times New Roman"/>
                <w:color w:val="000000"/>
                <w:sz w:val="30"/>
                <w:szCs w:val="30"/>
              </w:rPr>
            </w:pPr>
            <w:r>
              <w:rPr>
                <w:rFonts w:ascii="Times New Roman" w:hAnsi="Times New Roman"/>
                <w:color w:val="000000"/>
                <w:sz w:val="30"/>
                <w:szCs w:val="30"/>
              </w:rPr>
              <w:t>省商务厅、省财政厅、省发展改革委、省国资委，长株潭三市</w:t>
            </w:r>
            <w:r>
              <w:rPr>
                <w:rFonts w:ascii="Times New Roman" w:hAnsi="Times New Roman"/>
                <w:color w:val="000000"/>
                <w:kern w:val="0"/>
                <w:sz w:val="30"/>
                <w:szCs w:val="30"/>
              </w:rPr>
              <w:t>人民政府</w:t>
            </w:r>
            <w:r>
              <w:rPr>
                <w:rFonts w:ascii="Times New Roman" w:hAnsi="Times New Roman"/>
                <w:color w:val="000000"/>
                <w:sz w:val="30"/>
                <w:szCs w:val="30"/>
              </w:rPr>
              <w:t>等</w:t>
            </w:r>
          </w:p>
        </w:tc>
        <w:tc>
          <w:tcPr>
            <w:tcW w:w="2076" w:type="dxa"/>
            <w:vAlign w:val="center"/>
          </w:tcPr>
          <w:p w14:paraId="07842B36">
            <w:pPr>
              <w:adjustRightInd w:val="0"/>
              <w:snapToGrid w:val="0"/>
              <w:spacing w:line="440" w:lineRule="exact"/>
              <w:rPr>
                <w:rFonts w:ascii="Times New Roman" w:hAnsi="Times New Roman"/>
                <w:color w:val="000000"/>
                <w:sz w:val="30"/>
                <w:szCs w:val="30"/>
              </w:rPr>
            </w:pPr>
          </w:p>
        </w:tc>
      </w:tr>
      <w:tr w14:paraId="6E1B4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4" w:hRule="atLeast"/>
          <w:jc w:val="center"/>
        </w:trPr>
        <w:tc>
          <w:tcPr>
            <w:tcW w:w="567" w:type="dxa"/>
            <w:vAlign w:val="center"/>
          </w:tcPr>
          <w:p w14:paraId="529E28B2">
            <w:pPr>
              <w:adjustRightInd w:val="0"/>
              <w:snapToGrid w:val="0"/>
              <w:spacing w:line="440" w:lineRule="exact"/>
              <w:rPr>
                <w:rFonts w:ascii="Times New Roman" w:hAnsi="Times New Roman"/>
                <w:color w:val="000000"/>
                <w:kern w:val="0"/>
                <w:sz w:val="30"/>
                <w:szCs w:val="30"/>
              </w:rPr>
            </w:pPr>
            <w:r>
              <w:rPr>
                <w:rFonts w:ascii="Times New Roman" w:hAnsi="Times New Roman"/>
                <w:color w:val="000000"/>
                <w:kern w:val="0"/>
                <w:sz w:val="30"/>
                <w:szCs w:val="30"/>
              </w:rPr>
              <w:t>28</w:t>
            </w:r>
          </w:p>
        </w:tc>
        <w:tc>
          <w:tcPr>
            <w:tcW w:w="1394" w:type="dxa"/>
            <w:vAlign w:val="center"/>
          </w:tcPr>
          <w:p w14:paraId="2CEC18A7">
            <w:pPr>
              <w:adjustRightInd w:val="0"/>
              <w:snapToGrid w:val="0"/>
              <w:spacing w:line="440" w:lineRule="exact"/>
              <w:ind w:left="-42" w:leftChars="-20" w:right="-42" w:rightChars="-20"/>
              <w:rPr>
                <w:rFonts w:ascii="Times New Roman" w:hAnsi="Times New Roman"/>
                <w:color w:val="000000"/>
                <w:kern w:val="0"/>
                <w:sz w:val="30"/>
                <w:szCs w:val="30"/>
              </w:rPr>
            </w:pPr>
            <w:r>
              <w:rPr>
                <w:rFonts w:ascii="Times New Roman" w:hAnsi="Times New Roman"/>
                <w:color w:val="000000"/>
                <w:kern w:val="0"/>
                <w:sz w:val="30"/>
                <w:szCs w:val="30"/>
              </w:rPr>
              <w:t>建立长株潭一体化产业协作共享机制</w:t>
            </w:r>
          </w:p>
        </w:tc>
        <w:tc>
          <w:tcPr>
            <w:tcW w:w="9246" w:type="dxa"/>
            <w:vAlign w:val="center"/>
          </w:tcPr>
          <w:p w14:paraId="057AAE0C">
            <w:pPr>
              <w:adjustRightInd w:val="0"/>
              <w:snapToGrid w:val="0"/>
              <w:spacing w:line="400" w:lineRule="exact"/>
              <w:ind w:firstLine="600" w:firstLineChars="200"/>
              <w:rPr>
                <w:rFonts w:ascii="Times New Roman" w:hAnsi="Times New Roman"/>
                <w:color w:val="000000"/>
                <w:kern w:val="0"/>
                <w:sz w:val="30"/>
                <w:szCs w:val="30"/>
              </w:rPr>
            </w:pPr>
            <w:r>
              <w:rPr>
                <w:rFonts w:ascii="Times New Roman" w:hAnsi="Times New Roman"/>
                <w:color w:val="000000"/>
                <w:kern w:val="0"/>
                <w:sz w:val="30"/>
                <w:szCs w:val="30"/>
              </w:rPr>
              <w:t>1.建立园区合作利益共享机制。推进“飞地园区”合作，探索建立产业转出地和承接地利益共享机制。</w:t>
            </w:r>
          </w:p>
          <w:p w14:paraId="0B132974">
            <w:pPr>
              <w:adjustRightInd w:val="0"/>
              <w:snapToGrid w:val="0"/>
              <w:spacing w:line="400" w:lineRule="exact"/>
              <w:ind w:firstLine="600" w:firstLineChars="200"/>
              <w:rPr>
                <w:rFonts w:ascii="Times New Roman" w:hAnsi="Times New Roman"/>
                <w:color w:val="000000"/>
                <w:kern w:val="0"/>
                <w:sz w:val="30"/>
                <w:szCs w:val="30"/>
              </w:rPr>
            </w:pPr>
            <w:r>
              <w:rPr>
                <w:rFonts w:ascii="Times New Roman" w:hAnsi="Times New Roman"/>
                <w:color w:val="000000"/>
                <w:kern w:val="0"/>
                <w:sz w:val="30"/>
                <w:szCs w:val="30"/>
              </w:rPr>
              <w:t>2.探索产业协作模式。分产业领域探索重点园区牵头的产业合作模式。以湘江科学城、长沙隆平产业开发区为载体，布局建设若干具有示范性的科创飞地。建设“先进技术产业园”，探索市场化运营管理模式。设立长株潭一体化产业发展基金。</w:t>
            </w:r>
          </w:p>
          <w:p w14:paraId="0242011F">
            <w:pPr>
              <w:adjustRightInd w:val="0"/>
              <w:snapToGrid w:val="0"/>
              <w:spacing w:line="400" w:lineRule="exact"/>
              <w:ind w:firstLine="600" w:firstLineChars="200"/>
              <w:rPr>
                <w:rFonts w:ascii="Times New Roman" w:hAnsi="Times New Roman"/>
                <w:color w:val="000000"/>
                <w:kern w:val="0"/>
                <w:sz w:val="30"/>
                <w:szCs w:val="30"/>
              </w:rPr>
            </w:pPr>
            <w:r>
              <w:rPr>
                <w:rFonts w:ascii="Times New Roman" w:hAnsi="Times New Roman"/>
                <w:color w:val="000000"/>
                <w:kern w:val="0"/>
                <w:sz w:val="30"/>
                <w:szCs w:val="30"/>
              </w:rPr>
              <w:t>3.探索构建跨市共建共享机制。以湘江科学城、南部融城片区为重点，探索建立关键要素跨区域交换新机制。</w:t>
            </w:r>
          </w:p>
          <w:p w14:paraId="66182544">
            <w:pPr>
              <w:adjustRightInd w:val="0"/>
              <w:snapToGrid w:val="0"/>
              <w:spacing w:line="400" w:lineRule="exact"/>
              <w:ind w:firstLine="600" w:firstLineChars="200"/>
              <w:rPr>
                <w:rFonts w:ascii="Times New Roman" w:hAnsi="Times New Roman"/>
                <w:color w:val="000000"/>
                <w:kern w:val="0"/>
                <w:sz w:val="30"/>
                <w:szCs w:val="30"/>
              </w:rPr>
            </w:pPr>
            <w:r>
              <w:rPr>
                <w:rFonts w:ascii="Times New Roman" w:hAnsi="Times New Roman"/>
                <w:color w:val="000000"/>
                <w:kern w:val="0"/>
                <w:sz w:val="30"/>
                <w:szCs w:val="30"/>
              </w:rPr>
              <w:t>4.探索建立长株潭联合招商机制。搭建长株潭联合招商平台，推动建立信息共享、客商共引、项目共推、利益共享机制。</w:t>
            </w:r>
          </w:p>
          <w:p w14:paraId="3E9296B6">
            <w:pPr>
              <w:adjustRightInd w:val="0"/>
              <w:snapToGrid w:val="0"/>
              <w:spacing w:line="400" w:lineRule="exact"/>
              <w:ind w:firstLine="600" w:firstLineChars="200"/>
              <w:rPr>
                <w:rFonts w:ascii="Times New Roman" w:hAnsi="Times New Roman"/>
                <w:color w:val="000000"/>
                <w:kern w:val="0"/>
                <w:sz w:val="30"/>
                <w:szCs w:val="30"/>
              </w:rPr>
            </w:pPr>
            <w:r>
              <w:rPr>
                <w:rFonts w:ascii="Times New Roman" w:hAnsi="Times New Roman"/>
                <w:color w:val="000000"/>
                <w:kern w:val="0"/>
                <w:sz w:val="30"/>
                <w:szCs w:val="30"/>
              </w:rPr>
              <w:t>5.鼓励推进长株潭三市公共资源交易平台一体化发展，打通三市交易和信息发布板块。</w:t>
            </w:r>
          </w:p>
        </w:tc>
        <w:tc>
          <w:tcPr>
            <w:tcW w:w="5690" w:type="dxa"/>
            <w:vAlign w:val="center"/>
          </w:tcPr>
          <w:p w14:paraId="09CD8795">
            <w:pPr>
              <w:adjustRightInd w:val="0"/>
              <w:snapToGrid w:val="0"/>
              <w:spacing w:line="440" w:lineRule="exact"/>
              <w:ind w:firstLine="600" w:firstLineChars="200"/>
              <w:rPr>
                <w:rFonts w:ascii="Times New Roman" w:hAnsi="Times New Roman"/>
                <w:color w:val="000000"/>
                <w:kern w:val="0"/>
                <w:sz w:val="30"/>
                <w:szCs w:val="30"/>
              </w:rPr>
            </w:pPr>
            <w:r>
              <w:rPr>
                <w:rFonts w:ascii="Times New Roman" w:hAnsi="Times New Roman"/>
                <w:color w:val="000000"/>
                <w:kern w:val="0"/>
                <w:sz w:val="30"/>
                <w:szCs w:val="30"/>
              </w:rPr>
              <w:t>1.布局建设若干具有示范性的科创飞地。</w:t>
            </w:r>
          </w:p>
          <w:p w14:paraId="303F6840">
            <w:pPr>
              <w:adjustRightInd w:val="0"/>
              <w:snapToGrid w:val="0"/>
              <w:spacing w:line="440" w:lineRule="exact"/>
              <w:ind w:firstLine="600" w:firstLineChars="200"/>
              <w:rPr>
                <w:rFonts w:ascii="Times New Roman" w:hAnsi="Times New Roman"/>
                <w:color w:val="000000"/>
                <w:kern w:val="0"/>
                <w:sz w:val="30"/>
                <w:szCs w:val="30"/>
              </w:rPr>
            </w:pPr>
            <w:r>
              <w:rPr>
                <w:rFonts w:ascii="Times New Roman" w:hAnsi="Times New Roman"/>
                <w:color w:val="000000"/>
                <w:kern w:val="0"/>
                <w:sz w:val="30"/>
                <w:szCs w:val="30"/>
              </w:rPr>
              <w:t>2.建立长株潭联合招商机制。</w:t>
            </w:r>
          </w:p>
          <w:p w14:paraId="4CBCC8C2">
            <w:pPr>
              <w:adjustRightInd w:val="0"/>
              <w:snapToGrid w:val="0"/>
              <w:spacing w:line="440" w:lineRule="exact"/>
              <w:ind w:firstLine="600" w:firstLineChars="200"/>
              <w:rPr>
                <w:rFonts w:ascii="Times New Roman" w:hAnsi="Times New Roman"/>
                <w:color w:val="000000"/>
                <w:kern w:val="0"/>
                <w:sz w:val="30"/>
                <w:szCs w:val="30"/>
              </w:rPr>
            </w:pPr>
            <w:r>
              <w:rPr>
                <w:rFonts w:ascii="Times New Roman" w:hAnsi="Times New Roman"/>
                <w:color w:val="000000"/>
                <w:kern w:val="0"/>
                <w:sz w:val="30"/>
                <w:szCs w:val="30"/>
              </w:rPr>
              <w:t>3.设立长株潭一体化产业发展基金。</w:t>
            </w:r>
          </w:p>
        </w:tc>
        <w:tc>
          <w:tcPr>
            <w:tcW w:w="3354" w:type="dxa"/>
            <w:vAlign w:val="center"/>
          </w:tcPr>
          <w:p w14:paraId="3CD65B42">
            <w:pPr>
              <w:adjustRightInd w:val="0"/>
              <w:snapToGrid w:val="0"/>
              <w:spacing w:line="440" w:lineRule="exact"/>
              <w:rPr>
                <w:rFonts w:ascii="Times New Roman" w:hAnsi="Times New Roman"/>
                <w:color w:val="000000"/>
                <w:kern w:val="0"/>
                <w:sz w:val="30"/>
                <w:szCs w:val="30"/>
              </w:rPr>
            </w:pPr>
            <w:r>
              <w:rPr>
                <w:rFonts w:ascii="Times New Roman" w:hAnsi="Times New Roman"/>
                <w:color w:val="000000"/>
                <w:kern w:val="0"/>
                <w:sz w:val="30"/>
                <w:szCs w:val="30"/>
              </w:rPr>
              <w:t>省发展改革委、省委军民融合办、省科技厅、省工业和信息化厅、省财政厅、省自然资源厅、省商务厅、省统计局、省公共资源交易中心、省税务局，</w:t>
            </w:r>
            <w:r>
              <w:rPr>
                <w:rFonts w:ascii="Times New Roman" w:hAnsi="Times New Roman"/>
                <w:color w:val="000000"/>
                <w:sz w:val="30"/>
                <w:szCs w:val="30"/>
              </w:rPr>
              <w:t>长株潭三市</w:t>
            </w:r>
            <w:r>
              <w:rPr>
                <w:rFonts w:ascii="Times New Roman" w:hAnsi="Times New Roman"/>
                <w:color w:val="000000"/>
                <w:kern w:val="0"/>
                <w:sz w:val="30"/>
                <w:szCs w:val="30"/>
              </w:rPr>
              <w:t>人民政府、湘江新区管委会等</w:t>
            </w:r>
          </w:p>
        </w:tc>
        <w:tc>
          <w:tcPr>
            <w:tcW w:w="2076" w:type="dxa"/>
            <w:vAlign w:val="center"/>
          </w:tcPr>
          <w:p w14:paraId="012122A6">
            <w:pPr>
              <w:adjustRightInd w:val="0"/>
              <w:snapToGrid w:val="0"/>
              <w:spacing w:line="440" w:lineRule="exact"/>
              <w:rPr>
                <w:rFonts w:ascii="Times New Roman" w:hAnsi="Times New Roman"/>
                <w:color w:val="000000"/>
                <w:kern w:val="0"/>
                <w:sz w:val="30"/>
                <w:szCs w:val="30"/>
              </w:rPr>
            </w:pPr>
          </w:p>
        </w:tc>
      </w:tr>
    </w:tbl>
    <w:p w14:paraId="5EFC6F94">
      <w:pPr>
        <w:adjustRightInd w:val="0"/>
        <w:snapToGrid w:val="0"/>
        <w:spacing w:line="660" w:lineRule="exact"/>
        <w:rPr>
          <w:rFonts w:ascii="Times New Roman" w:hAnsi="Times New Roman" w:eastAsia="黑体"/>
          <w:color w:val="000000"/>
          <w:sz w:val="36"/>
          <w:szCs w:val="36"/>
        </w:rPr>
        <w:sectPr>
          <w:footerReference r:id="rId5" w:type="first"/>
          <w:footerReference r:id="rId3" w:type="default"/>
          <w:footerReference r:id="rId4" w:type="even"/>
          <w:pgSz w:w="23814" w:h="16840" w:orient="landscape"/>
          <w:pgMar w:top="1417" w:right="1134" w:bottom="1247" w:left="1134" w:header="851" w:footer="992" w:gutter="0"/>
          <w:cols w:space="0" w:num="1"/>
          <w:docGrid w:type="lines" w:linePitch="312" w:charSpace="0"/>
        </w:sectPr>
      </w:pPr>
    </w:p>
    <w:p w14:paraId="34415E17">
      <w:pPr>
        <w:rPr>
          <w:szCs w:val="32"/>
        </w:rPr>
      </w:pPr>
    </w:p>
    <w:sectPr>
      <w:footerReference r:id="rId7" w:type="first"/>
      <w:footerReference r:id="rId6" w:type="default"/>
      <w:pgSz w:w="11906" w:h="16838"/>
      <w:pgMar w:top="1701" w:right="1417" w:bottom="1417" w:left="141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106896-4719-4546-AB87-3D604ECAF6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266C4D1-4A94-4BF2-B326-D138EA961E84}"/>
  </w:font>
  <w:font w:name="方正小标宋简体">
    <w:panose1 w:val="02000000000000000000"/>
    <w:charset w:val="86"/>
    <w:family w:val="script"/>
    <w:pitch w:val="default"/>
    <w:sig w:usb0="00000001" w:usb1="08000000" w:usb2="00000000" w:usb3="00000000" w:csb0="00040000" w:csb1="00000000"/>
    <w:embedRegular r:id="rId3" w:fontKey="{56B54F10-FEFA-4B7F-A41F-002D7CA78648}"/>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4" w:fontKey="{45FF9F1E-9DDA-486E-8665-A769565B8A29}"/>
  </w:font>
  <w:font w:name="楷体">
    <w:panose1 w:val="02010609060101010101"/>
    <w:charset w:val="86"/>
    <w:family w:val="modern"/>
    <w:pitch w:val="default"/>
    <w:sig w:usb0="800002BF" w:usb1="38CF7CFA" w:usb2="00000016" w:usb3="00000000" w:csb0="00040001" w:csb1="00000000"/>
  </w:font>
  <w:font w:name="华文仿宋">
    <w:altName w:val="方正仿宋_GBK"/>
    <w:panose1 w:val="02010600040101010101"/>
    <w:charset w:val="86"/>
    <w:family w:val="auto"/>
    <w:pitch w:val="default"/>
    <w:sig w:usb0="00000000" w:usb1="00000000" w:usb2="00000010" w:usb3="00000000" w:csb0="0004009F" w:csb1="00000000"/>
  </w:font>
  <w:font w:name="方正仿宋_GBK">
    <w:panose1 w:val="02000000000000000000"/>
    <w:charset w:val="86"/>
    <w:family w:val="auto"/>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6B606">
    <w:pPr>
      <w:pStyle w:val="5"/>
      <w:jc w:val="center"/>
      <w:rPr>
        <w:sz w:val="28"/>
        <w:szCs w:val="28"/>
      </w:rPr>
    </w:pPr>
    <w:r>
      <w:rPr>
        <w:sz w:val="28"/>
        <w:szCs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CFD190">
                          <w:pPr>
                            <w:pStyle w:val="5"/>
                            <w:ind w:left="210" w:leftChars="100" w:right="210" w:rightChars="100"/>
                            <w:jc w:val="center"/>
                          </w:pPr>
                          <w:r>
                            <w:rPr>
                              <w:rFonts w:hint="eastAsia" w:ascii="Times New Roman" w:hAnsi="Times New Roman"/>
                              <w:color w:val="000000"/>
                              <w:kern w:val="0"/>
                              <w:sz w:val="28"/>
                              <w:szCs w:val="28"/>
                            </w:rPr>
                            <w:t xml:space="preserve">— </w:t>
                          </w:r>
                          <w:r>
                            <w:rPr>
                              <w:rFonts w:hint="eastAsia" w:ascii="Times New Roman" w:hAnsi="Times New Roman"/>
                              <w:color w:val="000000"/>
                              <w:kern w:val="0"/>
                              <w:sz w:val="28"/>
                              <w:szCs w:val="28"/>
                            </w:rPr>
                            <w:fldChar w:fldCharType="begin"/>
                          </w:r>
                          <w:r>
                            <w:rPr>
                              <w:rFonts w:hint="eastAsia" w:ascii="Times New Roman" w:hAnsi="Times New Roman"/>
                              <w:color w:val="000000"/>
                              <w:kern w:val="0"/>
                              <w:sz w:val="28"/>
                              <w:szCs w:val="28"/>
                            </w:rPr>
                            <w:instrText xml:space="preserve"> PAGE  \* MERGEFORMAT </w:instrText>
                          </w:r>
                          <w:r>
                            <w:rPr>
                              <w:rFonts w:hint="eastAsia" w:ascii="Times New Roman" w:hAnsi="Times New Roman"/>
                              <w:color w:val="000000"/>
                              <w:kern w:val="0"/>
                              <w:sz w:val="28"/>
                              <w:szCs w:val="28"/>
                            </w:rPr>
                            <w:fldChar w:fldCharType="separate"/>
                          </w:r>
                          <w:r>
                            <w:rPr>
                              <w:rFonts w:ascii="Times New Roman" w:hAnsi="Times New Roman"/>
                              <w:color w:val="000000"/>
                              <w:kern w:val="0"/>
                              <w:sz w:val="28"/>
                              <w:szCs w:val="28"/>
                            </w:rPr>
                            <w:t>13</w:t>
                          </w:r>
                          <w:r>
                            <w:rPr>
                              <w:rFonts w:hint="eastAsia" w:ascii="Times New Roman" w:hAnsi="Times New Roman"/>
                              <w:color w:val="000000"/>
                              <w:kern w:val="0"/>
                              <w:sz w:val="28"/>
                              <w:szCs w:val="28"/>
                            </w:rPr>
                            <w:fldChar w:fldCharType="end"/>
                          </w:r>
                          <w:r>
                            <w:rPr>
                              <w:rFonts w:hint="eastAsia" w:ascii="Times New Roman" w:hAnsi="Times New Roman"/>
                              <w:color w:val="000000"/>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1ACFD190">
                    <w:pPr>
                      <w:pStyle w:val="5"/>
                      <w:ind w:left="210" w:leftChars="100" w:right="210" w:rightChars="100"/>
                      <w:jc w:val="center"/>
                    </w:pPr>
                    <w:r>
                      <w:rPr>
                        <w:rFonts w:hint="eastAsia" w:ascii="Times New Roman" w:hAnsi="Times New Roman"/>
                        <w:color w:val="000000"/>
                        <w:kern w:val="0"/>
                        <w:sz w:val="28"/>
                        <w:szCs w:val="28"/>
                      </w:rPr>
                      <w:t xml:space="preserve">— </w:t>
                    </w:r>
                    <w:r>
                      <w:rPr>
                        <w:rFonts w:hint="eastAsia" w:ascii="Times New Roman" w:hAnsi="Times New Roman"/>
                        <w:color w:val="000000"/>
                        <w:kern w:val="0"/>
                        <w:sz w:val="28"/>
                        <w:szCs w:val="28"/>
                      </w:rPr>
                      <w:fldChar w:fldCharType="begin"/>
                    </w:r>
                    <w:r>
                      <w:rPr>
                        <w:rFonts w:hint="eastAsia" w:ascii="Times New Roman" w:hAnsi="Times New Roman"/>
                        <w:color w:val="000000"/>
                        <w:kern w:val="0"/>
                        <w:sz w:val="28"/>
                        <w:szCs w:val="28"/>
                      </w:rPr>
                      <w:instrText xml:space="preserve"> PAGE  \* MERGEFORMAT </w:instrText>
                    </w:r>
                    <w:r>
                      <w:rPr>
                        <w:rFonts w:hint="eastAsia" w:ascii="Times New Roman" w:hAnsi="Times New Roman"/>
                        <w:color w:val="000000"/>
                        <w:kern w:val="0"/>
                        <w:sz w:val="28"/>
                        <w:szCs w:val="28"/>
                      </w:rPr>
                      <w:fldChar w:fldCharType="separate"/>
                    </w:r>
                    <w:r>
                      <w:rPr>
                        <w:rFonts w:ascii="Times New Roman" w:hAnsi="Times New Roman"/>
                        <w:color w:val="000000"/>
                        <w:kern w:val="0"/>
                        <w:sz w:val="28"/>
                        <w:szCs w:val="28"/>
                      </w:rPr>
                      <w:t>13</w:t>
                    </w:r>
                    <w:r>
                      <w:rPr>
                        <w:rFonts w:hint="eastAsia" w:ascii="Times New Roman" w:hAnsi="Times New Roman"/>
                        <w:color w:val="000000"/>
                        <w:kern w:val="0"/>
                        <w:sz w:val="28"/>
                        <w:szCs w:val="28"/>
                      </w:rPr>
                      <w:fldChar w:fldCharType="end"/>
                    </w:r>
                    <w:r>
                      <w:rPr>
                        <w:rFonts w:hint="eastAsia" w:ascii="Times New Roman" w:hAnsi="Times New Roman"/>
                        <w:color w:val="000000"/>
                        <w:ker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AC8D3">
    <w:pPr>
      <w:pStyle w:val="5"/>
      <w:jc w:val="center"/>
      <w:rPr>
        <w:sz w:val="28"/>
        <w:szCs w:val="28"/>
      </w:rPr>
    </w:pPr>
    <w:r>
      <w:rPr>
        <w:rFonts w:hint="eastAsia" w:ascii="Times New Roman" w:hAnsi="Times New Roman"/>
        <w:color w:val="000000"/>
        <w:kern w:val="0"/>
        <w:sz w:val="28"/>
        <w:szCs w:val="28"/>
      </w:rPr>
      <w:t xml:space="preserve">— </w:t>
    </w:r>
    <w:r>
      <w:rPr>
        <w:rFonts w:hint="eastAsia" w:ascii="Times New Roman" w:hAnsi="Times New Roman"/>
        <w:color w:val="000000"/>
        <w:kern w:val="0"/>
        <w:sz w:val="28"/>
        <w:szCs w:val="28"/>
      </w:rPr>
      <w:fldChar w:fldCharType="begin"/>
    </w:r>
    <w:r>
      <w:rPr>
        <w:rFonts w:hint="eastAsia" w:ascii="Times New Roman" w:hAnsi="Times New Roman"/>
        <w:color w:val="000000"/>
        <w:kern w:val="0"/>
        <w:sz w:val="28"/>
        <w:szCs w:val="28"/>
      </w:rPr>
      <w:instrText xml:space="preserve"> PAGE  \* MERGEFORMAT </w:instrText>
    </w:r>
    <w:r>
      <w:rPr>
        <w:rFonts w:hint="eastAsia" w:ascii="Times New Roman" w:hAnsi="Times New Roman"/>
        <w:color w:val="000000"/>
        <w:kern w:val="0"/>
        <w:sz w:val="28"/>
        <w:szCs w:val="28"/>
      </w:rPr>
      <w:fldChar w:fldCharType="separate"/>
    </w:r>
    <w:r>
      <w:rPr>
        <w:rFonts w:hint="eastAsia" w:ascii="Times New Roman" w:hAnsi="Times New Roman"/>
        <w:color w:val="000000"/>
        <w:kern w:val="0"/>
        <w:sz w:val="28"/>
        <w:szCs w:val="28"/>
      </w:rPr>
      <w:t>8</w:t>
    </w:r>
    <w:r>
      <w:rPr>
        <w:rFonts w:hint="eastAsia" w:ascii="Times New Roman" w:hAnsi="Times New Roman"/>
        <w:color w:val="000000"/>
        <w:kern w:val="0"/>
        <w:sz w:val="28"/>
        <w:szCs w:val="28"/>
      </w:rPr>
      <w:fldChar w:fldCharType="end"/>
    </w:r>
    <w:r>
      <w:rPr>
        <w:rFonts w:hint="eastAsia" w:ascii="Times New Roman" w:hAnsi="Times New Roman"/>
        <w:color w:val="000000"/>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B853A">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262D0">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6293F3">
                          <w:pPr>
                            <w:pStyle w:val="5"/>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19</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C59cNB1QEAALIDAAAOAAAAAAAAAAEAIAAAAB4B&#10;AABkcnMvZTJvRG9jLnhtbFBLBQYAAAAABgAGAFkBAABlBQAAAAA=&#10;">
              <v:fill on="f" focussize="0,0"/>
              <v:stroke on="f"/>
              <v:imagedata o:title=""/>
              <o:lock v:ext="edit" aspectratio="f"/>
              <v:textbox inset="0mm,0mm,0mm,0mm" style="mso-fit-shape-to-text:t;">
                <w:txbxContent>
                  <w:p w14:paraId="596293F3">
                    <w:pPr>
                      <w:pStyle w:val="5"/>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19</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A83B1">
    <w:pPr>
      <w:pStyle w:val="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457CE5">
                          <w:pPr>
                            <w:pStyle w:val="5"/>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16</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&#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A5B7Ru1QEAALIDAAAOAAAAAAAAAAEAIAAAAB4B&#10;AABkcnMvZTJvRG9jLnhtbFBLBQYAAAAABgAGAFkBAABlBQAAAAA=&#10;">
              <v:fill on="f" focussize="0,0"/>
              <v:stroke on="f"/>
              <v:imagedata o:title=""/>
              <o:lock v:ext="edit" aspectratio="f"/>
              <v:textbox inset="0mm,0mm,0mm,0mm" style="mso-fit-shape-to-text:t;">
                <w:txbxContent>
                  <w:p w14:paraId="72457CE5">
                    <w:pPr>
                      <w:pStyle w:val="5"/>
                      <w:ind w:left="210" w:leftChars="100" w:right="210" w:right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ascii="Times New Roman" w:hAnsi="Times New Roman" w:eastAsia="仿宋_GB2312"/>
                        <w:sz w:val="28"/>
                        <w:szCs w:val="28"/>
                      </w:rPr>
                      <w:fldChar w:fldCharType="begin"/>
                    </w:r>
                    <w:r>
                      <w:rPr>
                        <w:rFonts w:ascii="Times New Roman" w:hAnsi="Times New Roman" w:eastAsia="仿宋_GB2312"/>
                        <w:sz w:val="28"/>
                        <w:szCs w:val="28"/>
                      </w:rPr>
                      <w:instrText xml:space="preserve"> PAGE  \* MERGEFORMAT </w:instrText>
                    </w:r>
                    <w:r>
                      <w:rPr>
                        <w:rFonts w:ascii="Times New Roman" w:hAnsi="Times New Roman" w:eastAsia="仿宋_GB2312"/>
                        <w:sz w:val="28"/>
                        <w:szCs w:val="28"/>
                      </w:rPr>
                      <w:fldChar w:fldCharType="separate"/>
                    </w:r>
                    <w:r>
                      <w:rPr>
                        <w:rFonts w:ascii="Times New Roman" w:hAnsi="Times New Roman" w:eastAsia="仿宋_GB2312"/>
                        <w:sz w:val="28"/>
                        <w:szCs w:val="28"/>
                      </w:rPr>
                      <w:t>16</w:t>
                    </w:r>
                    <w:r>
                      <w:rPr>
                        <w:rFonts w:ascii="Times New Roman" w:hAnsi="Times New Roman" w:eastAsia="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935674"/>
    <w:rsid w:val="00096082"/>
    <w:rsid w:val="00253EE0"/>
    <w:rsid w:val="00257D13"/>
    <w:rsid w:val="00306DE7"/>
    <w:rsid w:val="00460CB2"/>
    <w:rsid w:val="00492912"/>
    <w:rsid w:val="00597610"/>
    <w:rsid w:val="00A43030"/>
    <w:rsid w:val="00CC1A4F"/>
    <w:rsid w:val="00E404E7"/>
    <w:rsid w:val="00E74470"/>
    <w:rsid w:val="00F56A24"/>
    <w:rsid w:val="00FB17C8"/>
    <w:rsid w:val="05070317"/>
    <w:rsid w:val="0AE0655C"/>
    <w:rsid w:val="0B555D0B"/>
    <w:rsid w:val="0B9335CE"/>
    <w:rsid w:val="0BFA53FB"/>
    <w:rsid w:val="0C346B5F"/>
    <w:rsid w:val="134639A2"/>
    <w:rsid w:val="163A7468"/>
    <w:rsid w:val="16F76E35"/>
    <w:rsid w:val="17B51DF3"/>
    <w:rsid w:val="1C08430B"/>
    <w:rsid w:val="1DBB99F4"/>
    <w:rsid w:val="1E050AEB"/>
    <w:rsid w:val="1EE5AB2C"/>
    <w:rsid w:val="24816262"/>
    <w:rsid w:val="29387837"/>
    <w:rsid w:val="2A2878AC"/>
    <w:rsid w:val="2AA93E12"/>
    <w:rsid w:val="2B3202B6"/>
    <w:rsid w:val="2DD815E9"/>
    <w:rsid w:val="31B92CE8"/>
    <w:rsid w:val="31D9753E"/>
    <w:rsid w:val="3CC97F2E"/>
    <w:rsid w:val="3D6C3AFB"/>
    <w:rsid w:val="41E51A59"/>
    <w:rsid w:val="442567B2"/>
    <w:rsid w:val="48BA1BBF"/>
    <w:rsid w:val="4BAC5EA1"/>
    <w:rsid w:val="4D4E32CA"/>
    <w:rsid w:val="4E154828"/>
    <w:rsid w:val="54F2623D"/>
    <w:rsid w:val="55956255"/>
    <w:rsid w:val="55B26AD7"/>
    <w:rsid w:val="55FD133D"/>
    <w:rsid w:val="576D42A0"/>
    <w:rsid w:val="5ACB7C5C"/>
    <w:rsid w:val="5B9D7062"/>
    <w:rsid w:val="5BF83D66"/>
    <w:rsid w:val="5E9FE632"/>
    <w:rsid w:val="5EA70098"/>
    <w:rsid w:val="61414EC5"/>
    <w:rsid w:val="630463B1"/>
    <w:rsid w:val="65B31A18"/>
    <w:rsid w:val="67947E8F"/>
    <w:rsid w:val="6EDF50C1"/>
    <w:rsid w:val="6FFFABB4"/>
    <w:rsid w:val="71F36EB1"/>
    <w:rsid w:val="74EC5F3B"/>
    <w:rsid w:val="74F117FC"/>
    <w:rsid w:val="75693EA1"/>
    <w:rsid w:val="77F3350C"/>
    <w:rsid w:val="786C7F30"/>
    <w:rsid w:val="7ADE2C3C"/>
    <w:rsid w:val="7AFA76D7"/>
    <w:rsid w:val="7CDB1AD7"/>
    <w:rsid w:val="7DC57D61"/>
    <w:rsid w:val="7F77B811"/>
    <w:rsid w:val="7FB55D4B"/>
    <w:rsid w:val="8FFFE634"/>
    <w:rsid w:val="AFF5EC13"/>
    <w:rsid w:val="B45FDAC0"/>
    <w:rsid w:val="B7FD9DE7"/>
    <w:rsid w:val="BF935674"/>
    <w:rsid w:val="C7DF32D2"/>
    <w:rsid w:val="D7DE7911"/>
    <w:rsid w:val="D9CEB6EA"/>
    <w:rsid w:val="DFBBFBEF"/>
    <w:rsid w:val="DFDF09EB"/>
    <w:rsid w:val="EAFE15FB"/>
    <w:rsid w:val="EB7E4BA5"/>
    <w:rsid w:val="EBB52225"/>
    <w:rsid w:val="F7B9BC9E"/>
    <w:rsid w:val="F7EE40B5"/>
    <w:rsid w:val="F7F6AAAA"/>
    <w:rsid w:val="FAB66DAA"/>
    <w:rsid w:val="FAFA8127"/>
    <w:rsid w:val="FCE250D4"/>
    <w:rsid w:val="FE3ADDF0"/>
    <w:rsid w:val="FEBF7784"/>
    <w:rsid w:val="FF71928D"/>
    <w:rsid w:val="FFBC41AA"/>
    <w:rsid w:val="FFDF3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78"/>
      <w:jc w:val="center"/>
    </w:pPr>
    <w:rPr>
      <w:rFonts w:ascii="方正小标宋简体" w:eastAsia="方正小标宋简体"/>
      <w:sz w:val="32"/>
      <w:szCs w:val="32"/>
    </w:rPr>
  </w:style>
  <w:style w:type="paragraph" w:styleId="3">
    <w:name w:val="Body Text 3"/>
    <w:basedOn w:val="1"/>
    <w:qFormat/>
    <w:uiPriority w:val="0"/>
    <w:rPr>
      <w:rFonts w:ascii="Times New Roman" w:hAnsi="Times New Roman"/>
      <w:sz w:val="16"/>
    </w:rPr>
  </w:style>
  <w:style w:type="paragraph" w:styleId="4">
    <w:name w:val="Body Text Indent"/>
    <w:basedOn w:val="1"/>
    <w:link w:val="12"/>
    <w:uiPriority w:val="0"/>
    <w:pPr>
      <w:spacing w:after="120"/>
      <w:ind w:left="420" w:leftChars="200"/>
    </w:pPr>
  </w:style>
  <w:style w:type="paragraph" w:styleId="5">
    <w:name w:val="footer"/>
    <w:basedOn w:val="1"/>
    <w:link w:val="14"/>
    <w:qFormat/>
    <w:uiPriority w:val="99"/>
    <w:pPr>
      <w:tabs>
        <w:tab w:val="center" w:pos="4153"/>
        <w:tab w:val="right" w:pos="8306"/>
      </w:tabs>
      <w:snapToGrid w:val="0"/>
      <w:jc w:val="left"/>
    </w:pPr>
    <w:rPr>
      <w:sz w:val="18"/>
    </w:rPr>
  </w:style>
  <w:style w:type="paragraph" w:styleId="6">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rFonts w:ascii="Times New Roman" w:hAnsi="Times New Roman"/>
      <w:kern w:val="0"/>
      <w:sz w:val="24"/>
    </w:rPr>
  </w:style>
  <w:style w:type="paragraph" w:styleId="8">
    <w:name w:val="Body Text First Indent 2"/>
    <w:basedOn w:val="4"/>
    <w:link w:val="13"/>
    <w:unhideWhenUsed/>
    <w:qFormat/>
    <w:uiPriority w:val="99"/>
    <w:pPr>
      <w:ind w:firstLine="420" w:firstLineChars="200"/>
    </w:pPr>
    <w:rPr>
      <w:rFonts w:asciiTheme="minorHAnsi" w:hAnsiTheme="minorHAnsi" w:eastAsiaTheme="minorEastAsia" w:cstheme="minorBidi"/>
      <w:szCs w:val="22"/>
    </w:rPr>
  </w:style>
  <w:style w:type="character" w:styleId="11">
    <w:name w:val="Strong"/>
    <w:qFormat/>
    <w:uiPriority w:val="0"/>
    <w:rPr>
      <w:b/>
    </w:rPr>
  </w:style>
  <w:style w:type="character" w:customStyle="1" w:styleId="12">
    <w:name w:val="正文文本缩进 Char"/>
    <w:basedOn w:val="10"/>
    <w:link w:val="4"/>
    <w:uiPriority w:val="0"/>
    <w:rPr>
      <w:kern w:val="2"/>
      <w:sz w:val="21"/>
      <w:szCs w:val="24"/>
    </w:rPr>
  </w:style>
  <w:style w:type="character" w:customStyle="1" w:styleId="13">
    <w:name w:val="正文首行缩进 2 Char"/>
    <w:basedOn w:val="12"/>
    <w:link w:val="8"/>
    <w:uiPriority w:val="99"/>
    <w:rPr>
      <w:rFonts w:asciiTheme="minorHAnsi" w:hAnsiTheme="minorHAnsi" w:eastAsiaTheme="minorEastAsia" w:cstheme="minorBidi"/>
      <w:szCs w:val="22"/>
    </w:rPr>
  </w:style>
  <w:style w:type="character" w:customStyle="1" w:styleId="14">
    <w:name w:val="页脚 Char"/>
    <w:basedOn w:val="10"/>
    <w:link w:val="5"/>
    <w:qFormat/>
    <w:uiPriority w:val="99"/>
    <w:rPr>
      <w:kern w:val="2"/>
      <w:sz w:val="18"/>
      <w:szCs w:val="24"/>
    </w:rPr>
  </w:style>
  <w:style w:type="character" w:customStyle="1" w:styleId="15">
    <w:name w:val="页眉 Char"/>
    <w:basedOn w:val="10"/>
    <w:link w:val="6"/>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13057</Words>
  <Characters>13352</Characters>
  <Lines>5</Lines>
  <Paragraphs>31</Paragraphs>
  <TotalTime>61</TotalTime>
  <ScaleCrop>false</ScaleCrop>
  <LinksUpToDate>false</LinksUpToDate>
  <CharactersWithSpaces>13354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2025-12-23T06:54:00Z</dcterms:created>
  <dc:creator>赵树颖</dc:creator>
  <cp:lastModifiedBy>政务中心</cp:lastModifiedBy>
  <cp:lastPrinted>2025-12-09T14:45:00Z</cp:lastPrinted>
  <dcterms:modified xsi:type="dcterms:W3CDTF">2026-01-08T08:50:12Z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3CD52F02CC894476A34346B8EA74EB09_13</vt:lpwstr>
  </property>
  <property fmtid="{D5CDD505-2E9C-101B-9397-08002B2CF9AE}" pid="4" name="KSOTemplateDocerSaveRecord">
    <vt:lpwstr>eyJoZGlkIjoiMzk5OGNkZWViZGFiNTljYmJlYWYyYzdkODM4ODhkYjciLCJ1c2VySWQiOiIxNjk3MDc5NDkwIn0=</vt:lpwstr>
  </property>
</Properties>
</file>