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EF" w:rsidRPr="00942C06" w:rsidRDefault="00942C06" w:rsidP="00942C06">
      <w:pPr>
        <w:spacing w:line="600" w:lineRule="exact"/>
        <w:rPr>
          <w:rFonts w:eastAsia="仿宋" w:hAnsi="仿宋"/>
          <w:color w:val="000000"/>
          <w:kern w:val="0"/>
          <w:sz w:val="32"/>
          <w:szCs w:val="32"/>
        </w:rPr>
      </w:pPr>
      <w:r w:rsidRPr="00942C06">
        <w:rPr>
          <w:rFonts w:eastAsia="仿宋" w:hAnsi="仿宋" w:hint="eastAsia"/>
          <w:color w:val="000000"/>
          <w:kern w:val="0"/>
          <w:sz w:val="32"/>
          <w:szCs w:val="32"/>
        </w:rPr>
        <w:t>HNPR-2017-05001</w:t>
      </w:r>
    </w:p>
    <w:p w:rsidR="001931EF" w:rsidRDefault="001931EF" w:rsidP="001931EF">
      <w:pPr>
        <w:spacing w:line="600" w:lineRule="exact"/>
        <w:ind w:firstLineChars="145" w:firstLine="714"/>
        <w:rPr>
          <w:rFonts w:ascii="方正小标宋简体" w:eastAsia="方正小标宋简体"/>
          <w:noProof/>
          <w:w w:val="55"/>
          <w:sz w:val="90"/>
          <w:szCs w:val="90"/>
        </w:rPr>
      </w:pPr>
    </w:p>
    <w:p w:rsidR="001931EF" w:rsidRDefault="001931EF" w:rsidP="001931EF">
      <w:pPr>
        <w:spacing w:line="600" w:lineRule="exact"/>
        <w:ind w:firstLineChars="145" w:firstLine="714"/>
        <w:rPr>
          <w:rFonts w:ascii="方正小标宋简体" w:eastAsia="方正小标宋简体"/>
          <w:noProof/>
          <w:w w:val="55"/>
          <w:sz w:val="90"/>
          <w:szCs w:val="90"/>
        </w:rPr>
      </w:pPr>
    </w:p>
    <w:p w:rsidR="001931EF" w:rsidRPr="00177AC3" w:rsidRDefault="001931EF" w:rsidP="001931EF">
      <w:pPr>
        <w:spacing w:line="1800" w:lineRule="exact"/>
        <w:jc w:val="center"/>
        <w:rPr>
          <w:rFonts w:ascii="方正小标宋简体" w:eastAsia="方正小标宋简体"/>
          <w:noProof/>
          <w:color w:val="FF0000"/>
          <w:spacing w:val="-20"/>
          <w:w w:val="55"/>
          <w:sz w:val="120"/>
          <w:szCs w:val="120"/>
        </w:rPr>
      </w:pPr>
      <w:r w:rsidRPr="00177AC3">
        <w:rPr>
          <w:rFonts w:ascii="方正小标宋简体" w:eastAsia="方正小标宋简体" w:hint="eastAsia"/>
          <w:noProof/>
          <w:color w:val="FF0000"/>
          <w:spacing w:val="-20"/>
          <w:w w:val="55"/>
          <w:sz w:val="120"/>
          <w:szCs w:val="120"/>
        </w:rPr>
        <w:t>湖南省经济和信息化委员会文件</w:t>
      </w:r>
    </w:p>
    <w:p w:rsidR="001931EF" w:rsidRPr="00177AC3" w:rsidRDefault="001931EF" w:rsidP="001931EF">
      <w:pPr>
        <w:spacing w:line="600" w:lineRule="exact"/>
        <w:jc w:val="center"/>
        <w:rPr>
          <w:rFonts w:eastAsia="仿宋" w:hAnsi="仿宋"/>
          <w:color w:val="FF0000"/>
          <w:sz w:val="32"/>
          <w:szCs w:val="32"/>
        </w:rPr>
      </w:pPr>
    </w:p>
    <w:p w:rsidR="001931EF" w:rsidRDefault="00B310B0" w:rsidP="00B310B0">
      <w:pPr>
        <w:spacing w:line="600" w:lineRule="exact"/>
        <w:ind w:firstLineChars="100" w:firstLine="320"/>
        <w:jc w:val="center"/>
        <w:rPr>
          <w:rFonts w:eastAsia="仿宋" w:hAnsi="仿宋"/>
          <w:sz w:val="32"/>
          <w:szCs w:val="32"/>
        </w:rPr>
      </w:pPr>
      <w:r>
        <w:rPr>
          <w:rFonts w:eastAsia="仿宋" w:hAnsi="仿宋" w:hint="eastAsia"/>
          <w:sz w:val="32"/>
          <w:szCs w:val="32"/>
        </w:rPr>
        <w:t>湘经信装备〔</w:t>
      </w:r>
      <w:r>
        <w:rPr>
          <w:rFonts w:eastAsia="仿宋" w:hAnsi="仿宋" w:hint="eastAsia"/>
          <w:sz w:val="32"/>
          <w:szCs w:val="32"/>
        </w:rPr>
        <w:t>2016</w:t>
      </w:r>
      <w:r>
        <w:rPr>
          <w:rFonts w:eastAsia="仿宋" w:hAnsi="仿宋" w:hint="eastAsia"/>
          <w:sz w:val="32"/>
          <w:szCs w:val="32"/>
        </w:rPr>
        <w:t>〕</w:t>
      </w:r>
      <w:r>
        <w:rPr>
          <w:rFonts w:eastAsia="仿宋" w:hAnsi="仿宋" w:hint="eastAsia"/>
          <w:sz w:val="32"/>
          <w:szCs w:val="32"/>
        </w:rPr>
        <w:t>688</w:t>
      </w:r>
      <w:r>
        <w:rPr>
          <w:rFonts w:eastAsia="仿宋" w:hAnsi="仿宋" w:hint="eastAsia"/>
          <w:sz w:val="32"/>
          <w:szCs w:val="32"/>
        </w:rPr>
        <w:t>号</w:t>
      </w:r>
    </w:p>
    <w:p w:rsidR="001931EF" w:rsidRPr="00AD16CE" w:rsidRDefault="00697697" w:rsidP="001931EF">
      <w:pPr>
        <w:spacing w:line="600" w:lineRule="exact"/>
        <w:ind w:firstLineChars="100" w:firstLine="760"/>
        <w:rPr>
          <w:rFonts w:ascii="方正小标宋简体" w:eastAsia="方正小标宋简体"/>
          <w:w w:val="90"/>
          <w:sz w:val="76"/>
          <w:szCs w:val="76"/>
        </w:rPr>
      </w:pPr>
      <w:r>
        <w:rPr>
          <w:rFonts w:ascii="方正小标宋简体" w:eastAsia="方正小标宋简体"/>
          <w:noProof/>
          <w:sz w:val="76"/>
          <w:szCs w:val="76"/>
        </w:rPr>
        <w:pict>
          <v:line id="_x0000_s1026" style="position:absolute;left:0;text-align:left;z-index:251721728" from="5.25pt,0" to="451.5pt,0" strokecolor="red" strokeweight="2pt"/>
        </w:pict>
      </w:r>
    </w:p>
    <w:p w:rsidR="000756C7" w:rsidRPr="001931EF" w:rsidRDefault="000756C7" w:rsidP="001931EF">
      <w:pPr>
        <w:spacing w:line="600" w:lineRule="exact"/>
        <w:ind w:firstLine="400"/>
        <w:jc w:val="center"/>
        <w:rPr>
          <w:rFonts w:eastAsia="方正小标宋简体"/>
          <w:sz w:val="44"/>
          <w:szCs w:val="44"/>
        </w:rPr>
      </w:pPr>
      <w:r w:rsidRPr="001931EF">
        <w:rPr>
          <w:rFonts w:eastAsia="方正小标宋简体" w:hAnsi="方正小标宋简体"/>
          <w:sz w:val="44"/>
          <w:szCs w:val="44"/>
        </w:rPr>
        <w:t>湖南省经济和信息化委员会</w:t>
      </w:r>
    </w:p>
    <w:p w:rsidR="000756C7" w:rsidRPr="001931EF" w:rsidRDefault="000756C7" w:rsidP="001931EF">
      <w:pPr>
        <w:spacing w:line="600" w:lineRule="exact"/>
        <w:jc w:val="center"/>
        <w:rPr>
          <w:rFonts w:eastAsia="方正小标宋简体"/>
          <w:sz w:val="44"/>
          <w:szCs w:val="44"/>
        </w:rPr>
      </w:pPr>
      <w:r w:rsidRPr="001931EF">
        <w:rPr>
          <w:rFonts w:eastAsia="方正小标宋简体" w:hAnsi="方正小标宋简体"/>
          <w:sz w:val="44"/>
          <w:szCs w:val="44"/>
        </w:rPr>
        <w:t>关于印发《湖南省船舶工业</w:t>
      </w:r>
      <w:r w:rsidRPr="001931EF">
        <w:rPr>
          <w:rFonts w:eastAsia="方正小标宋简体"/>
          <w:sz w:val="44"/>
          <w:szCs w:val="44"/>
        </w:rPr>
        <w:t>“</w:t>
      </w:r>
      <w:r w:rsidRPr="001931EF">
        <w:rPr>
          <w:rFonts w:eastAsia="方正小标宋简体" w:hAnsi="方正小标宋简体"/>
          <w:sz w:val="44"/>
          <w:szCs w:val="44"/>
        </w:rPr>
        <w:t>十三五</w:t>
      </w:r>
      <w:r w:rsidRPr="001931EF">
        <w:rPr>
          <w:rFonts w:eastAsia="方正小标宋简体"/>
          <w:sz w:val="44"/>
          <w:szCs w:val="44"/>
        </w:rPr>
        <w:t>”</w:t>
      </w:r>
    </w:p>
    <w:p w:rsidR="000756C7" w:rsidRPr="001931EF" w:rsidRDefault="000756C7" w:rsidP="001931EF">
      <w:pPr>
        <w:spacing w:line="600" w:lineRule="exact"/>
        <w:jc w:val="center"/>
        <w:rPr>
          <w:rFonts w:eastAsia="方正小标宋简体"/>
          <w:sz w:val="44"/>
          <w:szCs w:val="44"/>
        </w:rPr>
      </w:pPr>
      <w:r w:rsidRPr="001931EF">
        <w:rPr>
          <w:rFonts w:eastAsia="方正小标宋简体" w:hAnsi="方正小标宋简体"/>
          <w:sz w:val="44"/>
          <w:szCs w:val="44"/>
        </w:rPr>
        <w:t>发展规划》的通知</w:t>
      </w:r>
    </w:p>
    <w:p w:rsidR="000756C7" w:rsidRPr="001931EF" w:rsidRDefault="000756C7" w:rsidP="001931EF">
      <w:pPr>
        <w:spacing w:line="600" w:lineRule="exact"/>
        <w:rPr>
          <w:rFonts w:eastAsia="仿宋"/>
          <w:color w:val="000000"/>
          <w:kern w:val="0"/>
          <w:sz w:val="32"/>
          <w:szCs w:val="32"/>
        </w:rPr>
      </w:pPr>
    </w:p>
    <w:p w:rsidR="000756C7" w:rsidRPr="001931EF" w:rsidRDefault="000756C7" w:rsidP="001931EF">
      <w:pPr>
        <w:spacing w:line="600" w:lineRule="exact"/>
        <w:rPr>
          <w:rFonts w:eastAsia="仿宋"/>
          <w:color w:val="000000"/>
          <w:kern w:val="0"/>
          <w:sz w:val="32"/>
          <w:szCs w:val="32"/>
        </w:rPr>
      </w:pPr>
      <w:r w:rsidRPr="001931EF">
        <w:rPr>
          <w:rFonts w:eastAsia="仿宋" w:hAnsi="仿宋"/>
          <w:color w:val="000000"/>
          <w:kern w:val="0"/>
          <w:sz w:val="32"/>
          <w:szCs w:val="32"/>
        </w:rPr>
        <w:t>各市州经信委、相关产业园区、有关企业：</w:t>
      </w:r>
    </w:p>
    <w:p w:rsidR="000756C7" w:rsidRPr="001931EF" w:rsidRDefault="000756C7" w:rsidP="001931EF">
      <w:pPr>
        <w:spacing w:line="600" w:lineRule="exact"/>
        <w:ind w:firstLineChars="250" w:firstLine="800"/>
        <w:rPr>
          <w:rFonts w:eastAsia="仿宋"/>
          <w:color w:val="000000"/>
          <w:kern w:val="0"/>
          <w:sz w:val="32"/>
          <w:szCs w:val="32"/>
        </w:rPr>
      </w:pPr>
      <w:r w:rsidRPr="001931EF">
        <w:rPr>
          <w:rFonts w:eastAsia="仿宋" w:hAnsi="仿宋"/>
          <w:color w:val="000000"/>
          <w:kern w:val="0"/>
          <w:sz w:val="32"/>
          <w:szCs w:val="32"/>
        </w:rPr>
        <w:t>现将《湖南省船舶工业</w:t>
      </w:r>
      <w:r w:rsidRPr="001931EF">
        <w:rPr>
          <w:rFonts w:eastAsia="仿宋"/>
          <w:color w:val="000000"/>
          <w:kern w:val="0"/>
          <w:sz w:val="32"/>
          <w:szCs w:val="32"/>
        </w:rPr>
        <w:t>“</w:t>
      </w:r>
      <w:r w:rsidRPr="001931EF">
        <w:rPr>
          <w:rFonts w:eastAsia="仿宋" w:hAnsi="仿宋"/>
          <w:color w:val="000000"/>
          <w:kern w:val="0"/>
          <w:sz w:val="32"/>
          <w:szCs w:val="32"/>
        </w:rPr>
        <w:t>十三五</w:t>
      </w:r>
      <w:r w:rsidRPr="001931EF">
        <w:rPr>
          <w:rFonts w:eastAsia="仿宋"/>
          <w:color w:val="000000"/>
          <w:kern w:val="0"/>
          <w:sz w:val="32"/>
          <w:szCs w:val="32"/>
        </w:rPr>
        <w:t>”</w:t>
      </w:r>
      <w:r w:rsidRPr="001931EF">
        <w:rPr>
          <w:rFonts w:eastAsia="仿宋" w:hAnsi="仿宋"/>
          <w:color w:val="000000"/>
          <w:kern w:val="0"/>
          <w:sz w:val="32"/>
          <w:szCs w:val="32"/>
        </w:rPr>
        <w:t>发展规划》印发给你们，请结合实际认真组织实施。</w:t>
      </w:r>
    </w:p>
    <w:p w:rsidR="000756C7" w:rsidRPr="001931EF" w:rsidRDefault="000756C7" w:rsidP="001931EF">
      <w:pPr>
        <w:spacing w:line="800" w:lineRule="exact"/>
        <w:ind w:firstLineChars="250" w:firstLine="800"/>
        <w:rPr>
          <w:rFonts w:eastAsia="仿宋"/>
          <w:color w:val="000000"/>
          <w:kern w:val="0"/>
          <w:sz w:val="32"/>
          <w:szCs w:val="32"/>
        </w:rPr>
      </w:pPr>
    </w:p>
    <w:p w:rsidR="000756C7" w:rsidRPr="001931EF" w:rsidRDefault="000756C7" w:rsidP="001931EF">
      <w:pPr>
        <w:spacing w:line="600" w:lineRule="exact"/>
        <w:ind w:firstLineChars="250" w:firstLine="800"/>
        <w:rPr>
          <w:rFonts w:eastAsia="仿宋"/>
          <w:color w:val="000000"/>
          <w:kern w:val="0"/>
          <w:sz w:val="32"/>
          <w:szCs w:val="32"/>
        </w:rPr>
      </w:pPr>
      <w:r w:rsidRPr="001931EF">
        <w:rPr>
          <w:rFonts w:eastAsia="仿宋"/>
          <w:color w:val="000000"/>
          <w:kern w:val="0"/>
          <w:sz w:val="32"/>
          <w:szCs w:val="32"/>
        </w:rPr>
        <w:t xml:space="preserve">                  </w:t>
      </w:r>
      <w:r w:rsidR="001931EF" w:rsidRPr="001931EF">
        <w:rPr>
          <w:rFonts w:eastAsia="仿宋" w:hAnsi="仿宋"/>
          <w:color w:val="000000"/>
          <w:kern w:val="0"/>
          <w:sz w:val="32"/>
          <w:szCs w:val="32"/>
        </w:rPr>
        <w:t xml:space="preserve">　　</w:t>
      </w:r>
      <w:r w:rsidRPr="001931EF">
        <w:rPr>
          <w:rFonts w:eastAsia="仿宋"/>
          <w:color w:val="000000"/>
          <w:kern w:val="0"/>
          <w:sz w:val="32"/>
          <w:szCs w:val="32"/>
        </w:rPr>
        <w:t xml:space="preserve">   </w:t>
      </w:r>
      <w:r w:rsidRPr="001931EF">
        <w:rPr>
          <w:rFonts w:eastAsia="仿宋" w:hAnsi="仿宋"/>
          <w:color w:val="000000"/>
          <w:kern w:val="0"/>
          <w:sz w:val="32"/>
          <w:szCs w:val="32"/>
        </w:rPr>
        <w:t>湖南省经济和信息化委员会</w:t>
      </w:r>
    </w:p>
    <w:p w:rsidR="000756C7" w:rsidRPr="001931EF" w:rsidRDefault="000756C7" w:rsidP="001931EF">
      <w:pPr>
        <w:spacing w:line="600" w:lineRule="exact"/>
        <w:ind w:firstLineChars="250" w:firstLine="800"/>
        <w:rPr>
          <w:rFonts w:eastAsia="仿宋"/>
          <w:color w:val="000000"/>
          <w:kern w:val="0"/>
          <w:sz w:val="32"/>
          <w:szCs w:val="32"/>
        </w:rPr>
      </w:pPr>
      <w:r w:rsidRPr="001931EF">
        <w:rPr>
          <w:rFonts w:eastAsia="仿宋"/>
          <w:color w:val="000000"/>
          <w:kern w:val="0"/>
          <w:sz w:val="32"/>
          <w:szCs w:val="32"/>
        </w:rPr>
        <w:t xml:space="preserve">                     </w:t>
      </w:r>
      <w:r w:rsidR="001931EF" w:rsidRPr="001931EF">
        <w:rPr>
          <w:rFonts w:eastAsia="仿宋" w:hAnsi="仿宋"/>
          <w:color w:val="000000"/>
          <w:kern w:val="0"/>
          <w:sz w:val="32"/>
          <w:szCs w:val="32"/>
        </w:rPr>
        <w:t xml:space="preserve">　　　</w:t>
      </w:r>
      <w:r w:rsidRPr="001931EF">
        <w:rPr>
          <w:rFonts w:eastAsia="仿宋"/>
          <w:color w:val="000000"/>
          <w:kern w:val="0"/>
          <w:sz w:val="32"/>
          <w:szCs w:val="32"/>
        </w:rPr>
        <w:t xml:space="preserve">  2016</w:t>
      </w:r>
      <w:r w:rsidRPr="001931EF">
        <w:rPr>
          <w:rFonts w:eastAsia="仿宋" w:hAnsi="仿宋"/>
          <w:color w:val="000000"/>
          <w:kern w:val="0"/>
          <w:sz w:val="32"/>
          <w:szCs w:val="32"/>
        </w:rPr>
        <w:t>年</w:t>
      </w:r>
      <w:r w:rsidR="001931EF" w:rsidRPr="001931EF">
        <w:rPr>
          <w:rFonts w:eastAsia="仿宋"/>
          <w:color w:val="000000"/>
          <w:kern w:val="0"/>
          <w:sz w:val="32"/>
          <w:szCs w:val="32"/>
        </w:rPr>
        <w:t>12</w:t>
      </w:r>
      <w:r w:rsidRPr="001931EF">
        <w:rPr>
          <w:rFonts w:eastAsia="仿宋" w:hAnsi="仿宋"/>
          <w:color w:val="000000"/>
          <w:kern w:val="0"/>
          <w:sz w:val="32"/>
          <w:szCs w:val="32"/>
        </w:rPr>
        <w:t>月</w:t>
      </w:r>
      <w:r w:rsidR="001931EF" w:rsidRPr="001931EF">
        <w:rPr>
          <w:rFonts w:eastAsia="仿宋"/>
          <w:color w:val="000000"/>
          <w:kern w:val="0"/>
          <w:sz w:val="32"/>
          <w:szCs w:val="32"/>
        </w:rPr>
        <w:t>30</w:t>
      </w:r>
      <w:r w:rsidRPr="001931EF">
        <w:rPr>
          <w:rFonts w:eastAsia="仿宋" w:hAnsi="仿宋"/>
          <w:color w:val="000000"/>
          <w:kern w:val="0"/>
          <w:sz w:val="32"/>
          <w:szCs w:val="32"/>
        </w:rPr>
        <w:t>日</w:t>
      </w:r>
    </w:p>
    <w:p w:rsidR="000756C7" w:rsidRPr="001931EF" w:rsidRDefault="000756C7" w:rsidP="001931EF">
      <w:pPr>
        <w:widowControl/>
        <w:spacing w:line="600" w:lineRule="exact"/>
        <w:jc w:val="left"/>
        <w:rPr>
          <w:rFonts w:eastAsia="仿宋"/>
          <w:color w:val="000000"/>
          <w:kern w:val="0"/>
          <w:sz w:val="32"/>
          <w:szCs w:val="32"/>
        </w:rPr>
      </w:pPr>
    </w:p>
    <w:p w:rsidR="001931EF" w:rsidRPr="001931EF" w:rsidRDefault="001931EF" w:rsidP="001931EF">
      <w:pPr>
        <w:widowControl/>
        <w:pBdr>
          <w:top w:val="single" w:sz="4" w:space="1" w:color="auto"/>
          <w:bottom w:val="single" w:sz="4" w:space="1" w:color="auto"/>
        </w:pBdr>
        <w:spacing w:line="600" w:lineRule="exact"/>
        <w:jc w:val="left"/>
        <w:rPr>
          <w:rFonts w:eastAsia="仿宋"/>
          <w:color w:val="000000"/>
          <w:kern w:val="0"/>
          <w:sz w:val="28"/>
          <w:szCs w:val="28"/>
        </w:rPr>
      </w:pPr>
      <w:r w:rsidRPr="001931EF">
        <w:rPr>
          <w:rFonts w:eastAsia="仿宋" w:hAnsi="仿宋"/>
          <w:color w:val="000000"/>
          <w:kern w:val="0"/>
          <w:sz w:val="28"/>
          <w:szCs w:val="28"/>
        </w:rPr>
        <w:t xml:space="preserve">　　湖南省经济和信息化委员会办公室</w:t>
      </w:r>
      <w:r>
        <w:rPr>
          <w:rFonts w:eastAsia="仿宋" w:hAnsi="仿宋" w:hint="eastAsia"/>
          <w:color w:val="000000"/>
          <w:kern w:val="0"/>
          <w:sz w:val="28"/>
          <w:szCs w:val="28"/>
        </w:rPr>
        <w:t xml:space="preserve">　　</w:t>
      </w:r>
      <w:r w:rsidRPr="001931EF">
        <w:rPr>
          <w:rFonts w:eastAsia="仿宋" w:hAnsi="仿宋"/>
          <w:color w:val="000000"/>
          <w:kern w:val="0"/>
          <w:sz w:val="28"/>
          <w:szCs w:val="28"/>
        </w:rPr>
        <w:t xml:space="preserve">　　</w:t>
      </w:r>
      <w:r w:rsidRPr="001931EF">
        <w:rPr>
          <w:rFonts w:eastAsia="仿宋"/>
          <w:color w:val="000000"/>
          <w:kern w:val="0"/>
          <w:sz w:val="28"/>
          <w:szCs w:val="28"/>
        </w:rPr>
        <w:t>2016</w:t>
      </w:r>
      <w:r w:rsidRPr="001931EF">
        <w:rPr>
          <w:rFonts w:eastAsia="仿宋" w:hAnsi="仿宋"/>
          <w:color w:val="000000"/>
          <w:kern w:val="0"/>
          <w:sz w:val="28"/>
          <w:szCs w:val="28"/>
        </w:rPr>
        <w:t>年</w:t>
      </w:r>
      <w:r w:rsidRPr="001931EF">
        <w:rPr>
          <w:rFonts w:eastAsia="仿宋"/>
          <w:color w:val="000000"/>
          <w:kern w:val="0"/>
          <w:sz w:val="28"/>
          <w:szCs w:val="28"/>
        </w:rPr>
        <w:t>12</w:t>
      </w:r>
      <w:r w:rsidRPr="001931EF">
        <w:rPr>
          <w:rFonts w:eastAsia="仿宋" w:hAnsi="仿宋"/>
          <w:color w:val="000000"/>
          <w:kern w:val="0"/>
          <w:sz w:val="28"/>
          <w:szCs w:val="28"/>
        </w:rPr>
        <w:t>月</w:t>
      </w:r>
      <w:r w:rsidRPr="001931EF">
        <w:rPr>
          <w:rFonts w:eastAsia="仿宋"/>
          <w:color w:val="000000"/>
          <w:kern w:val="0"/>
          <w:sz w:val="28"/>
          <w:szCs w:val="28"/>
        </w:rPr>
        <w:t>30</w:t>
      </w:r>
      <w:r w:rsidRPr="001931EF">
        <w:rPr>
          <w:rFonts w:eastAsia="仿宋" w:hAnsi="仿宋"/>
          <w:color w:val="000000"/>
          <w:kern w:val="0"/>
          <w:sz w:val="28"/>
          <w:szCs w:val="28"/>
        </w:rPr>
        <w:t>日印发</w:t>
      </w:r>
    </w:p>
    <w:p w:rsidR="000756C7" w:rsidRPr="005A2D35" w:rsidRDefault="000756C7" w:rsidP="000756C7">
      <w:pPr>
        <w:rPr>
          <w:rFonts w:ascii="方正小标宋简体" w:eastAsia="方正小标宋简体"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Pr="00B16BF5" w:rsidRDefault="000756C7" w:rsidP="000756C7">
      <w:pPr>
        <w:jc w:val="center"/>
        <w:rPr>
          <w:rFonts w:ascii="方正小标宋简体" w:eastAsia="方正小标宋简体" w:hAnsi="仿宋"/>
          <w:b/>
          <w:sz w:val="44"/>
          <w:szCs w:val="44"/>
        </w:rPr>
      </w:pPr>
      <w:r w:rsidRPr="00B16BF5">
        <w:rPr>
          <w:rFonts w:ascii="方正小标宋简体" w:eastAsia="方正小标宋简体" w:hAnsi="仿宋" w:hint="eastAsia"/>
          <w:b/>
          <w:sz w:val="44"/>
          <w:szCs w:val="44"/>
        </w:rPr>
        <w:t>湖南省船舶工业“十三五”发展规划</w:t>
      </w: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Default="000756C7" w:rsidP="000756C7">
      <w:pPr>
        <w:rPr>
          <w:rFonts w:ascii="仿宋" w:eastAsia="仿宋" w:hAnsi="仿宋"/>
        </w:rPr>
      </w:pPr>
    </w:p>
    <w:p w:rsidR="000756C7" w:rsidRPr="00B16BF5" w:rsidRDefault="000756C7" w:rsidP="000756C7">
      <w:pPr>
        <w:jc w:val="center"/>
        <w:rPr>
          <w:rFonts w:ascii="楷体" w:eastAsia="楷体" w:hAnsi="楷体"/>
          <w:b/>
          <w:sz w:val="32"/>
          <w:szCs w:val="32"/>
        </w:rPr>
      </w:pPr>
      <w:r w:rsidRPr="00B16BF5">
        <w:rPr>
          <w:rFonts w:ascii="楷体" w:eastAsia="楷体" w:hAnsi="楷体" w:hint="eastAsia"/>
          <w:b/>
          <w:sz w:val="32"/>
          <w:szCs w:val="32"/>
        </w:rPr>
        <w:t>湖南省经济和信息化委员会</w:t>
      </w:r>
    </w:p>
    <w:p w:rsidR="000756C7" w:rsidRDefault="000756C7" w:rsidP="000756C7">
      <w:pPr>
        <w:jc w:val="center"/>
        <w:rPr>
          <w:rFonts w:ascii="仿宋" w:eastAsia="仿宋" w:hAnsi="仿宋"/>
          <w:b/>
          <w:sz w:val="32"/>
          <w:szCs w:val="32"/>
          <w:lang w:val="zh-CN"/>
        </w:rPr>
      </w:pPr>
    </w:p>
    <w:p w:rsidR="000756C7" w:rsidRDefault="000756C7" w:rsidP="000756C7">
      <w:pPr>
        <w:jc w:val="center"/>
        <w:rPr>
          <w:rFonts w:ascii="仿宋" w:eastAsia="仿宋" w:hAnsi="仿宋"/>
          <w:b/>
          <w:sz w:val="32"/>
          <w:szCs w:val="32"/>
          <w:lang w:val="zh-CN"/>
        </w:rPr>
      </w:pPr>
    </w:p>
    <w:p w:rsidR="000756C7" w:rsidRDefault="000756C7" w:rsidP="000756C7">
      <w:pPr>
        <w:jc w:val="center"/>
        <w:rPr>
          <w:rFonts w:ascii="仿宋" w:eastAsia="仿宋" w:hAnsi="仿宋"/>
          <w:b/>
          <w:sz w:val="32"/>
          <w:szCs w:val="32"/>
          <w:lang w:val="zh-CN"/>
        </w:rPr>
      </w:pPr>
    </w:p>
    <w:p w:rsidR="000756C7" w:rsidRDefault="000756C7" w:rsidP="000756C7">
      <w:pPr>
        <w:jc w:val="center"/>
        <w:rPr>
          <w:rFonts w:ascii="仿宋" w:eastAsia="仿宋" w:hAnsi="仿宋"/>
          <w:b/>
          <w:sz w:val="32"/>
          <w:szCs w:val="32"/>
          <w:lang w:val="zh-CN"/>
        </w:rPr>
      </w:pPr>
    </w:p>
    <w:p w:rsidR="000756C7" w:rsidRDefault="000756C7" w:rsidP="000756C7">
      <w:pPr>
        <w:jc w:val="center"/>
        <w:rPr>
          <w:rFonts w:ascii="仿宋" w:eastAsia="仿宋" w:hAnsi="仿宋"/>
          <w:b/>
          <w:sz w:val="32"/>
          <w:szCs w:val="32"/>
          <w:lang w:val="zh-CN"/>
        </w:rPr>
      </w:pPr>
    </w:p>
    <w:p w:rsidR="000756C7" w:rsidRPr="00B16BF5" w:rsidRDefault="000756C7" w:rsidP="000756C7">
      <w:pPr>
        <w:jc w:val="center"/>
        <w:rPr>
          <w:rFonts w:ascii="黑体" w:eastAsia="黑体" w:hAnsi="黑体"/>
          <w:b/>
          <w:sz w:val="44"/>
          <w:szCs w:val="44"/>
          <w:lang w:val="zh-CN"/>
        </w:rPr>
      </w:pPr>
      <w:r w:rsidRPr="00B16BF5">
        <w:rPr>
          <w:rFonts w:ascii="黑体" w:eastAsia="黑体" w:hAnsi="黑体" w:hint="eastAsia"/>
          <w:b/>
          <w:sz w:val="44"/>
          <w:szCs w:val="44"/>
          <w:lang w:val="zh-CN"/>
        </w:rPr>
        <w:t>目录</w:t>
      </w:r>
    </w:p>
    <w:p w:rsidR="000756C7" w:rsidRPr="00BE6024" w:rsidRDefault="000756C7" w:rsidP="000756C7">
      <w:pPr>
        <w:jc w:val="center"/>
        <w:rPr>
          <w:rFonts w:ascii="仿宋" w:eastAsia="仿宋" w:hAnsi="仿宋"/>
          <w:b/>
          <w:sz w:val="32"/>
          <w:szCs w:val="32"/>
          <w:lang w:val="zh-CN"/>
        </w:rPr>
      </w:pPr>
    </w:p>
    <w:p w:rsidR="000756C7" w:rsidRPr="00B16BF5" w:rsidRDefault="00697697" w:rsidP="000756C7">
      <w:pPr>
        <w:pStyle w:val="10"/>
        <w:tabs>
          <w:tab w:val="right" w:leader="dot" w:pos="8296"/>
        </w:tabs>
        <w:rPr>
          <w:rFonts w:ascii="楷体" w:eastAsia="楷体" w:hAnsi="楷体"/>
          <w:noProof/>
          <w:sz w:val="32"/>
          <w:szCs w:val="32"/>
        </w:rPr>
      </w:pPr>
      <w:r w:rsidRPr="00BE6024">
        <w:rPr>
          <w:rFonts w:ascii="仿宋" w:eastAsia="仿宋" w:hAnsi="仿宋" w:hint="eastAsia"/>
          <w:sz w:val="32"/>
          <w:szCs w:val="32"/>
        </w:rPr>
        <w:fldChar w:fldCharType="begin"/>
      </w:r>
      <w:r w:rsidR="000756C7" w:rsidRPr="00BE6024">
        <w:rPr>
          <w:rFonts w:ascii="仿宋" w:eastAsia="仿宋" w:hAnsi="仿宋" w:hint="eastAsia"/>
          <w:sz w:val="32"/>
          <w:szCs w:val="32"/>
        </w:rPr>
        <w:instrText xml:space="preserve"> TOC \o "1-3" \h \z \u </w:instrText>
      </w:r>
      <w:r w:rsidRPr="00BE6024">
        <w:rPr>
          <w:rFonts w:ascii="仿宋" w:eastAsia="仿宋" w:hAnsi="仿宋" w:hint="eastAsia"/>
          <w:sz w:val="32"/>
          <w:szCs w:val="32"/>
        </w:rPr>
        <w:fldChar w:fldCharType="separate"/>
      </w:r>
      <w:hyperlink w:anchor="_Toc449983772" w:history="1">
        <w:r w:rsidR="000756C7" w:rsidRPr="00B16BF5">
          <w:rPr>
            <w:rStyle w:val="ae"/>
            <w:rFonts w:ascii="楷体" w:eastAsia="楷体" w:hAnsi="楷体" w:hint="eastAsia"/>
            <w:noProof/>
            <w:sz w:val="32"/>
            <w:szCs w:val="32"/>
          </w:rPr>
          <w:t>前言</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_Toc449983772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773" w:history="1">
        <w:r w:rsidR="000756C7" w:rsidRPr="00B16BF5">
          <w:rPr>
            <w:rStyle w:val="ae"/>
            <w:rFonts w:ascii="楷体" w:eastAsia="楷体" w:hAnsi="楷体" w:hint="eastAsia"/>
            <w:noProof/>
            <w:sz w:val="32"/>
            <w:szCs w:val="32"/>
          </w:rPr>
          <w:t>一、“十二五”期间湖南省船舶工业发展回顾</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_Toc449983773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74" w:history="1">
        <w:r w:rsidR="000756C7" w:rsidRPr="00B16BF5">
          <w:rPr>
            <w:rStyle w:val="ae"/>
            <w:rFonts w:ascii="楷体" w:eastAsia="楷体" w:hAnsi="楷体" w:hint="eastAsia"/>
            <w:noProof/>
            <w:sz w:val="32"/>
            <w:szCs w:val="32"/>
          </w:rPr>
          <w:t>（一）产业规模持续扩大</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_Toc449983774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75" w:history="1">
        <w:r w:rsidR="000756C7" w:rsidRPr="00B16BF5">
          <w:rPr>
            <w:rStyle w:val="ae"/>
            <w:rFonts w:ascii="楷体" w:eastAsia="楷体" w:hAnsi="楷体" w:hint="eastAsia"/>
            <w:noProof/>
            <w:sz w:val="32"/>
            <w:szCs w:val="32"/>
          </w:rPr>
          <w:t>（二）特色</w:t>
        </w:r>
        <w:r w:rsidR="00DD2264">
          <w:rPr>
            <w:rStyle w:val="ae"/>
            <w:rFonts w:ascii="楷体" w:eastAsia="楷体" w:hAnsi="楷体" w:hint="eastAsia"/>
            <w:noProof/>
            <w:sz w:val="32"/>
            <w:szCs w:val="32"/>
          </w:rPr>
          <w:t>领域优势提升</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_Toc449983775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3</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76" w:history="1">
        <w:r w:rsidR="000756C7" w:rsidRPr="00B16BF5">
          <w:rPr>
            <w:rStyle w:val="ae"/>
            <w:rFonts w:ascii="楷体" w:eastAsia="楷体" w:hAnsi="楷体" w:hint="eastAsia"/>
            <w:noProof/>
            <w:sz w:val="32"/>
            <w:szCs w:val="32"/>
          </w:rPr>
          <w:t>（三）产业</w:t>
        </w:r>
        <w:r w:rsidR="00DD2264">
          <w:rPr>
            <w:rStyle w:val="ae"/>
            <w:rFonts w:ascii="楷体" w:eastAsia="楷体" w:hAnsi="楷体" w:hint="eastAsia"/>
            <w:noProof/>
            <w:sz w:val="32"/>
            <w:szCs w:val="32"/>
          </w:rPr>
          <w:t>融合发展</w:t>
        </w:r>
        <w:r w:rsidR="000756C7" w:rsidRPr="00B16BF5">
          <w:rPr>
            <w:rStyle w:val="ae"/>
            <w:rFonts w:ascii="楷体" w:eastAsia="楷体" w:hAnsi="楷体" w:hint="eastAsia"/>
            <w:noProof/>
            <w:sz w:val="32"/>
            <w:szCs w:val="32"/>
          </w:rPr>
          <w:t>加速</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_Toc449983776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4</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77" w:history="1">
        <w:r w:rsidR="000756C7" w:rsidRPr="00B16BF5">
          <w:rPr>
            <w:rStyle w:val="ae"/>
            <w:rFonts w:ascii="楷体" w:eastAsia="楷体" w:hAnsi="楷体" w:hint="eastAsia"/>
            <w:noProof/>
            <w:sz w:val="32"/>
            <w:szCs w:val="32"/>
          </w:rPr>
          <w:t>（四）</w:t>
        </w:r>
        <w:r w:rsidR="00DD2264">
          <w:rPr>
            <w:rStyle w:val="ae"/>
            <w:rFonts w:ascii="楷体" w:eastAsia="楷体" w:hAnsi="楷体" w:hint="eastAsia"/>
            <w:noProof/>
            <w:sz w:val="32"/>
            <w:szCs w:val="32"/>
          </w:rPr>
          <w:t>创新体系支撑有力</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_Toc449983777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5</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778" w:history="1">
        <w:r w:rsidR="000756C7" w:rsidRPr="00B16BF5">
          <w:rPr>
            <w:rStyle w:val="ae"/>
            <w:rFonts w:ascii="楷体" w:eastAsia="楷体" w:hAnsi="楷体" w:hint="eastAsia"/>
            <w:noProof/>
            <w:sz w:val="32"/>
            <w:szCs w:val="32"/>
          </w:rPr>
          <w:t>二、“十三五”期间湖南省船舶工业发展形势</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_Toc449983778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6</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79" w:history="1">
        <w:r w:rsidR="000756C7" w:rsidRPr="00B16BF5">
          <w:rPr>
            <w:rStyle w:val="ae"/>
            <w:rFonts w:ascii="楷体" w:eastAsia="楷体" w:hAnsi="楷体" w:hint="eastAsia"/>
            <w:noProof/>
            <w:sz w:val="32"/>
            <w:szCs w:val="32"/>
          </w:rPr>
          <w:t>（一）国际经济与船舶工业发展形势</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_Toc449983779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6</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80" w:history="1">
        <w:r w:rsidR="000756C7" w:rsidRPr="00B16BF5">
          <w:rPr>
            <w:rStyle w:val="ae"/>
            <w:rFonts w:ascii="楷体" w:eastAsia="楷体" w:hAnsi="楷体" w:hint="eastAsia"/>
            <w:noProof/>
            <w:sz w:val="32"/>
            <w:szCs w:val="32"/>
          </w:rPr>
          <w:t>（二）国内经济与船舶工业发展形势</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_Toc449983780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7</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81" w:history="1">
        <w:r w:rsidR="000756C7" w:rsidRPr="00B16BF5">
          <w:rPr>
            <w:rStyle w:val="ae"/>
            <w:rFonts w:ascii="楷体" w:eastAsia="楷体" w:hAnsi="楷体" w:hint="eastAsia"/>
            <w:noProof/>
            <w:sz w:val="32"/>
            <w:szCs w:val="32"/>
          </w:rPr>
          <w:t>（三）湖南省船舶工业“十三五”发展机遇与挑战</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_Toc449983781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8</w:t>
        </w:r>
        <w:r w:rsidRPr="00B16BF5">
          <w:rPr>
            <w:rFonts w:ascii="楷体" w:eastAsia="楷体" w:hAnsi="楷体"/>
            <w:noProof/>
            <w:webHidden/>
            <w:sz w:val="32"/>
            <w:szCs w:val="32"/>
          </w:rPr>
          <w:fldChar w:fldCharType="end"/>
        </w:r>
      </w:hyperlink>
    </w:p>
    <w:p w:rsidR="000756C7" w:rsidRPr="00B16BF5" w:rsidRDefault="00697697" w:rsidP="000756C7">
      <w:pPr>
        <w:pStyle w:val="30"/>
        <w:tabs>
          <w:tab w:val="right" w:leader="dot" w:pos="8296"/>
        </w:tabs>
        <w:rPr>
          <w:rFonts w:ascii="楷体" w:eastAsia="楷体" w:hAnsi="楷体"/>
          <w:noProof/>
          <w:sz w:val="32"/>
          <w:szCs w:val="32"/>
        </w:rPr>
      </w:pPr>
      <w:hyperlink w:anchor="_Toc449983782" w:history="1">
        <w:r w:rsidR="000756C7" w:rsidRPr="00B16BF5">
          <w:rPr>
            <w:rStyle w:val="ae"/>
            <w:rFonts w:ascii="楷体" w:eastAsia="楷体" w:hAnsi="楷体"/>
            <w:noProof/>
            <w:sz w:val="32"/>
            <w:szCs w:val="32"/>
          </w:rPr>
          <w:t>1</w:t>
        </w:r>
        <w:r w:rsidR="000756C7" w:rsidRPr="00B16BF5">
          <w:rPr>
            <w:rStyle w:val="ae"/>
            <w:rFonts w:ascii="楷体" w:eastAsia="楷体" w:hAnsi="楷体" w:hint="eastAsia"/>
            <w:noProof/>
            <w:sz w:val="32"/>
            <w:szCs w:val="32"/>
          </w:rPr>
          <w:t>．湖南省船舶工业“十三五”发展面临的机遇</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_Toc449983782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8</w:t>
        </w:r>
        <w:r w:rsidRPr="00B16BF5">
          <w:rPr>
            <w:rFonts w:ascii="楷体" w:eastAsia="楷体" w:hAnsi="楷体"/>
            <w:noProof/>
            <w:webHidden/>
            <w:sz w:val="32"/>
            <w:szCs w:val="32"/>
          </w:rPr>
          <w:fldChar w:fldCharType="end"/>
        </w:r>
      </w:hyperlink>
    </w:p>
    <w:p w:rsidR="000756C7" w:rsidRPr="00B16BF5" w:rsidRDefault="00697697" w:rsidP="000756C7">
      <w:pPr>
        <w:pStyle w:val="30"/>
        <w:tabs>
          <w:tab w:val="right" w:leader="dot" w:pos="8296"/>
        </w:tabs>
        <w:rPr>
          <w:rFonts w:ascii="楷体" w:eastAsia="楷体" w:hAnsi="楷体"/>
          <w:noProof/>
          <w:sz w:val="32"/>
          <w:szCs w:val="32"/>
        </w:rPr>
      </w:pPr>
      <w:hyperlink w:anchor="_Toc449983783" w:history="1">
        <w:r w:rsidR="000756C7" w:rsidRPr="00B16BF5">
          <w:rPr>
            <w:rStyle w:val="ae"/>
            <w:rFonts w:ascii="楷体" w:eastAsia="楷体" w:hAnsi="楷体"/>
            <w:noProof/>
            <w:sz w:val="32"/>
            <w:szCs w:val="32"/>
          </w:rPr>
          <w:t>2</w:t>
        </w:r>
        <w:r w:rsidR="000756C7" w:rsidRPr="00B16BF5">
          <w:rPr>
            <w:rStyle w:val="ae"/>
            <w:rFonts w:ascii="楷体" w:eastAsia="楷体" w:hAnsi="楷体" w:hint="eastAsia"/>
            <w:noProof/>
            <w:sz w:val="32"/>
            <w:szCs w:val="32"/>
          </w:rPr>
          <w:t>．湖南省船舶工业发展面临的挑战</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_Toc449983783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10</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784" w:history="1">
        <w:r w:rsidR="000756C7" w:rsidRPr="00B16BF5">
          <w:rPr>
            <w:rStyle w:val="ae"/>
            <w:rFonts w:ascii="楷体" w:eastAsia="楷体" w:hAnsi="楷体" w:hint="eastAsia"/>
            <w:noProof/>
            <w:sz w:val="32"/>
            <w:szCs w:val="32"/>
          </w:rPr>
          <w:t>三、湖南省船舶工业“十三五”发展指导思想和基本原则</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_Toc449983784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12</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85" w:history="1">
        <w:r w:rsidR="000756C7" w:rsidRPr="00B16BF5">
          <w:rPr>
            <w:rStyle w:val="ae"/>
            <w:rFonts w:ascii="楷体" w:eastAsia="楷体" w:hAnsi="楷体" w:hint="eastAsia"/>
            <w:noProof/>
            <w:sz w:val="32"/>
            <w:szCs w:val="32"/>
          </w:rPr>
          <w:t>（一）指导思想</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_Toc449983785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12</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86" w:history="1">
        <w:r w:rsidR="000756C7" w:rsidRPr="00B16BF5">
          <w:rPr>
            <w:rStyle w:val="ae"/>
            <w:rFonts w:ascii="楷体" w:eastAsia="楷体" w:hAnsi="楷体" w:hint="eastAsia"/>
            <w:noProof/>
            <w:sz w:val="32"/>
            <w:szCs w:val="32"/>
          </w:rPr>
          <w:t>（二）基本原则</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_Toc449983786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12</w:t>
        </w:r>
        <w:r w:rsidRPr="00B16BF5">
          <w:rPr>
            <w:rFonts w:ascii="楷体" w:eastAsia="楷体" w:hAnsi="楷体"/>
            <w:noProof/>
            <w:webHidden/>
            <w:sz w:val="32"/>
            <w:szCs w:val="32"/>
          </w:rPr>
          <w:fldChar w:fldCharType="end"/>
        </w:r>
      </w:hyperlink>
    </w:p>
    <w:p w:rsidR="000756C7" w:rsidRPr="00B16BF5" w:rsidRDefault="00697697" w:rsidP="000756C7">
      <w:pPr>
        <w:pStyle w:val="30"/>
        <w:tabs>
          <w:tab w:val="right" w:leader="dot" w:pos="8296"/>
        </w:tabs>
        <w:rPr>
          <w:rFonts w:ascii="楷体" w:eastAsia="楷体" w:hAnsi="楷体"/>
          <w:noProof/>
          <w:sz w:val="32"/>
          <w:szCs w:val="32"/>
        </w:rPr>
      </w:pPr>
      <w:hyperlink w:anchor="_Toc449983787" w:history="1">
        <w:r w:rsidR="000756C7" w:rsidRPr="00B16BF5">
          <w:rPr>
            <w:rStyle w:val="ae"/>
            <w:rFonts w:ascii="楷体" w:eastAsia="楷体" w:hAnsi="楷体"/>
            <w:noProof/>
            <w:sz w:val="32"/>
            <w:szCs w:val="32"/>
          </w:rPr>
          <w:t>1</w:t>
        </w:r>
        <w:r w:rsidR="000756C7" w:rsidRPr="00B16BF5">
          <w:rPr>
            <w:rStyle w:val="ae"/>
            <w:rFonts w:ascii="楷体" w:eastAsia="楷体" w:hAnsi="楷体" w:hint="eastAsia"/>
            <w:noProof/>
            <w:sz w:val="32"/>
            <w:szCs w:val="32"/>
          </w:rPr>
          <w:t>．坚持创新驱动</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_Toc449983787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12</w:t>
        </w:r>
        <w:r w:rsidRPr="00B16BF5">
          <w:rPr>
            <w:rFonts w:ascii="楷体" w:eastAsia="楷体" w:hAnsi="楷体"/>
            <w:noProof/>
            <w:webHidden/>
            <w:sz w:val="32"/>
            <w:szCs w:val="32"/>
          </w:rPr>
          <w:fldChar w:fldCharType="end"/>
        </w:r>
      </w:hyperlink>
    </w:p>
    <w:p w:rsidR="000756C7" w:rsidRPr="00B16BF5" w:rsidRDefault="00697697" w:rsidP="000756C7">
      <w:pPr>
        <w:pStyle w:val="30"/>
        <w:tabs>
          <w:tab w:val="right" w:leader="dot" w:pos="8296"/>
        </w:tabs>
        <w:rPr>
          <w:rFonts w:ascii="楷体" w:eastAsia="楷体" w:hAnsi="楷体"/>
          <w:noProof/>
          <w:sz w:val="32"/>
          <w:szCs w:val="32"/>
        </w:rPr>
      </w:pPr>
      <w:hyperlink w:anchor="_Toc449983788" w:history="1">
        <w:r w:rsidR="000756C7" w:rsidRPr="00B16BF5">
          <w:rPr>
            <w:rStyle w:val="ae"/>
            <w:rFonts w:ascii="楷体" w:eastAsia="楷体" w:hAnsi="楷体"/>
            <w:noProof/>
            <w:sz w:val="32"/>
            <w:szCs w:val="32"/>
          </w:rPr>
          <w:t>2</w:t>
        </w:r>
        <w:r w:rsidR="00DD2264">
          <w:rPr>
            <w:rStyle w:val="ae"/>
            <w:rFonts w:ascii="楷体" w:eastAsia="楷体" w:hAnsi="楷体" w:hint="eastAsia"/>
            <w:noProof/>
            <w:sz w:val="32"/>
            <w:szCs w:val="32"/>
          </w:rPr>
          <w:t>．坚持两型</w:t>
        </w:r>
        <w:r w:rsidR="000756C7" w:rsidRPr="00B16BF5">
          <w:rPr>
            <w:rStyle w:val="ae"/>
            <w:rFonts w:ascii="楷体" w:eastAsia="楷体" w:hAnsi="楷体" w:hint="eastAsia"/>
            <w:noProof/>
            <w:sz w:val="32"/>
            <w:szCs w:val="32"/>
          </w:rPr>
          <w:t>引</w:t>
        </w:r>
        <w:r w:rsidR="00DD2264">
          <w:rPr>
            <w:rStyle w:val="ae"/>
            <w:rFonts w:ascii="楷体" w:eastAsia="楷体" w:hAnsi="楷体" w:hint="eastAsia"/>
            <w:noProof/>
            <w:sz w:val="32"/>
            <w:szCs w:val="32"/>
          </w:rPr>
          <w:t>领</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_Toc449983788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13</w:t>
        </w:r>
        <w:r w:rsidRPr="00B16BF5">
          <w:rPr>
            <w:rFonts w:ascii="楷体" w:eastAsia="楷体" w:hAnsi="楷体"/>
            <w:noProof/>
            <w:webHidden/>
            <w:sz w:val="32"/>
            <w:szCs w:val="32"/>
          </w:rPr>
          <w:fldChar w:fldCharType="end"/>
        </w:r>
      </w:hyperlink>
    </w:p>
    <w:p w:rsidR="000756C7" w:rsidRPr="00B16BF5" w:rsidRDefault="00697697" w:rsidP="000756C7">
      <w:pPr>
        <w:pStyle w:val="30"/>
        <w:tabs>
          <w:tab w:val="right" w:leader="dot" w:pos="8296"/>
        </w:tabs>
        <w:rPr>
          <w:rFonts w:ascii="楷体" w:eastAsia="楷体" w:hAnsi="楷体"/>
          <w:noProof/>
          <w:sz w:val="32"/>
          <w:szCs w:val="32"/>
        </w:rPr>
      </w:pPr>
      <w:hyperlink w:anchor="_Toc449983789" w:history="1">
        <w:r w:rsidR="000756C7" w:rsidRPr="00B16BF5">
          <w:rPr>
            <w:rStyle w:val="ae"/>
            <w:rFonts w:ascii="楷体" w:eastAsia="楷体" w:hAnsi="楷体"/>
            <w:noProof/>
            <w:sz w:val="32"/>
            <w:szCs w:val="32"/>
          </w:rPr>
          <w:t>3</w:t>
        </w:r>
        <w:r w:rsidR="000756C7" w:rsidRPr="00B16BF5">
          <w:rPr>
            <w:rStyle w:val="ae"/>
            <w:rFonts w:ascii="楷体" w:eastAsia="楷体" w:hAnsi="楷体" w:hint="eastAsia"/>
            <w:noProof/>
            <w:sz w:val="32"/>
            <w:szCs w:val="32"/>
          </w:rPr>
          <w:t>．坚持特色</w:t>
        </w:r>
        <w:r w:rsidR="00DD2264">
          <w:rPr>
            <w:rStyle w:val="ae"/>
            <w:rFonts w:ascii="楷体" w:eastAsia="楷体" w:hAnsi="楷体" w:hint="eastAsia"/>
            <w:noProof/>
            <w:sz w:val="32"/>
            <w:szCs w:val="32"/>
          </w:rPr>
          <w:t>发展</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_Toc449983789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13</w:t>
        </w:r>
        <w:r w:rsidRPr="00B16BF5">
          <w:rPr>
            <w:rFonts w:ascii="楷体" w:eastAsia="楷体" w:hAnsi="楷体"/>
            <w:noProof/>
            <w:webHidden/>
            <w:sz w:val="32"/>
            <w:szCs w:val="32"/>
          </w:rPr>
          <w:fldChar w:fldCharType="end"/>
        </w:r>
      </w:hyperlink>
    </w:p>
    <w:p w:rsidR="000756C7" w:rsidRPr="00B16BF5" w:rsidRDefault="00697697" w:rsidP="000756C7">
      <w:pPr>
        <w:pStyle w:val="30"/>
        <w:tabs>
          <w:tab w:val="right" w:leader="dot" w:pos="8296"/>
        </w:tabs>
        <w:rPr>
          <w:rFonts w:ascii="楷体" w:eastAsia="楷体" w:hAnsi="楷体"/>
          <w:noProof/>
          <w:sz w:val="32"/>
          <w:szCs w:val="32"/>
        </w:rPr>
      </w:pPr>
      <w:hyperlink w:anchor="_Toc449983790" w:history="1">
        <w:r w:rsidR="000756C7" w:rsidRPr="00B16BF5">
          <w:rPr>
            <w:rStyle w:val="ae"/>
            <w:rFonts w:ascii="楷体" w:eastAsia="楷体" w:hAnsi="楷体"/>
            <w:noProof/>
            <w:sz w:val="32"/>
            <w:szCs w:val="32"/>
          </w:rPr>
          <w:t>4</w:t>
        </w:r>
        <w:r w:rsidR="000756C7" w:rsidRPr="00B16BF5">
          <w:rPr>
            <w:rStyle w:val="ae"/>
            <w:rFonts w:ascii="楷体" w:eastAsia="楷体" w:hAnsi="楷体" w:hint="eastAsia"/>
            <w:noProof/>
            <w:sz w:val="32"/>
            <w:szCs w:val="32"/>
          </w:rPr>
          <w:t>．坚持军民融合</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_Toc449983790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13</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791" w:history="1">
        <w:r w:rsidR="000756C7" w:rsidRPr="00B16BF5">
          <w:rPr>
            <w:rStyle w:val="ae"/>
            <w:rFonts w:ascii="楷体" w:eastAsia="楷体" w:hAnsi="楷体" w:hint="eastAsia"/>
            <w:noProof/>
            <w:sz w:val="32"/>
            <w:szCs w:val="32"/>
          </w:rPr>
          <w:t>四、湖南省船舶工业“十三五”发展目标</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_Toc449983791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13</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792" w:history="1">
        <w:r w:rsidR="000756C7" w:rsidRPr="00B16BF5">
          <w:rPr>
            <w:rStyle w:val="ae"/>
            <w:rFonts w:ascii="楷体" w:eastAsia="楷体" w:hAnsi="楷体" w:hint="eastAsia"/>
            <w:noProof/>
            <w:sz w:val="32"/>
            <w:szCs w:val="32"/>
          </w:rPr>
          <w:t>五、湖南省船舶工业“十三五”发展主要任务</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_Toc449983792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14</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93" w:history="1">
        <w:r w:rsidR="000756C7" w:rsidRPr="00B16BF5">
          <w:rPr>
            <w:rStyle w:val="ae"/>
            <w:rFonts w:ascii="楷体" w:eastAsia="楷体" w:hAnsi="楷体" w:hint="eastAsia"/>
            <w:noProof/>
            <w:sz w:val="32"/>
            <w:szCs w:val="32"/>
          </w:rPr>
          <w:t>（一）</w:t>
        </w:r>
        <w:r w:rsidR="00DD2264">
          <w:rPr>
            <w:rStyle w:val="ae"/>
            <w:rFonts w:ascii="楷体" w:eastAsia="楷体" w:hAnsi="楷体" w:hint="eastAsia"/>
            <w:noProof/>
            <w:sz w:val="32"/>
            <w:szCs w:val="32"/>
          </w:rPr>
          <w:t>产</w:t>
        </w:r>
        <w:r w:rsidR="000756C7" w:rsidRPr="00B16BF5">
          <w:rPr>
            <w:rStyle w:val="ae"/>
            <w:rFonts w:ascii="楷体" w:eastAsia="楷体" w:hAnsi="楷体" w:hint="eastAsia"/>
            <w:noProof/>
            <w:sz w:val="32"/>
            <w:szCs w:val="32"/>
          </w:rPr>
          <w:t>业布局优化</w:t>
        </w:r>
        <w:r w:rsidR="00DD2264">
          <w:rPr>
            <w:rStyle w:val="ae"/>
            <w:rFonts w:ascii="楷体" w:eastAsia="楷体" w:hAnsi="楷体" w:hint="eastAsia"/>
            <w:noProof/>
            <w:sz w:val="32"/>
            <w:szCs w:val="32"/>
          </w:rPr>
          <w:t>工程</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_Toc449983793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14</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94" w:history="1">
        <w:r w:rsidR="000756C7" w:rsidRPr="00B16BF5">
          <w:rPr>
            <w:rStyle w:val="ae"/>
            <w:rFonts w:ascii="楷体" w:eastAsia="楷体" w:hAnsi="楷体" w:hint="eastAsia"/>
            <w:noProof/>
            <w:sz w:val="32"/>
            <w:szCs w:val="32"/>
          </w:rPr>
          <w:t>（二）技术创新提升</w:t>
        </w:r>
        <w:r w:rsidR="00DD2264">
          <w:rPr>
            <w:rStyle w:val="ae"/>
            <w:rFonts w:ascii="楷体" w:eastAsia="楷体" w:hAnsi="楷体" w:hint="eastAsia"/>
            <w:noProof/>
            <w:sz w:val="32"/>
            <w:szCs w:val="32"/>
          </w:rPr>
          <w:t>工程</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_Toc449983794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15</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95" w:history="1">
        <w:r w:rsidR="000756C7" w:rsidRPr="00B16BF5">
          <w:rPr>
            <w:rStyle w:val="ae"/>
            <w:rFonts w:ascii="楷体" w:eastAsia="楷体" w:hAnsi="楷体" w:hint="eastAsia"/>
            <w:noProof/>
            <w:sz w:val="32"/>
            <w:szCs w:val="32"/>
          </w:rPr>
          <w:t>（三）</w:t>
        </w:r>
        <w:r w:rsidR="00DD2264">
          <w:rPr>
            <w:rStyle w:val="ae"/>
            <w:rFonts w:ascii="楷体" w:eastAsia="楷体" w:hAnsi="楷体" w:hint="eastAsia"/>
            <w:noProof/>
            <w:sz w:val="32"/>
            <w:szCs w:val="32"/>
          </w:rPr>
          <w:t>重点</w:t>
        </w:r>
        <w:r w:rsidR="000756C7" w:rsidRPr="00B16BF5">
          <w:rPr>
            <w:rStyle w:val="ae"/>
            <w:rFonts w:ascii="楷体" w:eastAsia="楷体" w:hAnsi="楷体" w:hint="eastAsia"/>
            <w:noProof/>
            <w:sz w:val="32"/>
            <w:szCs w:val="32"/>
          </w:rPr>
          <w:t>配套突破</w:t>
        </w:r>
        <w:r w:rsidR="00DD2264">
          <w:rPr>
            <w:rStyle w:val="ae"/>
            <w:rFonts w:ascii="楷体" w:eastAsia="楷体" w:hAnsi="楷体" w:hint="eastAsia"/>
            <w:noProof/>
            <w:sz w:val="32"/>
            <w:szCs w:val="32"/>
          </w:rPr>
          <w:t>工程</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_Toc449983795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16</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96" w:history="1">
        <w:r w:rsidR="000756C7" w:rsidRPr="00B16BF5">
          <w:rPr>
            <w:rStyle w:val="ae"/>
            <w:rFonts w:ascii="楷体" w:eastAsia="楷体" w:hAnsi="楷体" w:hint="eastAsia"/>
            <w:noProof/>
            <w:sz w:val="32"/>
            <w:szCs w:val="32"/>
          </w:rPr>
          <w:t>（四）生产模式转型</w:t>
        </w:r>
        <w:r w:rsidR="00DD2264">
          <w:rPr>
            <w:rStyle w:val="ae"/>
            <w:rFonts w:ascii="楷体" w:eastAsia="楷体" w:hAnsi="楷体" w:hint="eastAsia"/>
            <w:noProof/>
            <w:sz w:val="32"/>
            <w:szCs w:val="32"/>
          </w:rPr>
          <w:t>工程</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_Toc449983796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17</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97" w:history="1">
        <w:r w:rsidR="000756C7" w:rsidRPr="00B16BF5">
          <w:rPr>
            <w:rStyle w:val="ae"/>
            <w:rFonts w:ascii="楷体" w:eastAsia="楷体" w:hAnsi="楷体" w:hint="eastAsia"/>
            <w:noProof/>
            <w:sz w:val="32"/>
            <w:szCs w:val="32"/>
          </w:rPr>
          <w:t>（五）军民融合发展</w:t>
        </w:r>
        <w:r w:rsidR="00DD2264">
          <w:rPr>
            <w:rStyle w:val="ae"/>
            <w:rFonts w:ascii="楷体" w:eastAsia="楷体" w:hAnsi="楷体" w:hint="eastAsia"/>
            <w:noProof/>
            <w:sz w:val="32"/>
            <w:szCs w:val="32"/>
          </w:rPr>
          <w:t>工程</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_Toc449983797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17</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798" w:history="1">
        <w:r w:rsidR="000756C7" w:rsidRPr="00B16BF5">
          <w:rPr>
            <w:rStyle w:val="ae"/>
            <w:rFonts w:ascii="楷体" w:eastAsia="楷体" w:hAnsi="楷体" w:hint="eastAsia"/>
            <w:noProof/>
            <w:sz w:val="32"/>
            <w:szCs w:val="32"/>
          </w:rPr>
          <w:t>六、湖南省船舶工业“十三五”发展重点领域与重点项目</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_Toc449983798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18</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799" w:history="1">
        <w:r w:rsidR="000756C7" w:rsidRPr="00B16BF5">
          <w:rPr>
            <w:rStyle w:val="ae"/>
            <w:rFonts w:ascii="楷体" w:eastAsia="楷体" w:hAnsi="楷体" w:hint="eastAsia"/>
            <w:noProof/>
            <w:sz w:val="32"/>
            <w:szCs w:val="32"/>
          </w:rPr>
          <w:t>（一）</w:t>
        </w:r>
        <w:r w:rsidR="000756C7" w:rsidRPr="00B16BF5">
          <w:rPr>
            <w:rStyle w:val="ae"/>
            <w:rFonts w:ascii="楷体" w:eastAsia="楷体" w:hAnsi="楷体"/>
            <w:noProof/>
            <w:sz w:val="32"/>
            <w:szCs w:val="32"/>
          </w:rPr>
          <w:t xml:space="preserve"> </w:t>
        </w:r>
        <w:r w:rsidR="000756C7" w:rsidRPr="00B16BF5">
          <w:rPr>
            <w:rStyle w:val="ae"/>
            <w:rFonts w:ascii="楷体" w:eastAsia="楷体" w:hAnsi="楷体" w:hint="eastAsia"/>
            <w:noProof/>
            <w:sz w:val="32"/>
            <w:szCs w:val="32"/>
          </w:rPr>
          <w:t>重点</w:t>
        </w:r>
        <w:r w:rsidR="00DD2264">
          <w:rPr>
            <w:rStyle w:val="ae"/>
            <w:rFonts w:ascii="楷体" w:eastAsia="楷体" w:hAnsi="楷体" w:hint="eastAsia"/>
            <w:noProof/>
            <w:sz w:val="32"/>
            <w:szCs w:val="32"/>
          </w:rPr>
          <w:t>发展</w:t>
        </w:r>
        <w:r w:rsidR="000756C7" w:rsidRPr="00B16BF5">
          <w:rPr>
            <w:rStyle w:val="ae"/>
            <w:rFonts w:ascii="楷体" w:eastAsia="楷体" w:hAnsi="楷体" w:hint="eastAsia"/>
            <w:noProof/>
            <w:sz w:val="32"/>
            <w:szCs w:val="32"/>
          </w:rPr>
          <w:t>领域</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_Toc449983799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18</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0" w:history="1">
        <w:r w:rsidR="000756C7" w:rsidRPr="00B16BF5">
          <w:rPr>
            <w:rStyle w:val="ae"/>
            <w:rFonts w:ascii="楷体" w:eastAsia="楷体" w:hAnsi="楷体" w:hint="eastAsia"/>
            <w:noProof/>
            <w:sz w:val="32"/>
            <w:szCs w:val="32"/>
          </w:rPr>
          <w:t>（二）</w:t>
        </w:r>
        <w:r w:rsidR="000756C7" w:rsidRPr="00B16BF5">
          <w:rPr>
            <w:rStyle w:val="ae"/>
            <w:rFonts w:ascii="楷体" w:eastAsia="楷体" w:hAnsi="楷体"/>
            <w:noProof/>
            <w:sz w:val="32"/>
            <w:szCs w:val="32"/>
          </w:rPr>
          <w:t xml:space="preserve"> </w:t>
        </w:r>
        <w:r w:rsidR="000756C7" w:rsidRPr="00B16BF5">
          <w:rPr>
            <w:rStyle w:val="ae"/>
            <w:rFonts w:ascii="楷体" w:eastAsia="楷体" w:hAnsi="楷体" w:hint="eastAsia"/>
            <w:noProof/>
            <w:sz w:val="32"/>
            <w:szCs w:val="32"/>
          </w:rPr>
          <w:t>重点建设项目</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_Toc449983800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18</w:t>
        </w:r>
        <w:r w:rsidRPr="00B16BF5">
          <w:rPr>
            <w:rFonts w:ascii="楷体" w:eastAsia="楷体" w:hAnsi="楷体"/>
            <w:noProof/>
            <w:webHidden/>
            <w:sz w:val="32"/>
            <w:szCs w:val="32"/>
          </w:rPr>
          <w:fldChar w:fldCharType="end"/>
        </w:r>
      </w:hyperlink>
    </w:p>
    <w:p w:rsidR="000756C7" w:rsidRPr="00B16BF5" w:rsidRDefault="00697697" w:rsidP="000756C7">
      <w:pPr>
        <w:pStyle w:val="10"/>
        <w:tabs>
          <w:tab w:val="right" w:leader="dot" w:pos="8296"/>
        </w:tabs>
        <w:rPr>
          <w:rFonts w:ascii="楷体" w:eastAsia="楷体" w:hAnsi="楷体"/>
          <w:noProof/>
          <w:sz w:val="32"/>
          <w:szCs w:val="32"/>
        </w:rPr>
      </w:pPr>
      <w:hyperlink w:anchor="_Toc449983801" w:history="1">
        <w:r w:rsidR="000756C7" w:rsidRPr="00B16BF5">
          <w:rPr>
            <w:rStyle w:val="ae"/>
            <w:rFonts w:ascii="楷体" w:eastAsia="楷体" w:hAnsi="楷体" w:hint="eastAsia"/>
            <w:noProof/>
            <w:sz w:val="32"/>
            <w:szCs w:val="32"/>
          </w:rPr>
          <w:t>七、湖南省船舶工业“十三五”发展保障措施</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_Toc449983801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19</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2" w:history="1">
        <w:r w:rsidR="000756C7" w:rsidRPr="00B16BF5">
          <w:rPr>
            <w:rStyle w:val="ae"/>
            <w:rFonts w:ascii="楷体" w:eastAsia="楷体" w:hAnsi="楷体" w:hint="eastAsia"/>
            <w:noProof/>
            <w:sz w:val="32"/>
            <w:szCs w:val="32"/>
          </w:rPr>
          <w:t>（一）</w:t>
        </w:r>
        <w:r w:rsidR="00DD2264">
          <w:rPr>
            <w:rStyle w:val="ae"/>
            <w:rFonts w:ascii="楷体" w:eastAsia="楷体" w:hAnsi="楷体" w:hint="eastAsia"/>
            <w:noProof/>
            <w:sz w:val="32"/>
            <w:szCs w:val="32"/>
          </w:rPr>
          <w:t>树立科学</w:t>
        </w:r>
        <w:r w:rsidR="000756C7" w:rsidRPr="00B16BF5">
          <w:rPr>
            <w:rStyle w:val="ae"/>
            <w:rFonts w:ascii="楷体" w:eastAsia="楷体" w:hAnsi="楷体" w:hint="eastAsia"/>
            <w:noProof/>
            <w:sz w:val="32"/>
            <w:szCs w:val="32"/>
          </w:rPr>
          <w:t>理念，</w:t>
        </w:r>
        <w:r w:rsidR="00DD2264">
          <w:rPr>
            <w:rStyle w:val="ae"/>
            <w:rFonts w:ascii="楷体" w:eastAsia="楷体" w:hAnsi="楷体" w:hint="eastAsia"/>
            <w:noProof/>
            <w:sz w:val="32"/>
            <w:szCs w:val="32"/>
          </w:rPr>
          <w:t>把握发展要求</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_Toc449983802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20</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3" w:history="1">
        <w:r w:rsidR="000756C7" w:rsidRPr="00B16BF5">
          <w:rPr>
            <w:rStyle w:val="ae"/>
            <w:rFonts w:ascii="楷体" w:eastAsia="楷体" w:hAnsi="楷体" w:hint="eastAsia"/>
            <w:noProof/>
            <w:sz w:val="32"/>
            <w:szCs w:val="32"/>
          </w:rPr>
          <w:t>（二）</w:t>
        </w:r>
        <w:r w:rsidR="00DD2264">
          <w:rPr>
            <w:rStyle w:val="ae"/>
            <w:rFonts w:ascii="楷体" w:eastAsia="楷体" w:hAnsi="楷体" w:hint="eastAsia"/>
            <w:noProof/>
            <w:sz w:val="32"/>
            <w:szCs w:val="32"/>
          </w:rPr>
          <w:t>强化组织协调</w:t>
        </w:r>
        <w:r w:rsidR="000756C7" w:rsidRPr="00B16BF5">
          <w:rPr>
            <w:rStyle w:val="ae"/>
            <w:rFonts w:ascii="楷体" w:eastAsia="楷体" w:hAnsi="楷体" w:hint="eastAsia"/>
            <w:noProof/>
            <w:sz w:val="32"/>
            <w:szCs w:val="32"/>
          </w:rPr>
          <w:t>，</w:t>
        </w:r>
        <w:r w:rsidR="00DD2264">
          <w:rPr>
            <w:rStyle w:val="ae"/>
            <w:rFonts w:ascii="楷体" w:eastAsia="楷体" w:hAnsi="楷体" w:hint="eastAsia"/>
            <w:noProof/>
            <w:sz w:val="32"/>
            <w:szCs w:val="32"/>
          </w:rPr>
          <w:t>凝聚工作合力</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_Toc449983803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20</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4" w:history="1">
        <w:r w:rsidR="000756C7" w:rsidRPr="00B16BF5">
          <w:rPr>
            <w:rStyle w:val="ae"/>
            <w:rFonts w:ascii="楷体" w:eastAsia="楷体" w:hAnsi="楷体" w:hint="eastAsia"/>
            <w:noProof/>
            <w:sz w:val="32"/>
            <w:szCs w:val="32"/>
          </w:rPr>
          <w:t>（三）</w:t>
        </w:r>
        <w:r w:rsidR="00DD2264">
          <w:rPr>
            <w:rStyle w:val="ae"/>
            <w:rFonts w:ascii="楷体" w:eastAsia="楷体" w:hAnsi="楷体" w:hint="eastAsia"/>
            <w:noProof/>
            <w:sz w:val="32"/>
            <w:szCs w:val="32"/>
          </w:rPr>
          <w:t>创新</w:t>
        </w:r>
        <w:r w:rsidR="00DD2264" w:rsidRPr="00DD2264">
          <w:rPr>
            <w:rStyle w:val="ae"/>
            <w:rFonts w:ascii="楷体" w:eastAsia="楷体" w:hAnsi="楷体" w:hint="eastAsia"/>
            <w:noProof/>
            <w:sz w:val="32"/>
            <w:szCs w:val="32"/>
          </w:rPr>
          <w:t>金融</w:t>
        </w:r>
        <w:r w:rsidR="00DD2264">
          <w:rPr>
            <w:rStyle w:val="ae"/>
            <w:rFonts w:ascii="楷体" w:eastAsia="楷体" w:hAnsi="楷体" w:hint="eastAsia"/>
            <w:noProof/>
            <w:sz w:val="32"/>
            <w:szCs w:val="32"/>
          </w:rPr>
          <w:t>模式，拓宽融资渠道</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_Toc449983804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20</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5" w:history="1">
        <w:r w:rsidR="000756C7" w:rsidRPr="00B16BF5">
          <w:rPr>
            <w:rStyle w:val="ae"/>
            <w:rFonts w:ascii="楷体" w:eastAsia="楷体" w:hAnsi="楷体" w:hint="eastAsia"/>
            <w:noProof/>
            <w:sz w:val="32"/>
            <w:szCs w:val="32"/>
          </w:rPr>
          <w:t>（四）</w:t>
        </w:r>
        <w:r w:rsidR="00DD2264">
          <w:rPr>
            <w:rStyle w:val="ae"/>
            <w:rFonts w:ascii="楷体" w:eastAsia="楷体" w:hAnsi="楷体" w:hint="eastAsia"/>
            <w:noProof/>
            <w:sz w:val="32"/>
            <w:szCs w:val="32"/>
          </w:rPr>
          <w:t>坚持内外并举，</w:t>
        </w:r>
        <w:r w:rsidR="000756C7" w:rsidRPr="00B16BF5">
          <w:rPr>
            <w:rStyle w:val="ae"/>
            <w:rFonts w:ascii="楷体" w:eastAsia="楷体" w:hAnsi="楷体" w:hint="eastAsia"/>
            <w:noProof/>
            <w:sz w:val="32"/>
            <w:szCs w:val="32"/>
          </w:rPr>
          <w:t>完善人才体系</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_Toc449983805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21</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6" w:history="1">
        <w:r w:rsidR="000756C7" w:rsidRPr="00B16BF5">
          <w:rPr>
            <w:rStyle w:val="ae"/>
            <w:rFonts w:ascii="楷体" w:eastAsia="楷体" w:hAnsi="楷体" w:hint="eastAsia"/>
            <w:noProof/>
            <w:sz w:val="32"/>
            <w:szCs w:val="32"/>
          </w:rPr>
          <w:t>（五）</w:t>
        </w:r>
        <w:r w:rsidR="00DD2264">
          <w:rPr>
            <w:rStyle w:val="ae"/>
            <w:rFonts w:ascii="楷体" w:eastAsia="楷体" w:hAnsi="楷体" w:hint="eastAsia"/>
            <w:noProof/>
            <w:sz w:val="32"/>
            <w:szCs w:val="32"/>
          </w:rPr>
          <w:t>突出发展重点，</w:t>
        </w:r>
        <w:r w:rsidR="000756C7" w:rsidRPr="00B16BF5">
          <w:rPr>
            <w:rStyle w:val="ae"/>
            <w:rFonts w:ascii="楷体" w:eastAsia="楷体" w:hAnsi="楷体" w:hint="eastAsia"/>
            <w:noProof/>
            <w:sz w:val="32"/>
            <w:szCs w:val="32"/>
          </w:rPr>
          <w:t>加大财税支持</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_Toc449983806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22</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7" w:history="1">
        <w:r w:rsidR="000756C7" w:rsidRPr="00B16BF5">
          <w:rPr>
            <w:rStyle w:val="ae"/>
            <w:rFonts w:ascii="楷体" w:eastAsia="楷体" w:hAnsi="楷体" w:hint="eastAsia"/>
            <w:noProof/>
            <w:sz w:val="32"/>
            <w:szCs w:val="32"/>
          </w:rPr>
          <w:t>（六）</w:t>
        </w:r>
        <w:r w:rsidR="00DD2264">
          <w:rPr>
            <w:rStyle w:val="ae"/>
            <w:rFonts w:ascii="楷体" w:eastAsia="楷体" w:hAnsi="楷体" w:hint="eastAsia"/>
            <w:noProof/>
            <w:sz w:val="32"/>
            <w:szCs w:val="32"/>
          </w:rPr>
          <w:t>加快项目建设，做大特色优势</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_Toc449983807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22</w:t>
        </w:r>
        <w:r w:rsidRPr="00B16BF5">
          <w:rPr>
            <w:rFonts w:ascii="楷体" w:eastAsia="楷体" w:hAnsi="楷体"/>
            <w:noProof/>
            <w:webHidden/>
            <w:sz w:val="32"/>
            <w:szCs w:val="32"/>
          </w:rPr>
          <w:fldChar w:fldCharType="end"/>
        </w:r>
      </w:hyperlink>
    </w:p>
    <w:p w:rsidR="000756C7" w:rsidRPr="00B16BF5" w:rsidRDefault="00697697" w:rsidP="000756C7">
      <w:pPr>
        <w:pStyle w:val="20"/>
        <w:tabs>
          <w:tab w:val="right" w:leader="dot" w:pos="8296"/>
        </w:tabs>
        <w:rPr>
          <w:rFonts w:ascii="楷体" w:eastAsia="楷体" w:hAnsi="楷体"/>
          <w:noProof/>
          <w:sz w:val="32"/>
          <w:szCs w:val="32"/>
        </w:rPr>
      </w:pPr>
      <w:hyperlink w:anchor="_Toc449983808" w:history="1">
        <w:r w:rsidR="000756C7" w:rsidRPr="00B16BF5">
          <w:rPr>
            <w:rStyle w:val="ae"/>
            <w:rFonts w:ascii="楷体" w:eastAsia="楷体" w:hAnsi="楷体" w:hint="eastAsia"/>
            <w:noProof/>
            <w:sz w:val="32"/>
            <w:szCs w:val="32"/>
          </w:rPr>
          <w:t>（七）加强</w:t>
        </w:r>
        <w:r w:rsidR="00DD2264">
          <w:rPr>
            <w:rStyle w:val="ae"/>
            <w:rFonts w:ascii="楷体" w:eastAsia="楷体" w:hAnsi="楷体" w:hint="eastAsia"/>
            <w:noProof/>
            <w:sz w:val="32"/>
            <w:szCs w:val="32"/>
          </w:rPr>
          <w:t>协同服务，促进持续</w:t>
        </w:r>
        <w:r w:rsidR="000756C7" w:rsidRPr="00B16BF5">
          <w:rPr>
            <w:rStyle w:val="ae"/>
            <w:rFonts w:ascii="楷体" w:eastAsia="楷体" w:hAnsi="楷体" w:hint="eastAsia"/>
            <w:noProof/>
            <w:sz w:val="32"/>
            <w:szCs w:val="32"/>
          </w:rPr>
          <w:t>发展</w:t>
        </w:r>
        <w:r w:rsidR="000756C7" w:rsidRPr="00B16BF5">
          <w:rPr>
            <w:rFonts w:ascii="楷体" w:eastAsia="楷体" w:hAnsi="楷体"/>
            <w:noProof/>
            <w:webHidden/>
            <w:sz w:val="32"/>
            <w:szCs w:val="32"/>
          </w:rPr>
          <w:tab/>
        </w:r>
        <w:r w:rsidRPr="00B16BF5">
          <w:rPr>
            <w:rFonts w:ascii="楷体" w:eastAsia="楷体" w:hAnsi="楷体"/>
            <w:noProof/>
            <w:webHidden/>
            <w:sz w:val="32"/>
            <w:szCs w:val="32"/>
          </w:rPr>
          <w:fldChar w:fldCharType="begin"/>
        </w:r>
        <w:r w:rsidR="000756C7" w:rsidRPr="00B16BF5">
          <w:rPr>
            <w:rFonts w:ascii="楷体" w:eastAsia="楷体" w:hAnsi="楷体"/>
            <w:noProof/>
            <w:webHidden/>
            <w:sz w:val="32"/>
            <w:szCs w:val="32"/>
          </w:rPr>
          <w:instrText xml:space="preserve"> PAGEREF _Toc449983808 \h </w:instrText>
        </w:r>
        <w:r w:rsidRPr="00B16BF5">
          <w:rPr>
            <w:rFonts w:ascii="楷体" w:eastAsia="楷体" w:hAnsi="楷体"/>
            <w:noProof/>
            <w:webHidden/>
            <w:sz w:val="32"/>
            <w:szCs w:val="32"/>
          </w:rPr>
        </w:r>
        <w:r w:rsidRPr="00B16BF5">
          <w:rPr>
            <w:rFonts w:ascii="楷体" w:eastAsia="楷体" w:hAnsi="楷体"/>
            <w:noProof/>
            <w:webHidden/>
            <w:sz w:val="32"/>
            <w:szCs w:val="32"/>
          </w:rPr>
          <w:fldChar w:fldCharType="separate"/>
        </w:r>
        <w:r w:rsidR="00334DE4">
          <w:rPr>
            <w:rFonts w:ascii="楷体" w:eastAsia="楷体" w:hAnsi="楷体"/>
            <w:noProof/>
            <w:webHidden/>
            <w:sz w:val="32"/>
            <w:szCs w:val="32"/>
          </w:rPr>
          <w:t>23</w:t>
        </w:r>
        <w:r w:rsidRPr="00B16BF5">
          <w:rPr>
            <w:rFonts w:ascii="楷体" w:eastAsia="楷体" w:hAnsi="楷体"/>
            <w:noProof/>
            <w:webHidden/>
            <w:sz w:val="32"/>
            <w:szCs w:val="32"/>
          </w:rPr>
          <w:fldChar w:fldCharType="end"/>
        </w:r>
      </w:hyperlink>
    </w:p>
    <w:p w:rsidR="000756C7" w:rsidRDefault="000756C7" w:rsidP="000756C7">
      <w:pPr>
        <w:pStyle w:val="10"/>
        <w:tabs>
          <w:tab w:val="right" w:leader="dot" w:pos="8296"/>
        </w:tabs>
        <w:rPr>
          <w:noProof/>
        </w:rPr>
      </w:pPr>
    </w:p>
    <w:p w:rsidR="000756C7" w:rsidRPr="00BE6024" w:rsidRDefault="00697697" w:rsidP="000756C7">
      <w:pPr>
        <w:pStyle w:val="10"/>
        <w:tabs>
          <w:tab w:val="right" w:leader="dot" w:pos="8296"/>
        </w:tabs>
        <w:rPr>
          <w:rFonts w:ascii="仿宋" w:eastAsia="仿宋" w:hAnsi="仿宋"/>
          <w:noProof/>
          <w:sz w:val="32"/>
          <w:szCs w:val="32"/>
        </w:rPr>
      </w:pPr>
      <w:hyperlink w:anchor="_Toc449983810" w:history="1">
        <w:r w:rsidR="000756C7" w:rsidRPr="00BE6024">
          <w:rPr>
            <w:rStyle w:val="ae"/>
            <w:rFonts w:ascii="仿宋" w:eastAsia="仿宋" w:hAnsi="仿宋" w:hint="eastAsia"/>
            <w:noProof/>
            <w:sz w:val="32"/>
            <w:szCs w:val="32"/>
          </w:rPr>
          <w:t>附表</w:t>
        </w:r>
        <w:r w:rsidR="000756C7" w:rsidRPr="00BE6024">
          <w:rPr>
            <w:rFonts w:ascii="仿宋" w:eastAsia="仿宋" w:hAnsi="仿宋"/>
            <w:noProof/>
            <w:webHidden/>
            <w:sz w:val="32"/>
            <w:szCs w:val="32"/>
          </w:rPr>
          <w:tab/>
        </w:r>
        <w:r w:rsidRPr="00BE6024">
          <w:rPr>
            <w:rFonts w:ascii="仿宋" w:eastAsia="仿宋" w:hAnsi="仿宋"/>
            <w:noProof/>
            <w:webHidden/>
            <w:sz w:val="32"/>
            <w:szCs w:val="32"/>
          </w:rPr>
          <w:fldChar w:fldCharType="begin"/>
        </w:r>
        <w:r w:rsidR="000756C7" w:rsidRPr="00BE6024">
          <w:rPr>
            <w:rFonts w:ascii="仿宋" w:eastAsia="仿宋" w:hAnsi="仿宋"/>
            <w:noProof/>
            <w:webHidden/>
            <w:sz w:val="32"/>
            <w:szCs w:val="32"/>
          </w:rPr>
          <w:instrText xml:space="preserve"> PAGEREF _Toc449983810 \h </w:instrText>
        </w:r>
        <w:r w:rsidRPr="00BE6024">
          <w:rPr>
            <w:rFonts w:ascii="仿宋" w:eastAsia="仿宋" w:hAnsi="仿宋"/>
            <w:noProof/>
            <w:webHidden/>
            <w:sz w:val="32"/>
            <w:szCs w:val="32"/>
          </w:rPr>
        </w:r>
        <w:r w:rsidRPr="00BE6024">
          <w:rPr>
            <w:rFonts w:ascii="仿宋" w:eastAsia="仿宋" w:hAnsi="仿宋"/>
            <w:noProof/>
            <w:webHidden/>
            <w:sz w:val="32"/>
            <w:szCs w:val="32"/>
          </w:rPr>
          <w:fldChar w:fldCharType="separate"/>
        </w:r>
        <w:r w:rsidR="00334DE4">
          <w:rPr>
            <w:rFonts w:ascii="仿宋" w:eastAsia="仿宋" w:hAnsi="仿宋"/>
            <w:noProof/>
            <w:webHidden/>
            <w:sz w:val="32"/>
            <w:szCs w:val="32"/>
          </w:rPr>
          <w:t>24</w:t>
        </w:r>
        <w:r w:rsidRPr="00BE6024">
          <w:rPr>
            <w:rFonts w:ascii="仿宋" w:eastAsia="仿宋" w:hAnsi="仿宋"/>
            <w:noProof/>
            <w:webHidden/>
            <w:sz w:val="32"/>
            <w:szCs w:val="32"/>
          </w:rPr>
          <w:fldChar w:fldCharType="end"/>
        </w:r>
      </w:hyperlink>
    </w:p>
    <w:p w:rsidR="000756C7" w:rsidRPr="00BE6024" w:rsidRDefault="00697697" w:rsidP="000756C7">
      <w:pPr>
        <w:pStyle w:val="20"/>
        <w:tabs>
          <w:tab w:val="right" w:leader="dot" w:pos="8296"/>
        </w:tabs>
        <w:ind w:leftChars="0" w:left="0"/>
        <w:rPr>
          <w:rFonts w:ascii="仿宋" w:eastAsia="仿宋" w:hAnsi="仿宋"/>
          <w:noProof/>
          <w:sz w:val="32"/>
          <w:szCs w:val="32"/>
        </w:rPr>
      </w:pPr>
      <w:hyperlink w:anchor="_Toc449983811" w:history="1">
        <w:r w:rsidR="000756C7" w:rsidRPr="00BE6024">
          <w:rPr>
            <w:rStyle w:val="ae"/>
            <w:rFonts w:ascii="仿宋" w:eastAsia="仿宋" w:hAnsi="仿宋" w:cs="方正仿宋_GBK" w:hint="eastAsia"/>
            <w:noProof/>
            <w:sz w:val="32"/>
            <w:szCs w:val="32"/>
          </w:rPr>
          <w:t>附表一：</w:t>
        </w:r>
        <w:r w:rsidR="000756C7" w:rsidRPr="00BE6024">
          <w:rPr>
            <w:rStyle w:val="ae"/>
            <w:rFonts w:ascii="仿宋" w:eastAsia="仿宋" w:hAnsi="仿宋" w:hint="eastAsia"/>
            <w:noProof/>
            <w:sz w:val="32"/>
            <w:szCs w:val="32"/>
          </w:rPr>
          <w:t>“十三五”湖南</w:t>
        </w:r>
        <w:r w:rsidR="000756C7" w:rsidRPr="00BE6024">
          <w:rPr>
            <w:rStyle w:val="ae"/>
            <w:rFonts w:ascii="仿宋" w:eastAsia="仿宋" w:hAnsi="仿宋" w:cs="宋体" w:hint="eastAsia"/>
            <w:noProof/>
            <w:sz w:val="32"/>
            <w:szCs w:val="32"/>
          </w:rPr>
          <w:t>船舶工业发展规划表</w:t>
        </w:r>
        <w:r w:rsidR="000756C7" w:rsidRPr="00BE6024">
          <w:rPr>
            <w:rFonts w:ascii="仿宋" w:eastAsia="仿宋" w:hAnsi="仿宋"/>
            <w:noProof/>
            <w:webHidden/>
            <w:sz w:val="32"/>
            <w:szCs w:val="32"/>
          </w:rPr>
          <w:tab/>
        </w:r>
        <w:r w:rsidRPr="00BE6024">
          <w:rPr>
            <w:rFonts w:ascii="仿宋" w:eastAsia="仿宋" w:hAnsi="仿宋"/>
            <w:noProof/>
            <w:webHidden/>
            <w:sz w:val="32"/>
            <w:szCs w:val="32"/>
          </w:rPr>
          <w:fldChar w:fldCharType="begin"/>
        </w:r>
        <w:r w:rsidR="000756C7" w:rsidRPr="00BE6024">
          <w:rPr>
            <w:rFonts w:ascii="仿宋" w:eastAsia="仿宋" w:hAnsi="仿宋"/>
            <w:noProof/>
            <w:webHidden/>
            <w:sz w:val="32"/>
            <w:szCs w:val="32"/>
          </w:rPr>
          <w:instrText xml:space="preserve"> PAGEREF _Toc449983811 \h </w:instrText>
        </w:r>
        <w:r w:rsidRPr="00BE6024">
          <w:rPr>
            <w:rFonts w:ascii="仿宋" w:eastAsia="仿宋" w:hAnsi="仿宋"/>
            <w:noProof/>
            <w:webHidden/>
            <w:sz w:val="32"/>
            <w:szCs w:val="32"/>
          </w:rPr>
        </w:r>
        <w:r w:rsidRPr="00BE6024">
          <w:rPr>
            <w:rFonts w:ascii="仿宋" w:eastAsia="仿宋" w:hAnsi="仿宋"/>
            <w:noProof/>
            <w:webHidden/>
            <w:sz w:val="32"/>
            <w:szCs w:val="32"/>
          </w:rPr>
          <w:fldChar w:fldCharType="separate"/>
        </w:r>
        <w:r w:rsidR="00334DE4">
          <w:rPr>
            <w:rFonts w:ascii="仿宋" w:eastAsia="仿宋" w:hAnsi="仿宋"/>
            <w:noProof/>
            <w:webHidden/>
            <w:sz w:val="32"/>
            <w:szCs w:val="32"/>
          </w:rPr>
          <w:t>24</w:t>
        </w:r>
        <w:r w:rsidRPr="00BE6024">
          <w:rPr>
            <w:rFonts w:ascii="仿宋" w:eastAsia="仿宋" w:hAnsi="仿宋"/>
            <w:noProof/>
            <w:webHidden/>
            <w:sz w:val="32"/>
            <w:szCs w:val="32"/>
          </w:rPr>
          <w:fldChar w:fldCharType="end"/>
        </w:r>
      </w:hyperlink>
    </w:p>
    <w:p w:rsidR="000756C7" w:rsidRPr="00BE6024" w:rsidRDefault="00697697" w:rsidP="000756C7">
      <w:pPr>
        <w:pStyle w:val="10"/>
        <w:tabs>
          <w:tab w:val="right" w:leader="dot" w:pos="8296"/>
        </w:tabs>
        <w:rPr>
          <w:rFonts w:ascii="仿宋" w:eastAsia="仿宋" w:hAnsi="仿宋"/>
          <w:noProof/>
          <w:sz w:val="32"/>
          <w:szCs w:val="32"/>
        </w:rPr>
      </w:pPr>
      <w:hyperlink w:anchor="_Toc449983812" w:history="1">
        <w:r w:rsidR="000756C7" w:rsidRPr="00BE6024">
          <w:rPr>
            <w:rStyle w:val="ae"/>
            <w:rFonts w:ascii="仿宋" w:eastAsia="仿宋" w:hAnsi="仿宋" w:hint="eastAsia"/>
            <w:noProof/>
            <w:sz w:val="32"/>
            <w:szCs w:val="32"/>
          </w:rPr>
          <w:t>附表二：“十三五”湖南</w:t>
        </w:r>
        <w:r w:rsidR="000756C7" w:rsidRPr="00BE6024">
          <w:rPr>
            <w:rStyle w:val="ae"/>
            <w:rFonts w:ascii="仿宋" w:eastAsia="仿宋" w:hAnsi="仿宋" w:cs="宋体" w:hint="eastAsia"/>
            <w:noProof/>
            <w:sz w:val="32"/>
            <w:szCs w:val="32"/>
          </w:rPr>
          <w:t>船舶工业发展</w:t>
        </w:r>
        <w:r w:rsidR="000756C7" w:rsidRPr="00BE6024">
          <w:rPr>
            <w:rStyle w:val="ae"/>
            <w:rFonts w:ascii="仿宋" w:eastAsia="仿宋" w:hAnsi="仿宋" w:hint="eastAsia"/>
            <w:noProof/>
            <w:sz w:val="32"/>
            <w:szCs w:val="32"/>
          </w:rPr>
          <w:t>重点领域</w:t>
        </w:r>
        <w:r w:rsidR="000756C7" w:rsidRPr="00BE6024">
          <w:rPr>
            <w:rFonts w:ascii="仿宋" w:eastAsia="仿宋" w:hAnsi="仿宋"/>
            <w:noProof/>
            <w:webHidden/>
            <w:sz w:val="32"/>
            <w:szCs w:val="32"/>
          </w:rPr>
          <w:tab/>
        </w:r>
        <w:r w:rsidRPr="00BE6024">
          <w:rPr>
            <w:rFonts w:ascii="仿宋" w:eastAsia="仿宋" w:hAnsi="仿宋"/>
            <w:noProof/>
            <w:webHidden/>
            <w:sz w:val="32"/>
            <w:szCs w:val="32"/>
          </w:rPr>
          <w:fldChar w:fldCharType="begin"/>
        </w:r>
        <w:r w:rsidR="000756C7" w:rsidRPr="00BE6024">
          <w:rPr>
            <w:rFonts w:ascii="仿宋" w:eastAsia="仿宋" w:hAnsi="仿宋"/>
            <w:noProof/>
            <w:webHidden/>
            <w:sz w:val="32"/>
            <w:szCs w:val="32"/>
          </w:rPr>
          <w:instrText xml:space="preserve"> PAGEREF _Toc449983812 \h </w:instrText>
        </w:r>
        <w:r w:rsidRPr="00BE6024">
          <w:rPr>
            <w:rFonts w:ascii="仿宋" w:eastAsia="仿宋" w:hAnsi="仿宋"/>
            <w:noProof/>
            <w:webHidden/>
            <w:sz w:val="32"/>
            <w:szCs w:val="32"/>
          </w:rPr>
        </w:r>
        <w:r w:rsidRPr="00BE6024">
          <w:rPr>
            <w:rFonts w:ascii="仿宋" w:eastAsia="仿宋" w:hAnsi="仿宋"/>
            <w:noProof/>
            <w:webHidden/>
            <w:sz w:val="32"/>
            <w:szCs w:val="32"/>
          </w:rPr>
          <w:fldChar w:fldCharType="separate"/>
        </w:r>
        <w:r w:rsidR="00334DE4">
          <w:rPr>
            <w:rFonts w:ascii="仿宋" w:eastAsia="仿宋" w:hAnsi="仿宋"/>
            <w:noProof/>
            <w:webHidden/>
            <w:sz w:val="32"/>
            <w:szCs w:val="32"/>
          </w:rPr>
          <w:t>27</w:t>
        </w:r>
        <w:r w:rsidRPr="00BE6024">
          <w:rPr>
            <w:rFonts w:ascii="仿宋" w:eastAsia="仿宋" w:hAnsi="仿宋"/>
            <w:noProof/>
            <w:webHidden/>
            <w:sz w:val="32"/>
            <w:szCs w:val="32"/>
          </w:rPr>
          <w:fldChar w:fldCharType="end"/>
        </w:r>
      </w:hyperlink>
    </w:p>
    <w:p w:rsidR="000756C7" w:rsidRPr="00BE6024" w:rsidRDefault="00697697" w:rsidP="000756C7">
      <w:pPr>
        <w:pStyle w:val="10"/>
        <w:tabs>
          <w:tab w:val="right" w:leader="dot" w:pos="8296"/>
        </w:tabs>
        <w:rPr>
          <w:rFonts w:ascii="仿宋" w:eastAsia="仿宋" w:hAnsi="仿宋"/>
          <w:noProof/>
          <w:sz w:val="32"/>
          <w:szCs w:val="32"/>
        </w:rPr>
      </w:pPr>
      <w:hyperlink w:anchor="_Toc449983813" w:history="1">
        <w:r w:rsidR="000756C7" w:rsidRPr="00BE6024">
          <w:rPr>
            <w:rStyle w:val="ae"/>
            <w:rFonts w:ascii="仿宋" w:eastAsia="仿宋" w:hAnsi="仿宋" w:hint="eastAsia"/>
            <w:noProof/>
            <w:sz w:val="32"/>
            <w:szCs w:val="32"/>
          </w:rPr>
          <w:t>附表三：“十三五”湖南</w:t>
        </w:r>
        <w:r w:rsidR="000756C7" w:rsidRPr="00BE6024">
          <w:rPr>
            <w:rStyle w:val="ae"/>
            <w:rFonts w:ascii="仿宋" w:eastAsia="仿宋" w:hAnsi="仿宋" w:cs="宋体" w:hint="eastAsia"/>
            <w:noProof/>
            <w:sz w:val="32"/>
            <w:szCs w:val="32"/>
          </w:rPr>
          <w:t>船舶工业发展</w:t>
        </w:r>
        <w:r w:rsidR="000756C7" w:rsidRPr="00BE6024">
          <w:rPr>
            <w:rStyle w:val="ae"/>
            <w:rFonts w:ascii="仿宋" w:eastAsia="仿宋" w:hAnsi="仿宋" w:hint="eastAsia"/>
            <w:noProof/>
            <w:sz w:val="32"/>
            <w:szCs w:val="32"/>
          </w:rPr>
          <w:t>重点建设项目</w:t>
        </w:r>
        <w:r w:rsidR="000756C7" w:rsidRPr="00BE6024">
          <w:rPr>
            <w:rFonts w:ascii="仿宋" w:eastAsia="仿宋" w:hAnsi="仿宋"/>
            <w:noProof/>
            <w:webHidden/>
            <w:sz w:val="32"/>
            <w:szCs w:val="32"/>
          </w:rPr>
          <w:tab/>
        </w:r>
        <w:r w:rsidRPr="00BE6024">
          <w:rPr>
            <w:rFonts w:ascii="仿宋" w:eastAsia="仿宋" w:hAnsi="仿宋"/>
            <w:noProof/>
            <w:webHidden/>
            <w:sz w:val="32"/>
            <w:szCs w:val="32"/>
          </w:rPr>
          <w:fldChar w:fldCharType="begin"/>
        </w:r>
        <w:r w:rsidR="000756C7" w:rsidRPr="00BE6024">
          <w:rPr>
            <w:rFonts w:ascii="仿宋" w:eastAsia="仿宋" w:hAnsi="仿宋"/>
            <w:noProof/>
            <w:webHidden/>
            <w:sz w:val="32"/>
            <w:szCs w:val="32"/>
          </w:rPr>
          <w:instrText xml:space="preserve"> PAGEREF _Toc449983813 \h </w:instrText>
        </w:r>
        <w:r w:rsidRPr="00BE6024">
          <w:rPr>
            <w:rFonts w:ascii="仿宋" w:eastAsia="仿宋" w:hAnsi="仿宋"/>
            <w:noProof/>
            <w:webHidden/>
            <w:sz w:val="32"/>
            <w:szCs w:val="32"/>
          </w:rPr>
        </w:r>
        <w:r w:rsidRPr="00BE6024">
          <w:rPr>
            <w:rFonts w:ascii="仿宋" w:eastAsia="仿宋" w:hAnsi="仿宋"/>
            <w:noProof/>
            <w:webHidden/>
            <w:sz w:val="32"/>
            <w:szCs w:val="32"/>
          </w:rPr>
          <w:fldChar w:fldCharType="separate"/>
        </w:r>
        <w:r w:rsidR="00334DE4">
          <w:rPr>
            <w:rFonts w:ascii="仿宋" w:eastAsia="仿宋" w:hAnsi="仿宋"/>
            <w:noProof/>
            <w:webHidden/>
            <w:sz w:val="32"/>
            <w:szCs w:val="32"/>
          </w:rPr>
          <w:t>29</w:t>
        </w:r>
        <w:r w:rsidRPr="00BE6024">
          <w:rPr>
            <w:rFonts w:ascii="仿宋" w:eastAsia="仿宋" w:hAnsi="仿宋"/>
            <w:noProof/>
            <w:webHidden/>
            <w:sz w:val="32"/>
            <w:szCs w:val="32"/>
          </w:rPr>
          <w:fldChar w:fldCharType="end"/>
        </w:r>
      </w:hyperlink>
    </w:p>
    <w:p w:rsidR="000756C7" w:rsidRDefault="00697697" w:rsidP="000756C7">
      <w:pPr>
        <w:rPr>
          <w:rFonts w:ascii="仿宋" w:eastAsia="仿宋" w:hAnsi="仿宋"/>
          <w:sz w:val="32"/>
          <w:szCs w:val="32"/>
        </w:rPr>
      </w:pPr>
      <w:r w:rsidRPr="00BE6024">
        <w:rPr>
          <w:rFonts w:ascii="仿宋" w:eastAsia="仿宋" w:hAnsi="仿宋" w:hint="eastAsia"/>
          <w:sz w:val="32"/>
          <w:szCs w:val="32"/>
        </w:rPr>
        <w:fldChar w:fldCharType="end"/>
      </w:r>
    </w:p>
    <w:p w:rsidR="000756C7" w:rsidRDefault="000756C7" w:rsidP="000756C7">
      <w:pPr>
        <w:widowControl/>
        <w:jc w:val="left"/>
        <w:rPr>
          <w:rFonts w:ascii="仿宋" w:eastAsia="仿宋" w:hAnsi="仿宋"/>
          <w:sz w:val="32"/>
          <w:szCs w:val="32"/>
        </w:rPr>
        <w:sectPr w:rsidR="000756C7" w:rsidSect="001931EF">
          <w:headerReference w:type="even" r:id="rId7"/>
          <w:headerReference w:type="default" r:id="rId8"/>
          <w:footerReference w:type="even" r:id="rId9"/>
          <w:footerReference w:type="default" r:id="rId10"/>
          <w:headerReference w:type="first" r:id="rId11"/>
          <w:footerReference w:type="first" r:id="rId12"/>
          <w:pgSz w:w="11906" w:h="16838" w:code="9"/>
          <w:pgMar w:top="2098" w:right="1247" w:bottom="1588" w:left="1418" w:header="964" w:footer="1247" w:gutter="0"/>
          <w:pgNumType w:start="1"/>
          <w:cols w:space="425"/>
          <w:docGrid w:type="lines" w:linePitch="312"/>
        </w:sectPr>
      </w:pPr>
      <w:bookmarkStart w:id="0" w:name="_Toc433139049"/>
    </w:p>
    <w:p w:rsidR="000756C7" w:rsidRDefault="000756C7" w:rsidP="000756C7">
      <w:pPr>
        <w:widowControl/>
        <w:jc w:val="left"/>
        <w:rPr>
          <w:rFonts w:ascii="仿宋" w:eastAsia="仿宋" w:hAnsi="仿宋"/>
          <w:sz w:val="32"/>
          <w:szCs w:val="32"/>
        </w:rPr>
      </w:pPr>
    </w:p>
    <w:p w:rsidR="000756C7" w:rsidRPr="00675223" w:rsidRDefault="000756C7" w:rsidP="00C7741B">
      <w:pPr>
        <w:spacing w:line="560" w:lineRule="exact"/>
        <w:jc w:val="center"/>
        <w:rPr>
          <w:rFonts w:ascii="黑体" w:eastAsia="黑体" w:hAnsi="黑体"/>
          <w:b/>
          <w:sz w:val="44"/>
          <w:szCs w:val="44"/>
        </w:rPr>
      </w:pPr>
      <w:r w:rsidRPr="00675223">
        <w:rPr>
          <w:rFonts w:ascii="黑体" w:eastAsia="黑体" w:hAnsi="黑体" w:hint="eastAsia"/>
          <w:b/>
          <w:sz w:val="44"/>
          <w:szCs w:val="44"/>
        </w:rPr>
        <w:t>湖南省船舶工业“十三五”发展规划</w:t>
      </w:r>
      <w:bookmarkEnd w:id="0"/>
    </w:p>
    <w:p w:rsidR="000756C7" w:rsidRPr="00675223" w:rsidRDefault="000756C7" w:rsidP="00C7741B">
      <w:pPr>
        <w:pStyle w:val="1"/>
        <w:spacing w:before="0" w:after="0" w:line="560" w:lineRule="exact"/>
        <w:rPr>
          <w:rFonts w:ascii="仿宋" w:eastAsia="仿宋" w:hAnsi="仿宋"/>
          <w:sz w:val="32"/>
          <w:szCs w:val="32"/>
        </w:rPr>
      </w:pPr>
      <w:bookmarkStart w:id="1" w:name="_Toc436812978"/>
      <w:bookmarkStart w:id="2" w:name="_Toc449983772"/>
      <w:r w:rsidRPr="00675223">
        <w:rPr>
          <w:rFonts w:ascii="仿宋" w:eastAsia="仿宋" w:hAnsi="仿宋" w:hint="eastAsia"/>
          <w:sz w:val="32"/>
          <w:szCs w:val="32"/>
        </w:rPr>
        <w:t>前言</w:t>
      </w:r>
      <w:bookmarkEnd w:id="1"/>
      <w:bookmarkEnd w:id="2"/>
    </w:p>
    <w:p w:rsidR="000756C7" w:rsidRPr="00675223" w:rsidRDefault="000756C7" w:rsidP="00C7741B">
      <w:pPr>
        <w:spacing w:line="560" w:lineRule="exact"/>
        <w:ind w:firstLine="567"/>
        <w:rPr>
          <w:rFonts w:ascii="仿宋" w:eastAsia="仿宋" w:hAnsi="仿宋" w:cs="宋体"/>
          <w:sz w:val="32"/>
          <w:szCs w:val="32"/>
        </w:rPr>
      </w:pPr>
      <w:r w:rsidRPr="00675223">
        <w:rPr>
          <w:rFonts w:ascii="仿宋" w:eastAsia="仿宋" w:hAnsi="仿宋" w:cs="宋体" w:hint="eastAsia"/>
          <w:kern w:val="0"/>
          <w:sz w:val="32"/>
          <w:szCs w:val="32"/>
        </w:rPr>
        <w:t>船</w:t>
      </w:r>
      <w:r w:rsidRPr="00675223">
        <w:rPr>
          <w:rFonts w:ascii="仿宋" w:eastAsia="仿宋" w:hAnsi="仿宋" w:cs="宋体" w:hint="eastAsia"/>
          <w:sz w:val="32"/>
          <w:szCs w:val="32"/>
        </w:rPr>
        <w:t>舶工业为水上交通、海洋开发及国防建设提供技术装备的现代综合性</w:t>
      </w:r>
      <w:r>
        <w:rPr>
          <w:rFonts w:ascii="仿宋" w:eastAsia="仿宋" w:hAnsi="仿宋" w:cs="宋体" w:hint="eastAsia"/>
          <w:sz w:val="32"/>
          <w:szCs w:val="32"/>
        </w:rPr>
        <w:t>和战略</w:t>
      </w:r>
      <w:r>
        <w:rPr>
          <w:rFonts w:ascii="仿宋" w:eastAsia="仿宋" w:hAnsi="仿宋" w:cs="宋体"/>
          <w:sz w:val="32"/>
          <w:szCs w:val="32"/>
        </w:rPr>
        <w:t>性产业</w:t>
      </w:r>
      <w:r w:rsidRPr="00675223">
        <w:rPr>
          <w:rFonts w:ascii="仿宋" w:eastAsia="仿宋" w:hAnsi="仿宋" w:cs="宋体" w:hint="eastAsia"/>
          <w:sz w:val="32"/>
          <w:szCs w:val="32"/>
        </w:rPr>
        <w:t>，是</w:t>
      </w:r>
      <w:r>
        <w:rPr>
          <w:rFonts w:ascii="仿宋" w:eastAsia="仿宋" w:hAnsi="仿宋" w:cs="宋体" w:hint="eastAsia"/>
          <w:sz w:val="32"/>
          <w:szCs w:val="32"/>
        </w:rPr>
        <w:t>高端</w:t>
      </w:r>
      <w:r w:rsidRPr="00675223">
        <w:rPr>
          <w:rFonts w:ascii="仿宋" w:eastAsia="仿宋" w:hAnsi="仿宋" w:cs="宋体" w:hint="eastAsia"/>
          <w:sz w:val="32"/>
          <w:szCs w:val="32"/>
        </w:rPr>
        <w:t>装备制造业的重要组成部分</w:t>
      </w:r>
      <w:r>
        <w:rPr>
          <w:rFonts w:ascii="仿宋" w:eastAsia="仿宋" w:hAnsi="仿宋" w:cs="宋体" w:hint="eastAsia"/>
          <w:sz w:val="32"/>
          <w:szCs w:val="32"/>
        </w:rPr>
        <w:t>，是</w:t>
      </w:r>
      <w:r>
        <w:rPr>
          <w:rFonts w:ascii="仿宋" w:eastAsia="仿宋" w:hAnsi="仿宋" w:cs="宋体"/>
          <w:sz w:val="32"/>
          <w:szCs w:val="32"/>
        </w:rPr>
        <w:t>国家实施海洋强国和制造强国战略的重要支撑。</w:t>
      </w:r>
      <w:r w:rsidRPr="00675223">
        <w:rPr>
          <w:rFonts w:ascii="仿宋" w:eastAsia="仿宋" w:hAnsi="仿宋" w:cs="宋体" w:hint="eastAsia"/>
          <w:sz w:val="32"/>
          <w:szCs w:val="32"/>
        </w:rPr>
        <w:t xml:space="preserve"> “十二五”以来，我省船舶工业保持了良好的发展态势，海洋工程装备制造开始起步，并逐步呈现出依托骨干企业向重点园区和区域集聚的发展格局，船舶工业已经成为了我省装备制造业中的一个重要的新兴经济增长点，成为了制造强省的重要力量。</w:t>
      </w:r>
    </w:p>
    <w:p w:rsidR="00C7741B" w:rsidRDefault="000756C7" w:rsidP="00C7741B">
      <w:pPr>
        <w:spacing w:line="560" w:lineRule="exact"/>
        <w:ind w:firstLine="567"/>
        <w:rPr>
          <w:rFonts w:ascii="仿宋" w:eastAsia="仿宋" w:hAnsi="仿宋" w:cs="宋体"/>
          <w:sz w:val="32"/>
          <w:szCs w:val="32"/>
        </w:rPr>
      </w:pPr>
      <w:r w:rsidRPr="00675223">
        <w:rPr>
          <w:rFonts w:ascii="仿宋" w:eastAsia="仿宋" w:hAnsi="仿宋" w:cs="宋体" w:hint="eastAsia"/>
          <w:sz w:val="32"/>
          <w:szCs w:val="32"/>
        </w:rPr>
        <w:t>为了引导全省船舶工业企业认清发展形势，把握发展机遇，找准发展定位，实现特色发展，加快产业结构优化升级，增强我省在内河、近海船舶、海洋工程装备、船舶配套产品制造的竞争能力，</w:t>
      </w:r>
      <w:r w:rsidR="00DD2264" w:rsidRPr="00675223">
        <w:rPr>
          <w:rFonts w:ascii="仿宋" w:eastAsia="仿宋" w:hAnsi="仿宋" w:cs="宋体" w:hint="eastAsia"/>
          <w:sz w:val="32"/>
          <w:szCs w:val="32"/>
        </w:rPr>
        <w:t>促进我省船舶工业持续健康快速发展，</w:t>
      </w:r>
      <w:r w:rsidRPr="00675223">
        <w:rPr>
          <w:rFonts w:ascii="仿宋" w:eastAsia="仿宋" w:hAnsi="仿宋" w:cs="宋体" w:hint="eastAsia"/>
          <w:sz w:val="32"/>
          <w:szCs w:val="32"/>
        </w:rPr>
        <w:t>依据国务院</w:t>
      </w:r>
      <w:r w:rsidRPr="00675223">
        <w:rPr>
          <w:rFonts w:ascii="仿宋" w:eastAsia="仿宋" w:hAnsi="仿宋" w:cs="宋体" w:hint="eastAsia"/>
          <w:color w:val="000000"/>
          <w:sz w:val="32"/>
          <w:szCs w:val="32"/>
        </w:rPr>
        <w:t>《中国制造202</w:t>
      </w:r>
      <w:r w:rsidRPr="00675223">
        <w:rPr>
          <w:rFonts w:ascii="仿宋" w:eastAsia="仿宋" w:hAnsi="仿宋" w:cs="宋体" w:hint="eastAsia"/>
          <w:sz w:val="32"/>
          <w:szCs w:val="32"/>
        </w:rPr>
        <w:t>5》、</w:t>
      </w:r>
      <w:r w:rsidRPr="00675223">
        <w:rPr>
          <w:rFonts w:ascii="仿宋" w:eastAsia="仿宋" w:hAnsi="仿宋" w:cs="宋体" w:hint="eastAsia"/>
          <w:color w:val="000000"/>
          <w:sz w:val="32"/>
          <w:szCs w:val="32"/>
        </w:rPr>
        <w:t>《船舶工业加快结构调整促进转型升级实施方案（2013-2015）》基本原则和工信部关于《船舶行业规范条件》精神</w:t>
      </w:r>
      <w:r w:rsidRPr="00675223">
        <w:rPr>
          <w:rFonts w:ascii="仿宋" w:eastAsia="仿宋" w:hAnsi="仿宋" w:cs="宋体" w:hint="eastAsia"/>
          <w:sz w:val="32"/>
          <w:szCs w:val="32"/>
        </w:rPr>
        <w:t>，结合湖南省人民政府</w:t>
      </w:r>
      <w:r w:rsidRPr="00675223">
        <w:rPr>
          <w:rFonts w:ascii="仿宋" w:eastAsia="仿宋" w:hAnsi="仿宋" w:cs="宋体" w:hint="eastAsia"/>
          <w:color w:val="000000"/>
          <w:sz w:val="32"/>
          <w:szCs w:val="32"/>
        </w:rPr>
        <w:t>《湖南省贯彻〈中国制造2025〉建设制造强省五年行动计划（2016-2020年）》</w:t>
      </w:r>
      <w:r w:rsidR="00DD2264">
        <w:rPr>
          <w:rFonts w:ascii="仿宋" w:eastAsia="仿宋" w:hAnsi="仿宋" w:cs="宋体" w:hint="eastAsia"/>
          <w:color w:val="000000"/>
          <w:sz w:val="32"/>
          <w:szCs w:val="32"/>
        </w:rPr>
        <w:t>及《湖南省海洋工程装备和高技术船舶产业</w:t>
      </w:r>
      <w:r w:rsidR="00DD2264" w:rsidRPr="00675223">
        <w:rPr>
          <w:rFonts w:ascii="仿宋" w:eastAsia="仿宋" w:hAnsi="仿宋" w:cs="宋体" w:hint="eastAsia"/>
          <w:color w:val="000000"/>
          <w:sz w:val="32"/>
          <w:szCs w:val="32"/>
        </w:rPr>
        <w:t>五年行动计划（2016-2020年）</w:t>
      </w:r>
      <w:r w:rsidR="00DD2264">
        <w:rPr>
          <w:rFonts w:ascii="仿宋" w:eastAsia="仿宋" w:hAnsi="仿宋" w:cs="宋体" w:hint="eastAsia"/>
          <w:color w:val="000000"/>
          <w:sz w:val="32"/>
          <w:szCs w:val="32"/>
        </w:rPr>
        <w:t>》有关要求，</w:t>
      </w:r>
      <w:r w:rsidRPr="00675223">
        <w:rPr>
          <w:rFonts w:ascii="仿宋" w:eastAsia="仿宋" w:hAnsi="仿宋" w:cs="宋体" w:hint="eastAsia"/>
          <w:sz w:val="32"/>
          <w:szCs w:val="32"/>
        </w:rPr>
        <w:t>制定本规划。(本规划所称船舶工业包括船舶与海工装备制造及配套设备生产)</w:t>
      </w:r>
      <w:bookmarkStart w:id="3" w:name="_Toc436812979"/>
      <w:bookmarkStart w:id="4" w:name="_Toc449983773"/>
    </w:p>
    <w:p w:rsidR="000756C7" w:rsidRPr="008B45A8" w:rsidRDefault="000756C7" w:rsidP="00C7741B">
      <w:pPr>
        <w:spacing w:line="560" w:lineRule="exact"/>
        <w:ind w:firstLine="567"/>
        <w:rPr>
          <w:rFonts w:ascii="仿宋" w:eastAsia="仿宋" w:hAnsi="仿宋" w:cs="宋体"/>
          <w:sz w:val="32"/>
          <w:szCs w:val="32"/>
        </w:rPr>
      </w:pPr>
      <w:r>
        <w:rPr>
          <w:rFonts w:ascii="仿宋" w:eastAsia="仿宋" w:hAnsi="仿宋" w:cs="宋体"/>
          <w:sz w:val="32"/>
          <w:szCs w:val="32"/>
        </w:rPr>
        <w:t xml:space="preserve">  </w:t>
      </w:r>
      <w:r w:rsidRPr="00B16BF5">
        <w:rPr>
          <w:rFonts w:ascii="黑体" w:eastAsia="黑体" w:hAnsi="黑体" w:hint="eastAsia"/>
          <w:sz w:val="32"/>
          <w:szCs w:val="32"/>
        </w:rPr>
        <w:t>一、“十二五”期间湖南省船舶工业发展回顾</w:t>
      </w:r>
      <w:bookmarkEnd w:id="3"/>
      <w:bookmarkEnd w:id="4"/>
    </w:p>
    <w:p w:rsidR="000756C7" w:rsidRDefault="000756C7" w:rsidP="00C7741B">
      <w:pPr>
        <w:spacing w:line="560" w:lineRule="exact"/>
        <w:ind w:firstLine="567"/>
        <w:rPr>
          <w:rFonts w:ascii="仿宋" w:eastAsia="仿宋" w:hAnsi="仿宋" w:cs="宋体"/>
          <w:sz w:val="32"/>
          <w:szCs w:val="32"/>
        </w:rPr>
      </w:pPr>
      <w:r>
        <w:rPr>
          <w:rFonts w:ascii="仿宋" w:eastAsia="仿宋" w:hAnsi="仿宋" w:cs="宋体" w:hint="eastAsia"/>
          <w:sz w:val="32"/>
          <w:szCs w:val="32"/>
        </w:rPr>
        <w:t xml:space="preserve"> “十二五”期间，是湖南省船舶工业快速发展、取得长足进</w:t>
      </w:r>
      <w:r>
        <w:rPr>
          <w:rFonts w:ascii="仿宋" w:eastAsia="仿宋" w:hAnsi="仿宋" w:cs="宋体" w:hint="eastAsia"/>
          <w:sz w:val="32"/>
          <w:szCs w:val="32"/>
        </w:rPr>
        <w:lastRenderedPageBreak/>
        <w:t>步的五年，全省船舶工业以科学发展观为指导，以发展“专业、特色、高技术”产品为着力点，因地制宜，扬长避短，内引外联，有效应对了国内外船舶市场复杂的市场变化和行业的结构调整，初步形成了具备一定发展基础的产业体系。全省船舶</w:t>
      </w:r>
      <w:r w:rsidRPr="00A03620">
        <w:rPr>
          <w:rFonts w:ascii="仿宋" w:eastAsia="仿宋" w:hAnsi="仿宋" w:cs="宋体" w:hint="eastAsia"/>
          <w:color w:val="000000"/>
          <w:sz w:val="32"/>
          <w:szCs w:val="32"/>
        </w:rPr>
        <w:t>规模</w:t>
      </w:r>
      <w:r>
        <w:rPr>
          <w:rFonts w:ascii="仿宋" w:eastAsia="仿宋" w:hAnsi="仿宋" w:cs="宋体" w:hint="eastAsia"/>
          <w:sz w:val="32"/>
          <w:szCs w:val="32"/>
        </w:rPr>
        <w:t>生产企业共计9</w:t>
      </w:r>
      <w:r>
        <w:rPr>
          <w:rFonts w:ascii="仿宋" w:eastAsia="仿宋" w:hAnsi="仿宋" w:cs="宋体"/>
          <w:sz w:val="32"/>
          <w:szCs w:val="32"/>
        </w:rPr>
        <w:t>6</w:t>
      </w:r>
      <w:r>
        <w:rPr>
          <w:rFonts w:ascii="仿宋" w:eastAsia="仿宋" w:hAnsi="仿宋" w:cs="宋体" w:hint="eastAsia"/>
          <w:sz w:val="32"/>
          <w:szCs w:val="32"/>
        </w:rPr>
        <w:t>家，船舶设计资格单位10家，其中专业设计公司</w:t>
      </w:r>
      <w:r w:rsidR="00352BCF">
        <w:rPr>
          <w:rFonts w:ascii="仿宋" w:eastAsia="仿宋" w:hAnsi="仿宋" w:cs="宋体"/>
          <w:sz w:val="32"/>
          <w:szCs w:val="32"/>
        </w:rPr>
        <w:t>4</w:t>
      </w:r>
      <w:r>
        <w:rPr>
          <w:rFonts w:ascii="仿宋" w:eastAsia="仿宋" w:hAnsi="仿宋" w:cs="宋体" w:hint="eastAsia"/>
          <w:sz w:val="32"/>
          <w:szCs w:val="32"/>
        </w:rPr>
        <w:t>家，配套企业为18家，</w:t>
      </w:r>
      <w:r>
        <w:rPr>
          <w:rFonts w:ascii="仿宋" w:eastAsia="仿宋" w:hAnsi="仿宋" w:cs="宋体"/>
          <w:sz w:val="32"/>
          <w:szCs w:val="32"/>
        </w:rPr>
        <w:t>产</w:t>
      </w:r>
      <w:r>
        <w:rPr>
          <w:rFonts w:ascii="仿宋" w:eastAsia="仿宋" w:hAnsi="仿宋" w:cs="宋体" w:hint="eastAsia"/>
          <w:sz w:val="32"/>
          <w:szCs w:val="32"/>
        </w:rPr>
        <w:t>值</w:t>
      </w:r>
      <w:r>
        <w:rPr>
          <w:rFonts w:ascii="仿宋" w:eastAsia="仿宋" w:hAnsi="仿宋" w:cs="宋体"/>
          <w:sz w:val="32"/>
          <w:szCs w:val="32"/>
        </w:rPr>
        <w:t>过亿企业</w:t>
      </w:r>
      <w:r>
        <w:rPr>
          <w:rFonts w:ascii="仿宋" w:eastAsia="仿宋" w:hAnsi="仿宋" w:cs="宋体" w:hint="eastAsia"/>
          <w:sz w:val="32"/>
          <w:szCs w:val="32"/>
        </w:rPr>
        <w:t>12家，总产值年均增长幅度超过20%，在国际运力和船舶建造能力严重过剩的大背景下实现了逆势上扬。</w:t>
      </w:r>
      <w:bookmarkStart w:id="5" w:name="_Toc449983774"/>
    </w:p>
    <w:p w:rsidR="000756C7" w:rsidRPr="008B45A8" w:rsidRDefault="000756C7" w:rsidP="00C7741B">
      <w:pPr>
        <w:spacing w:line="560" w:lineRule="exact"/>
        <w:ind w:firstLine="567"/>
        <w:rPr>
          <w:rFonts w:ascii="仿宋" w:eastAsia="仿宋" w:hAnsi="仿宋" w:cs="宋体"/>
          <w:sz w:val="32"/>
          <w:szCs w:val="32"/>
        </w:rPr>
      </w:pPr>
      <w:r w:rsidRPr="0036309B">
        <w:rPr>
          <w:rFonts w:ascii="仿宋" w:eastAsia="仿宋" w:hAnsi="仿宋" w:hint="eastAsia"/>
          <w:sz w:val="32"/>
        </w:rPr>
        <w:t>（一）产业规模持续扩大</w:t>
      </w:r>
      <w:bookmarkEnd w:id="5"/>
    </w:p>
    <w:p w:rsidR="000756C7" w:rsidRDefault="000756C7" w:rsidP="00C7741B">
      <w:pPr>
        <w:spacing w:line="560" w:lineRule="exact"/>
        <w:ind w:firstLine="567"/>
        <w:rPr>
          <w:rFonts w:ascii="仿宋" w:eastAsia="仿宋" w:hAnsi="仿宋"/>
          <w:sz w:val="32"/>
          <w:szCs w:val="32"/>
        </w:rPr>
      </w:pPr>
      <w:r>
        <w:rPr>
          <w:rFonts w:ascii="仿宋" w:eastAsia="仿宋" w:hAnsi="仿宋" w:cs="宋体" w:hint="eastAsia"/>
          <w:sz w:val="32"/>
          <w:szCs w:val="32"/>
        </w:rPr>
        <w:t>通过多年的培育和规划引导</w:t>
      </w:r>
      <w:r>
        <w:rPr>
          <w:rFonts w:ascii="仿宋" w:eastAsia="仿宋" w:hAnsi="仿宋" w:hint="eastAsia"/>
          <w:sz w:val="32"/>
          <w:szCs w:val="32"/>
        </w:rPr>
        <w:t>，产业规模和集聚度逐步提高。</w:t>
      </w:r>
      <w:r w:rsidRPr="00A16671">
        <w:rPr>
          <w:rFonts w:ascii="仿宋" w:eastAsia="仿宋" w:hAnsi="仿宋" w:cs="宋体" w:hint="eastAsia"/>
          <w:sz w:val="32"/>
          <w:szCs w:val="32"/>
        </w:rPr>
        <w:t>至2015</w:t>
      </w:r>
      <w:r>
        <w:rPr>
          <w:rFonts w:ascii="仿宋" w:eastAsia="仿宋" w:hAnsi="仿宋" w:cs="宋体" w:hint="eastAsia"/>
          <w:sz w:val="32"/>
          <w:szCs w:val="32"/>
        </w:rPr>
        <w:t>年底</w:t>
      </w:r>
      <w:r w:rsidRPr="00A16671">
        <w:rPr>
          <w:rFonts w:ascii="仿宋" w:eastAsia="仿宋" w:hAnsi="仿宋" w:cs="宋体" w:hint="eastAsia"/>
          <w:sz w:val="32"/>
          <w:szCs w:val="32"/>
        </w:rPr>
        <w:t>，</w:t>
      </w:r>
      <w:r>
        <w:rPr>
          <w:rFonts w:ascii="仿宋" w:eastAsia="仿宋" w:hAnsi="仿宋" w:cs="宋体" w:hint="eastAsia"/>
          <w:sz w:val="32"/>
          <w:szCs w:val="32"/>
        </w:rPr>
        <w:t>全省</w:t>
      </w:r>
      <w:r w:rsidRPr="00A16671">
        <w:rPr>
          <w:rFonts w:ascii="仿宋" w:eastAsia="仿宋" w:hAnsi="仿宋" w:cs="宋体" w:hint="eastAsia"/>
          <w:sz w:val="32"/>
          <w:szCs w:val="32"/>
        </w:rPr>
        <w:t>船舶工业</w:t>
      </w:r>
      <w:r>
        <w:rPr>
          <w:rFonts w:ascii="仿宋" w:eastAsia="仿宋" w:hAnsi="仿宋" w:cs="宋体" w:hint="eastAsia"/>
          <w:sz w:val="32"/>
          <w:szCs w:val="32"/>
        </w:rPr>
        <w:t>（含船舶、海工、配套）规模企业实现主营业务收入</w:t>
      </w:r>
      <w:r w:rsidR="00DD2264">
        <w:rPr>
          <w:rFonts w:ascii="仿宋" w:eastAsia="仿宋" w:hAnsi="仿宋" w:cs="宋体" w:hint="eastAsia"/>
          <w:sz w:val="32"/>
          <w:szCs w:val="32"/>
        </w:rPr>
        <w:t>230.4</w:t>
      </w:r>
      <w:r>
        <w:rPr>
          <w:rFonts w:ascii="仿宋" w:eastAsia="仿宋" w:hAnsi="仿宋" w:cs="宋体" w:hint="eastAsia"/>
          <w:sz w:val="32"/>
          <w:szCs w:val="32"/>
        </w:rPr>
        <w:t>亿元，</w:t>
      </w:r>
      <w:r w:rsidRPr="00A16671">
        <w:rPr>
          <w:rFonts w:ascii="仿宋" w:eastAsia="仿宋" w:hAnsi="仿宋" w:cs="宋体" w:hint="eastAsia"/>
          <w:sz w:val="32"/>
          <w:szCs w:val="32"/>
        </w:rPr>
        <w:t>是“十一五”的4.7倍</w:t>
      </w:r>
      <w:r w:rsidR="00070185">
        <w:rPr>
          <w:rFonts w:ascii="仿宋" w:eastAsia="仿宋" w:hAnsi="仿宋" w:cs="宋体" w:hint="eastAsia"/>
          <w:sz w:val="32"/>
          <w:szCs w:val="32"/>
        </w:rPr>
        <w:t>，</w:t>
      </w:r>
      <w:r>
        <w:rPr>
          <w:rFonts w:ascii="仿宋" w:eastAsia="仿宋" w:hAnsi="仿宋" w:hint="eastAsia"/>
          <w:sz w:val="32"/>
          <w:szCs w:val="32"/>
        </w:rPr>
        <w:t>全年工业增加值、新产品产值分别同比增长17.6%、98.3%；</w:t>
      </w:r>
      <w:r>
        <w:rPr>
          <w:rFonts w:ascii="仿宋" w:eastAsia="仿宋" w:hAnsi="仿宋" w:cs="宋体" w:hint="eastAsia"/>
          <w:sz w:val="32"/>
          <w:szCs w:val="32"/>
        </w:rPr>
        <w:t>产值过亿企业12家，企业实现利润总额4.12亿元，完工船舶量65.5万载重吨、50.4万总吨，</w:t>
      </w:r>
      <w:r>
        <w:rPr>
          <w:rFonts w:ascii="仿宋" w:eastAsia="仿宋" w:hAnsi="仿宋" w:hint="eastAsia"/>
          <w:sz w:val="32"/>
          <w:szCs w:val="32"/>
        </w:rPr>
        <w:t>培育了国内游艇上市第一股太阳鸟游艇和桃花江游艇、益阳中海船舶、常德达门、长沙船厂、泰富重装等一批规模企业，已经基本形成了以益阳、常德、岳阳、长沙四市为重点，依托南洞庭湖和湘、资、沅、澧四水岸线布点的环洞庭湖船舶工业产业集聚区，其中益阳（沅江）</w:t>
      </w:r>
      <w:r>
        <w:rPr>
          <w:rFonts w:ascii="仿宋" w:eastAsia="仿宋" w:hAnsi="仿宋" w:cs="宋体" w:hint="eastAsia"/>
          <w:sz w:val="32"/>
          <w:szCs w:val="32"/>
        </w:rPr>
        <w:t>船舶制造产业园是集复合材料游艇制造、钢制船舶制造、船舶配套件生产为一体的大型船舶综合产业园，2013年，沅江船舶制造产业园编制了《益阳（沅江）船舶制造产业发展规划》（2013-2020），将园区定位为“全国具有较强竞争力的游艇和公务艇产业基地、中部地区具有鲜明特色的</w:t>
      </w:r>
      <w:r>
        <w:rPr>
          <w:rFonts w:ascii="仿宋" w:eastAsia="仿宋" w:hAnsi="仿宋" w:cs="宋体" w:hint="eastAsia"/>
          <w:sz w:val="32"/>
          <w:szCs w:val="32"/>
        </w:rPr>
        <w:lastRenderedPageBreak/>
        <w:t>内河船舶制造基地”</w:t>
      </w:r>
      <w:r>
        <w:rPr>
          <w:rFonts w:ascii="仿宋" w:eastAsia="仿宋" w:hAnsi="仿宋" w:hint="eastAsia"/>
          <w:sz w:val="32"/>
          <w:szCs w:val="32"/>
        </w:rPr>
        <w:t>，园区规划面积达5.8平方</w:t>
      </w:r>
      <w:r w:rsidR="000D100B">
        <w:rPr>
          <w:rFonts w:ascii="仿宋" w:eastAsia="仿宋" w:hAnsi="仿宋" w:hint="eastAsia"/>
          <w:sz w:val="32"/>
          <w:szCs w:val="32"/>
        </w:rPr>
        <w:t>千米</w:t>
      </w:r>
      <w:r>
        <w:rPr>
          <w:rFonts w:ascii="仿宋" w:eastAsia="仿宋" w:hAnsi="仿宋" w:hint="eastAsia"/>
          <w:sz w:val="32"/>
          <w:szCs w:val="32"/>
        </w:rPr>
        <w:t>。</w:t>
      </w:r>
      <w:r w:rsidR="00DD2264">
        <w:rPr>
          <w:rFonts w:ascii="仿宋" w:eastAsia="仿宋" w:hAnsi="仿宋" w:hint="eastAsia"/>
          <w:sz w:val="32"/>
          <w:szCs w:val="32"/>
        </w:rPr>
        <w:t>形成了以泰富重装、湘潭电机等为核心的长株潭海工装备集聚区，</w:t>
      </w:r>
      <w:r>
        <w:rPr>
          <w:rFonts w:ascii="仿宋" w:eastAsia="仿宋" w:hAnsi="仿宋" w:hint="eastAsia"/>
          <w:sz w:val="32"/>
          <w:szCs w:val="32"/>
        </w:rPr>
        <w:t>2015年湘潭经济开发区被省政府授予湖南省海洋工程装备特色产业园。园区的龙头</w:t>
      </w:r>
      <w:r w:rsidRPr="00A03620">
        <w:rPr>
          <w:rFonts w:ascii="仿宋" w:eastAsia="仿宋" w:hAnsi="仿宋" w:hint="eastAsia"/>
          <w:sz w:val="32"/>
          <w:szCs w:val="32"/>
        </w:rPr>
        <w:t>企业</w:t>
      </w:r>
      <w:r>
        <w:rPr>
          <w:rFonts w:ascii="仿宋" w:eastAsia="仿宋" w:hAnsi="仿宋" w:hint="eastAsia"/>
          <w:sz w:val="32"/>
          <w:szCs w:val="32"/>
        </w:rPr>
        <w:t>泰富重装集团目前正大力建设湘潭九华和天津临港基地，“一南一北”的两个集海工、港口、物流等全球最具竞争力的智能化、数字化高端装备智能制造园区，最终打造以泰富重装集团为龙头的年产值达千亿的海洋工程装备、港口及散料装卸运输装备产业集群。</w:t>
      </w:r>
      <w:bookmarkStart w:id="6" w:name="_Toc449983775"/>
    </w:p>
    <w:p w:rsidR="000756C7" w:rsidRPr="008B45A8" w:rsidRDefault="000756C7" w:rsidP="00C7741B">
      <w:pPr>
        <w:spacing w:line="560" w:lineRule="exact"/>
        <w:ind w:firstLine="567"/>
        <w:rPr>
          <w:rFonts w:ascii="仿宋" w:eastAsia="仿宋" w:hAnsi="仿宋"/>
          <w:color w:val="FF0000"/>
          <w:sz w:val="32"/>
          <w:szCs w:val="32"/>
        </w:rPr>
      </w:pPr>
      <w:r w:rsidRPr="0036309B">
        <w:rPr>
          <w:rFonts w:ascii="仿宋" w:eastAsia="仿宋" w:hAnsi="仿宋" w:hint="eastAsia"/>
          <w:sz w:val="32"/>
        </w:rPr>
        <w:t>（二）特色</w:t>
      </w:r>
      <w:bookmarkEnd w:id="6"/>
      <w:r w:rsidR="00DD2264">
        <w:rPr>
          <w:rFonts w:ascii="仿宋" w:eastAsia="仿宋" w:hAnsi="仿宋" w:hint="eastAsia"/>
          <w:sz w:val="32"/>
        </w:rPr>
        <w:t>领域</w:t>
      </w:r>
      <w:r w:rsidR="00352BCF">
        <w:rPr>
          <w:rFonts w:ascii="仿宋" w:eastAsia="仿宋" w:hAnsi="仿宋" w:hint="eastAsia"/>
          <w:sz w:val="32"/>
        </w:rPr>
        <w:t>优势</w:t>
      </w:r>
      <w:r w:rsidR="00DD2264">
        <w:rPr>
          <w:rFonts w:ascii="仿宋" w:eastAsia="仿宋" w:hAnsi="仿宋" w:hint="eastAsia"/>
          <w:sz w:val="32"/>
        </w:rPr>
        <w:t>提升</w:t>
      </w:r>
    </w:p>
    <w:p w:rsidR="000756C7" w:rsidRDefault="000756C7" w:rsidP="00C7741B">
      <w:pPr>
        <w:spacing w:line="560" w:lineRule="exact"/>
        <w:ind w:firstLine="567"/>
        <w:rPr>
          <w:rFonts w:ascii="仿宋" w:eastAsia="仿宋" w:hAnsi="仿宋" w:cs="宋体"/>
          <w:sz w:val="32"/>
          <w:szCs w:val="32"/>
        </w:rPr>
      </w:pPr>
      <w:r>
        <w:rPr>
          <w:rFonts w:ascii="仿宋" w:eastAsia="仿宋" w:hAnsi="仿宋" w:cs="宋体" w:hint="eastAsia"/>
          <w:sz w:val="32"/>
          <w:szCs w:val="32"/>
        </w:rPr>
        <w:t>国内游艇第一股太阳鸟</w:t>
      </w:r>
      <w:r w:rsidR="00DE4AAB">
        <w:rPr>
          <w:rFonts w:ascii="仿宋" w:eastAsia="仿宋" w:hAnsi="仿宋" w:cs="宋体" w:hint="eastAsia"/>
          <w:sz w:val="32"/>
          <w:szCs w:val="32"/>
        </w:rPr>
        <w:t>游艇</w:t>
      </w:r>
      <w:r>
        <w:rPr>
          <w:rFonts w:ascii="仿宋" w:eastAsia="仿宋" w:hAnsi="仿宋" w:cs="宋体" w:hint="eastAsia"/>
          <w:sz w:val="32"/>
          <w:szCs w:val="32"/>
        </w:rPr>
        <w:t>股份有限公司是国内制造规模最大、设计和研发技术水平最高、品种结构最齐全的多混材料船艇企业，建成并投入使用了国内先进的复合材料船舶生产车间和流水线，以游艇为主导共有游艇、商务艇和特种艇三大系列、50多种规格的产品，年可生产各类多混材料船艇500余艘，</w:t>
      </w:r>
      <w:r>
        <w:rPr>
          <w:rFonts w:ascii="仿宋" w:eastAsia="仿宋" w:hAnsi="仿宋" w:hint="eastAsia"/>
          <w:sz w:val="32"/>
          <w:szCs w:val="32"/>
        </w:rPr>
        <w:t>连续多年复合材料船艇产量位列国内内资企业第一名，连续三年产品销售收入和市场占有率居国内行业首位，产品出口至美国、欧洲、澳大利亚、东南亚、非洲及南美洲等国家和地区</w:t>
      </w:r>
      <w:r>
        <w:rPr>
          <w:rFonts w:ascii="仿宋" w:eastAsia="仿宋" w:hAnsi="仿宋" w:cs="宋体" w:hint="eastAsia"/>
          <w:sz w:val="32"/>
          <w:szCs w:val="32"/>
        </w:rPr>
        <w:t>；</w:t>
      </w:r>
      <w:r>
        <w:rPr>
          <w:rFonts w:ascii="仿宋" w:eastAsia="仿宋" w:hAnsi="仿宋" w:hint="eastAsia"/>
          <w:sz w:val="32"/>
          <w:szCs w:val="32"/>
        </w:rPr>
        <w:t>湘船重工是省内最大的重点船舶生产基地，2014年，湘船重工引进武汉南华高速船舶工程股份有限公司的技术、生产、管理团队，其管理水平、</w:t>
      </w:r>
      <w:r>
        <w:rPr>
          <w:rFonts w:ascii="仿宋" w:eastAsia="仿宋" w:hAnsi="仿宋" w:cs="宋体" w:hint="eastAsia"/>
          <w:sz w:val="32"/>
          <w:szCs w:val="32"/>
        </w:rPr>
        <w:t>技术力量和产品质量得到全面提升</w:t>
      </w:r>
      <w:r>
        <w:rPr>
          <w:rFonts w:ascii="仿宋" w:eastAsia="仿宋" w:hAnsi="仿宋" w:hint="eastAsia"/>
          <w:sz w:val="32"/>
          <w:szCs w:val="32"/>
        </w:rPr>
        <w:t>，在高速豪华客船、公务船、铝合金船舶方面具有独特优势</w:t>
      </w:r>
      <w:r>
        <w:rPr>
          <w:rFonts w:ascii="仿宋" w:eastAsia="仿宋" w:hAnsi="仿宋" w:cs="宋体" w:hint="eastAsia"/>
          <w:sz w:val="32"/>
          <w:szCs w:val="32"/>
        </w:rPr>
        <w:t>；益阳中海船舶</w:t>
      </w:r>
      <w:r>
        <w:rPr>
          <w:rFonts w:ascii="仿宋" w:eastAsia="仿宋" w:hAnsi="仿宋" w:hint="eastAsia"/>
          <w:sz w:val="32"/>
          <w:szCs w:val="32"/>
        </w:rPr>
        <w:t>是国内内河及近海船舶建造的主要骨干企业，也是湖南省第一家工程船舶生产企业，其生产的绞吸式挖泥船全国市场占有率接近30%</w:t>
      </w:r>
      <w:r>
        <w:rPr>
          <w:rFonts w:ascii="仿宋" w:eastAsia="仿宋" w:hAnsi="仿宋" w:cs="宋体" w:hint="eastAsia"/>
          <w:sz w:val="32"/>
          <w:szCs w:val="32"/>
        </w:rPr>
        <w:t>；常德达门</w:t>
      </w:r>
      <w:r>
        <w:rPr>
          <w:rFonts w:ascii="仿宋" w:eastAsia="仿宋" w:hAnsi="仿宋" w:hint="eastAsia"/>
          <w:sz w:val="32"/>
          <w:szCs w:val="32"/>
        </w:rPr>
        <w:t>船舶</w:t>
      </w:r>
      <w:r>
        <w:rPr>
          <w:rFonts w:ascii="仿宋" w:eastAsia="仿宋" w:hAnsi="仿宋" w:hint="eastAsia"/>
          <w:sz w:val="32"/>
          <w:szCs w:val="32"/>
        </w:rPr>
        <w:lastRenderedPageBreak/>
        <w:t>有限公司是荷兰达门造船集团投资的外商独资企业，能建造具有世界先进水平的全回转拖轮、标准拖轮、绞吸式挖泥船、挖泥船辅助船舶、</w:t>
      </w:r>
      <w:r>
        <w:rPr>
          <w:rFonts w:ascii="仿宋" w:eastAsia="仿宋" w:hAnsi="仿宋" w:cs="宋体" w:hint="eastAsia"/>
          <w:sz w:val="32"/>
          <w:szCs w:val="32"/>
        </w:rPr>
        <w:t>刀轮式挖泥船</w:t>
      </w:r>
      <w:r>
        <w:rPr>
          <w:rFonts w:ascii="仿宋" w:eastAsia="仿宋" w:hAnsi="仿宋" w:hint="eastAsia"/>
          <w:sz w:val="32"/>
          <w:szCs w:val="32"/>
        </w:rPr>
        <w:t>、铝合金高速艇等产品，产品远销澳大利亚、俄罗斯、英国、荷兰、</w:t>
      </w:r>
      <w:r>
        <w:rPr>
          <w:rFonts w:ascii="仿宋" w:eastAsia="仿宋" w:hAnsi="仿宋" w:cs="宋体" w:hint="eastAsia"/>
          <w:sz w:val="32"/>
          <w:szCs w:val="32"/>
        </w:rPr>
        <w:t>阿尔及利亚等国家或地区；泰富重装</w:t>
      </w:r>
      <w:r>
        <w:rPr>
          <w:rFonts w:ascii="仿宋" w:eastAsia="仿宋" w:hAnsi="仿宋" w:hint="eastAsia"/>
          <w:sz w:val="32"/>
          <w:szCs w:val="32"/>
        </w:rPr>
        <w:t>集团利用自身港口及散料输送设备的技术优势，逐渐发展成为一个海洋工程装备、港口机械、散料输送成套设备研发、生产及核心零部件配套的全方位生产服务性企业。</w:t>
      </w:r>
      <w:r w:rsidR="00F622F2">
        <w:rPr>
          <w:rFonts w:ascii="仿宋" w:eastAsia="仿宋" w:hAnsi="仿宋" w:hint="eastAsia"/>
          <w:sz w:val="32"/>
          <w:szCs w:val="32"/>
        </w:rPr>
        <w:t>湘电</w:t>
      </w:r>
      <w:r w:rsidR="00F622F2">
        <w:rPr>
          <w:rFonts w:ascii="仿宋" w:eastAsia="仿宋" w:hAnsi="仿宋"/>
          <w:sz w:val="32"/>
          <w:szCs w:val="32"/>
        </w:rPr>
        <w:t>股份</w:t>
      </w:r>
      <w:r>
        <w:rPr>
          <w:rFonts w:ascii="仿宋" w:eastAsia="仿宋" w:hAnsi="仿宋" w:cs="宋体" w:hint="eastAsia"/>
          <w:sz w:val="32"/>
          <w:szCs w:val="32"/>
        </w:rPr>
        <w:t>舰船电力推进系统研发制造能力在国内保持较强的竞争力，市场已经形成一定规模。</w:t>
      </w:r>
      <w:bookmarkStart w:id="7" w:name="_Toc449983776"/>
    </w:p>
    <w:p w:rsidR="000756C7" w:rsidRPr="008B45A8" w:rsidRDefault="000756C7" w:rsidP="00C7741B">
      <w:pPr>
        <w:spacing w:line="560" w:lineRule="exact"/>
        <w:ind w:firstLine="567"/>
        <w:rPr>
          <w:rFonts w:ascii="仿宋" w:eastAsia="仿宋" w:hAnsi="仿宋" w:cs="宋体"/>
          <w:sz w:val="32"/>
          <w:szCs w:val="32"/>
        </w:rPr>
      </w:pPr>
      <w:r w:rsidRPr="0036309B">
        <w:rPr>
          <w:rFonts w:ascii="仿宋" w:eastAsia="仿宋" w:hAnsi="仿宋" w:hint="eastAsia"/>
          <w:sz w:val="32"/>
        </w:rPr>
        <w:t>（三）产业</w:t>
      </w:r>
      <w:bookmarkEnd w:id="7"/>
      <w:r w:rsidR="00DD2264">
        <w:rPr>
          <w:rFonts w:ascii="仿宋" w:eastAsia="仿宋" w:hAnsi="仿宋" w:hint="eastAsia"/>
          <w:sz w:val="32"/>
        </w:rPr>
        <w:t>融合发展加速</w:t>
      </w:r>
    </w:p>
    <w:p w:rsidR="000756C7" w:rsidRDefault="000756C7" w:rsidP="00C7741B">
      <w:pPr>
        <w:spacing w:line="560" w:lineRule="exact"/>
        <w:ind w:firstLine="567"/>
        <w:rPr>
          <w:rFonts w:ascii="仿宋" w:eastAsia="仿宋" w:hAnsi="仿宋" w:cs="宋体"/>
          <w:sz w:val="32"/>
          <w:szCs w:val="32"/>
        </w:rPr>
      </w:pPr>
      <w:r>
        <w:rPr>
          <w:rFonts w:ascii="仿宋" w:eastAsia="仿宋" w:hAnsi="仿宋" w:cs="宋体" w:hint="eastAsia"/>
          <w:sz w:val="32"/>
          <w:szCs w:val="32"/>
        </w:rPr>
        <w:t>我省庞大的工程机械产业群其优势正加速向船舶工业转移嫁接，</w:t>
      </w:r>
      <w:r w:rsidR="00DD2264">
        <w:rPr>
          <w:rFonts w:ascii="仿宋" w:eastAsia="仿宋" w:hAnsi="仿宋" w:cs="宋体" w:hint="eastAsia"/>
          <w:sz w:val="32"/>
          <w:szCs w:val="32"/>
        </w:rPr>
        <w:t>产业间的融合渗透加快，</w:t>
      </w:r>
      <w:r>
        <w:rPr>
          <w:rFonts w:ascii="仿宋" w:eastAsia="仿宋" w:hAnsi="仿宋" w:cs="宋体" w:hint="eastAsia"/>
          <w:sz w:val="32"/>
          <w:szCs w:val="32"/>
        </w:rPr>
        <w:t>山河智能、江南机器开始涉足船舶制造领域，湘电集团、三一重工、中联重科、中车（株洲）、金杯电缆、湘江焊条、湘江涂料等大型企业开始进入海工领域并不断开拓市场，为我省船舶工业发展注入了新的强大活力。</w:t>
      </w:r>
      <w:r>
        <w:rPr>
          <w:rFonts w:ascii="仿宋" w:eastAsia="仿宋" w:hAnsi="仿宋" w:hint="eastAsia"/>
          <w:sz w:val="32"/>
          <w:szCs w:val="32"/>
        </w:rPr>
        <w:t>三一港机利用三一集团在桩工机械、混凝土机械及起重机械等方面的技术优势，发展铺管船、打桩船、挖泥船等工程船舶设备，已拥有16大类150多种规格的港口机械及工程船舶设备产品，是国内产品吨位最大、系列最全、技术最先进的港口机械及工程船舶成套设备供应商，已申请国家专利300余项，获国家授权专利200余项。</w:t>
      </w:r>
      <w:r>
        <w:rPr>
          <w:rFonts w:ascii="仿宋" w:eastAsia="仿宋" w:hAnsi="仿宋" w:cs="宋体" w:hint="eastAsia"/>
          <w:sz w:val="32"/>
          <w:szCs w:val="32"/>
        </w:rPr>
        <w:t>三一重工研制的“豪舟砼</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仿宋" w:eastAsia="仿宋" w:hAnsi="仿宋" w:cs="宋体" w:hint="eastAsia"/>
            <w:sz w:val="32"/>
            <w:szCs w:val="32"/>
          </w:rPr>
          <w:t>1”</w:t>
        </w:r>
      </w:smartTag>
      <w:r>
        <w:rPr>
          <w:rFonts w:ascii="仿宋" w:eastAsia="仿宋" w:hAnsi="仿宋" w:cs="宋体" w:hint="eastAsia"/>
          <w:sz w:val="32"/>
          <w:szCs w:val="32"/>
        </w:rPr>
        <w:t>是目前国内最先进的船用混凝土搅拌机，被誉为“水上移动式混凝土生产工厂”。泰富重装、中车（株洲）已经开始进入船舶与海洋工程装备市场，有望成为湖南省船</w:t>
      </w:r>
      <w:r>
        <w:rPr>
          <w:rFonts w:ascii="仿宋" w:eastAsia="仿宋" w:hAnsi="仿宋" w:cs="宋体" w:hint="eastAsia"/>
          <w:sz w:val="32"/>
          <w:szCs w:val="32"/>
        </w:rPr>
        <w:lastRenderedPageBreak/>
        <w:t>舶工业的主力军。涟钢、华菱湘钢船用钢板市场份额及产能稳居全国前列，参与了我国首个海洋平台用钢标准《海洋平台结构用钢板》行业标准制定，湘电</w:t>
      </w:r>
      <w:r w:rsidR="003A705B">
        <w:rPr>
          <w:rFonts w:ascii="仿宋" w:eastAsia="仿宋" w:hAnsi="仿宋" w:cs="宋体" w:hint="eastAsia"/>
          <w:sz w:val="32"/>
          <w:szCs w:val="32"/>
        </w:rPr>
        <w:t>股份</w:t>
      </w:r>
      <w:r>
        <w:rPr>
          <w:rFonts w:ascii="仿宋" w:eastAsia="仿宋" w:hAnsi="仿宋" w:cs="宋体" w:hint="eastAsia"/>
          <w:sz w:val="32"/>
          <w:szCs w:val="32"/>
        </w:rPr>
        <w:t>大功率船用电推系统、海上风能、太阳能发电成套设备，技术先进已有相当市场规模。</w:t>
      </w:r>
      <w:bookmarkStart w:id="8" w:name="_Toc449983777"/>
    </w:p>
    <w:p w:rsidR="000756C7" w:rsidRPr="008B45A8" w:rsidRDefault="000756C7" w:rsidP="00C7741B">
      <w:pPr>
        <w:spacing w:line="560" w:lineRule="exact"/>
        <w:ind w:firstLine="567"/>
        <w:rPr>
          <w:rFonts w:ascii="仿宋" w:eastAsia="仿宋" w:hAnsi="仿宋" w:cs="宋体"/>
          <w:color w:val="FF0000"/>
          <w:sz w:val="32"/>
          <w:szCs w:val="32"/>
        </w:rPr>
      </w:pPr>
      <w:r w:rsidRPr="0036309B">
        <w:rPr>
          <w:rFonts w:ascii="仿宋" w:eastAsia="仿宋" w:hAnsi="仿宋" w:hint="eastAsia"/>
          <w:sz w:val="32"/>
        </w:rPr>
        <w:t>（四）</w:t>
      </w:r>
      <w:bookmarkEnd w:id="8"/>
      <w:r w:rsidR="00DD2264">
        <w:rPr>
          <w:rFonts w:ascii="仿宋" w:eastAsia="仿宋" w:hAnsi="仿宋" w:hint="eastAsia"/>
          <w:sz w:val="32"/>
        </w:rPr>
        <w:t>创新体系支撑有力</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在船舶工业方面，我省拥有省级企业技术中心泰</w:t>
      </w:r>
      <w:r>
        <w:rPr>
          <w:rFonts w:ascii="仿宋" w:eastAsia="仿宋" w:hAnsi="仿宋" w:cs="宋体"/>
          <w:sz w:val="32"/>
          <w:szCs w:val="32"/>
        </w:rPr>
        <w:t>富重工</w:t>
      </w:r>
      <w:r>
        <w:rPr>
          <w:rFonts w:ascii="仿宋" w:eastAsia="仿宋" w:hAnsi="仿宋" w:cs="宋体" w:hint="eastAsia"/>
          <w:sz w:val="32"/>
          <w:szCs w:val="32"/>
        </w:rPr>
        <w:t>海洋</w:t>
      </w:r>
      <w:r>
        <w:rPr>
          <w:rFonts w:ascii="仿宋" w:eastAsia="仿宋" w:hAnsi="仿宋" w:cs="宋体"/>
          <w:sz w:val="32"/>
          <w:szCs w:val="32"/>
        </w:rPr>
        <w:t>工程装备研究所</w:t>
      </w:r>
      <w:r>
        <w:rPr>
          <w:rFonts w:ascii="仿宋" w:eastAsia="仿宋" w:hAnsi="仿宋" w:cs="宋体" w:hint="eastAsia"/>
          <w:sz w:val="32"/>
          <w:szCs w:val="32"/>
        </w:rPr>
        <w:t>、三一海洋重工研究院、湘船</w:t>
      </w:r>
      <w:r>
        <w:rPr>
          <w:rFonts w:ascii="仿宋" w:eastAsia="仿宋" w:hAnsi="仿宋" w:cs="宋体"/>
          <w:sz w:val="32"/>
          <w:szCs w:val="32"/>
        </w:rPr>
        <w:t>船舶设计研发中心</w:t>
      </w:r>
      <w:r>
        <w:rPr>
          <w:rFonts w:ascii="仿宋" w:eastAsia="仿宋" w:hAnsi="仿宋" w:cs="宋体" w:hint="eastAsia"/>
          <w:sz w:val="32"/>
          <w:szCs w:val="32"/>
        </w:rPr>
        <w:t>、太阳鸟技术</w:t>
      </w:r>
      <w:r>
        <w:rPr>
          <w:rFonts w:ascii="仿宋" w:eastAsia="仿宋" w:hAnsi="仿宋" w:cs="宋体"/>
          <w:sz w:val="32"/>
          <w:szCs w:val="32"/>
        </w:rPr>
        <w:t>中心</w:t>
      </w:r>
      <w:r>
        <w:rPr>
          <w:rFonts w:ascii="仿宋" w:eastAsia="仿宋" w:hAnsi="仿宋" w:cs="宋体" w:hint="eastAsia"/>
          <w:sz w:val="32"/>
          <w:szCs w:val="32"/>
        </w:rPr>
        <w:t>共4家，省级游艇制造中心1家，国家认定企业技术中心1家，国防科学技术大学、中南大学、湖南大学、湖南科技大学等科研院所和相关企业尝试采取产学研结合的方式参与船舶与海洋工程装备的研发，其中</w:t>
      </w:r>
      <w:r>
        <w:rPr>
          <w:rFonts w:ascii="仿宋" w:eastAsia="仿宋" w:hAnsi="仿宋" w:cs="宋体" w:hint="eastAsia"/>
          <w:bCs/>
          <w:sz w:val="32"/>
          <w:szCs w:val="32"/>
        </w:rPr>
        <w:t>湖南科技大学突破了深海钻探成套设备的核心技术</w:t>
      </w:r>
      <w:r>
        <w:rPr>
          <w:rFonts w:ascii="仿宋" w:eastAsia="仿宋" w:hAnsi="仿宋" w:cs="宋体" w:hint="eastAsia"/>
          <w:sz w:val="32"/>
          <w:szCs w:val="32"/>
        </w:rPr>
        <w:t>，处于世界领先地位；</w:t>
      </w:r>
      <w:r>
        <w:rPr>
          <w:rFonts w:ascii="仿宋" w:eastAsia="仿宋" w:hAnsi="仿宋" w:cs="宋体" w:hint="eastAsia"/>
          <w:bCs/>
          <w:sz w:val="32"/>
          <w:szCs w:val="32"/>
        </w:rPr>
        <w:t>太阳鸟成立了游艇领域国内第一个博士后工作站</w:t>
      </w:r>
      <w:r>
        <w:rPr>
          <w:rFonts w:ascii="仿宋" w:eastAsia="仿宋" w:hAnsi="仿宋" w:cs="宋体" w:hint="eastAsia"/>
          <w:sz w:val="32"/>
          <w:szCs w:val="32"/>
        </w:rPr>
        <w:t>，2014年12月，太阳鸟承担的国家高技术船舶项目“</w:t>
      </w:r>
      <w:smartTag w:uri="urn:schemas-microsoft-com:office:smarttags" w:element="chmetcnv">
        <w:smartTagPr>
          <w:attr w:name="UnitName" w:val="英尺"/>
          <w:attr w:name="SourceValue" w:val="185"/>
          <w:attr w:name="HasSpace" w:val="False"/>
          <w:attr w:name="Negative" w:val="False"/>
          <w:attr w:name="NumberType" w:val="1"/>
          <w:attr w:name="TCSC" w:val="0"/>
        </w:smartTagPr>
        <w:r>
          <w:rPr>
            <w:rFonts w:ascii="仿宋" w:eastAsia="仿宋" w:hAnsi="仿宋" w:cs="宋体" w:hint="eastAsia"/>
            <w:sz w:val="32"/>
            <w:szCs w:val="32"/>
          </w:rPr>
          <w:t>185英尺</w:t>
        </w:r>
      </w:smartTag>
      <w:r>
        <w:rPr>
          <w:rFonts w:ascii="仿宋" w:eastAsia="仿宋" w:hAnsi="仿宋" w:cs="宋体" w:hint="eastAsia"/>
          <w:sz w:val="32"/>
          <w:szCs w:val="32"/>
        </w:rPr>
        <w:t>大型双体豪华游艇设计建造关键技术研究”通过国家工信部验收，表明其在游艇研发方面处于国内领先地位；长沙矿业研究院，</w:t>
      </w:r>
      <w:r>
        <w:rPr>
          <w:rFonts w:ascii="仿宋" w:eastAsia="仿宋" w:hAnsi="仿宋" w:cs="宋体" w:hint="eastAsia"/>
          <w:bCs/>
          <w:sz w:val="32"/>
          <w:szCs w:val="32"/>
        </w:rPr>
        <w:t>长沙矿山研究所</w:t>
      </w:r>
      <w:r>
        <w:rPr>
          <w:rFonts w:ascii="仿宋" w:eastAsia="仿宋" w:hAnsi="仿宋" w:cs="宋体" w:hint="eastAsia"/>
          <w:sz w:val="32"/>
          <w:szCs w:val="32"/>
        </w:rPr>
        <w:t>先后承担了多项深海采矿技术研究863项目（包括一项重点项目）和10余项国家自然科学基金项目，组建了深海矿产资源开发技术（企业）重点实验室，提出了我国大洋多金属结核采矿系统技术原型；为了满足全省船舶工业发展</w:t>
      </w:r>
      <w:r w:rsidRPr="00A03620">
        <w:rPr>
          <w:rFonts w:ascii="仿宋" w:eastAsia="仿宋" w:hAnsi="仿宋" w:cs="宋体" w:hint="eastAsia"/>
          <w:sz w:val="32"/>
          <w:szCs w:val="32"/>
        </w:rPr>
        <w:t>对人才</w:t>
      </w:r>
      <w:r>
        <w:rPr>
          <w:rFonts w:ascii="仿宋" w:eastAsia="仿宋" w:hAnsi="仿宋" w:cs="宋体" w:hint="eastAsia"/>
          <w:sz w:val="32"/>
          <w:szCs w:val="32"/>
        </w:rPr>
        <w:t>的需求，在省经信委和省教育厅的指导下，2015年，益阳职业技术学院新设船舶工程技术专业，并计划在3年内开设游艇设计与制造、焊接及其自动化（船舶制造方向）、船舶动力工程、船舶电子电气工程专业，形成船舶工程技术特色专</w:t>
      </w:r>
      <w:r>
        <w:rPr>
          <w:rFonts w:ascii="仿宋" w:eastAsia="仿宋" w:hAnsi="仿宋" w:cs="宋体" w:hint="eastAsia"/>
          <w:sz w:val="32"/>
          <w:szCs w:val="32"/>
        </w:rPr>
        <w:lastRenderedPageBreak/>
        <w:t>业群，为全省船舶工业提供技术技能人才支撑，同时搭建船舶工业产研学公共平台，本省船舶人才支撑体系已初具雏形。</w:t>
      </w:r>
      <w:bookmarkStart w:id="9" w:name="_Toc436812981"/>
      <w:bookmarkStart w:id="10" w:name="_Toc449983778"/>
    </w:p>
    <w:p w:rsidR="000756C7" w:rsidRDefault="000756C7" w:rsidP="00C7741B">
      <w:pPr>
        <w:spacing w:line="560" w:lineRule="exact"/>
        <w:ind w:firstLineChars="200" w:firstLine="643"/>
        <w:rPr>
          <w:rFonts w:ascii="黑体" w:eastAsia="黑体" w:hAnsi="黑体"/>
          <w:b/>
          <w:sz w:val="32"/>
          <w:szCs w:val="32"/>
        </w:rPr>
      </w:pPr>
      <w:r w:rsidRPr="008B45A8">
        <w:rPr>
          <w:rFonts w:ascii="黑体" w:eastAsia="黑体" w:hAnsi="黑体" w:hint="eastAsia"/>
          <w:b/>
          <w:sz w:val="32"/>
          <w:szCs w:val="32"/>
        </w:rPr>
        <w:t>二、“十三五”期间湖南省船舶工业发展形势</w:t>
      </w:r>
      <w:bookmarkStart w:id="11" w:name="_Toc449983779"/>
      <w:bookmarkEnd w:id="9"/>
      <w:bookmarkEnd w:id="10"/>
    </w:p>
    <w:p w:rsidR="000756C7" w:rsidRPr="008B45A8" w:rsidRDefault="000756C7" w:rsidP="00C7741B">
      <w:pPr>
        <w:spacing w:line="560" w:lineRule="exact"/>
        <w:ind w:firstLineChars="200" w:firstLine="640"/>
        <w:rPr>
          <w:rFonts w:ascii="黑体" w:eastAsia="黑体" w:hAnsi="黑体" w:cs="宋体"/>
          <w:b/>
          <w:sz w:val="32"/>
          <w:szCs w:val="32"/>
        </w:rPr>
      </w:pPr>
      <w:r>
        <w:rPr>
          <w:rFonts w:ascii="仿宋" w:eastAsia="仿宋" w:hAnsi="仿宋" w:hint="eastAsia"/>
          <w:sz w:val="32"/>
        </w:rPr>
        <w:t>（一）国际经济与船舶工业发展形势</w:t>
      </w:r>
      <w:bookmarkEnd w:id="11"/>
    </w:p>
    <w:p w:rsidR="00DD2264" w:rsidRDefault="000756C7" w:rsidP="00C7741B">
      <w:pPr>
        <w:spacing w:line="560" w:lineRule="exact"/>
        <w:ind w:firstLine="567"/>
        <w:rPr>
          <w:rFonts w:ascii="仿宋" w:eastAsia="仿宋" w:hAnsi="仿宋" w:cs="宋体"/>
          <w:sz w:val="32"/>
          <w:szCs w:val="32"/>
        </w:rPr>
      </w:pPr>
      <w:r>
        <w:rPr>
          <w:rFonts w:ascii="仿宋" w:eastAsia="仿宋" w:hAnsi="仿宋" w:cs="宋体" w:hint="eastAsia"/>
          <w:sz w:val="32"/>
          <w:szCs w:val="32"/>
        </w:rPr>
        <w:t>目前，世界经济复苏环境继续改善，发达国家经济形势进一步好转，新兴经济体经济企稳，但全球经济调整尚未结束。根据国际货币基金组织数据，2015年全球GDP增速为3%，比2014年同期增加0.4个百分点。预计2016年再增加0.3个百分点，随后2017年下降0.1个百分点，世界经济仍处于金融危机后的深度调整期，整体增长缓慢，面临着复苏基础不稳、增长动力不足、发展速度不均等问题，复苏进程难以一帆风顺。全球产业竞争格局正在发生重大调整，发达国家纷纷实施“再工业化”战略，重新塑造制造业竞争新形势，加速推进新一轮全球贸易投资新格局。一些发展中国家也在加快谋划和布局，积极参与全球产业再分工，承接产业及资本转移，拓展国际市场空间。金融危机以来，在寻求危机解决方案的过程中，美、德、日等国政府和相关专业人士纷纷提出通过发展智能制造来重振制造业。2012年, 美国先后设立制造创新研究院和数字化制造与设计创新研究院。德国于2013年正式实施以智能制造为主体的“工业</w:t>
      </w:r>
      <w:smartTag w:uri="urn:schemas-microsoft-com:office:smarttags" w:element="chmetcnv">
        <w:smartTagPr>
          <w:attr w:name="UnitName" w:val="”"/>
          <w:attr w:name="SourceValue" w:val="4"/>
          <w:attr w:name="HasSpace" w:val="False"/>
          <w:attr w:name="Negative" w:val="False"/>
          <w:attr w:name="NumberType" w:val="1"/>
          <w:attr w:name="TCSC" w:val="0"/>
        </w:smartTagPr>
        <w:r>
          <w:rPr>
            <w:rFonts w:ascii="仿宋" w:eastAsia="仿宋" w:hAnsi="仿宋" w:cs="宋体" w:hint="eastAsia"/>
            <w:sz w:val="32"/>
            <w:szCs w:val="32"/>
          </w:rPr>
          <w:t>4.0”</w:t>
        </w:r>
      </w:smartTag>
      <w:r>
        <w:rPr>
          <w:rFonts w:ascii="仿宋" w:eastAsia="仿宋" w:hAnsi="仿宋" w:cs="宋体" w:hint="eastAsia"/>
          <w:sz w:val="32"/>
          <w:szCs w:val="32"/>
        </w:rPr>
        <w:t>战略，巩固其制造业领先地位，通过政府、弗劳恩霍夫研究所和各州政府合作投资于数控机床、制造和工程自动化行业应用制造研究。日本提出通过加快发展协同式机器人、无人化工厂提升制造业的国际竞争力。我国制造业面临着发达国家和其他发展中国家“双向挤压”的严</w:t>
      </w:r>
      <w:r>
        <w:rPr>
          <w:rFonts w:ascii="仿宋" w:eastAsia="仿宋" w:hAnsi="仿宋" w:cs="宋体" w:hint="eastAsia"/>
          <w:sz w:val="32"/>
          <w:szCs w:val="32"/>
        </w:rPr>
        <w:lastRenderedPageBreak/>
        <w:t>峻挑战。由于世界经济疲软和行业自身供求严重失衡，全球航运业、造船业正面临极其困难的复杂局面。</w:t>
      </w:r>
      <w:r>
        <w:rPr>
          <w:rFonts w:ascii="仿宋" w:eastAsia="仿宋" w:hAnsi="仿宋" w:cs="宋体"/>
          <w:sz w:val="32"/>
          <w:szCs w:val="32"/>
        </w:rPr>
        <w:t>2015 年，全球共成交新船1357艘、9582.1万载重吨，同比分别下滑37.2%和21.2%。全球航运市场延续疲软态势，BDI指数屡创新低</w:t>
      </w:r>
      <w:r>
        <w:rPr>
          <w:rFonts w:ascii="仿宋" w:eastAsia="仿宋" w:hAnsi="仿宋" w:cs="宋体" w:hint="eastAsia"/>
          <w:sz w:val="32"/>
          <w:szCs w:val="32"/>
        </w:rPr>
        <w:t>。总体而言，挑战与机遇并存。</w:t>
      </w:r>
      <w:bookmarkStart w:id="12" w:name="_Toc449983780"/>
    </w:p>
    <w:p w:rsidR="000756C7" w:rsidRPr="008B45A8" w:rsidRDefault="000756C7" w:rsidP="00C7741B">
      <w:pPr>
        <w:spacing w:line="560" w:lineRule="exact"/>
        <w:ind w:firstLine="567"/>
        <w:rPr>
          <w:rFonts w:ascii="仿宋" w:eastAsia="仿宋" w:hAnsi="仿宋"/>
          <w:sz w:val="32"/>
          <w:szCs w:val="32"/>
        </w:rPr>
      </w:pPr>
      <w:r>
        <w:rPr>
          <w:rFonts w:ascii="仿宋" w:eastAsia="仿宋" w:hAnsi="仿宋" w:hint="eastAsia"/>
          <w:sz w:val="32"/>
        </w:rPr>
        <w:t>（二）国内经济与船舶工业发展形势</w:t>
      </w:r>
      <w:bookmarkEnd w:id="12"/>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我国经济发展已经进入新常态。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sidRPr="00A03620">
        <w:rPr>
          <w:rFonts w:ascii="仿宋" w:eastAsia="仿宋" w:hAnsi="仿宋" w:hint="eastAsia"/>
          <w:sz w:val="32"/>
          <w:szCs w:val="32"/>
        </w:rPr>
        <w:t>随着</w:t>
      </w:r>
      <w:r>
        <w:rPr>
          <w:rFonts w:ascii="仿宋" w:eastAsia="仿宋" w:hAnsi="仿宋" w:hint="eastAsia"/>
          <w:sz w:val="32"/>
          <w:szCs w:val="32"/>
        </w:rPr>
        <w:t>资源和环境约束不断强化，劳动力等生产要素成本不断上升，投资和出口增速明显放缓，制造业发展面临新挑战，主要依靠资源要素投入、规模扩张的粗放发展模式难以为继，调整结构、转型升级、提质增效刻不容缓。形成经济增长新动力，塑造国际竞争新优势，重点在制造业，难点在制造业，出路也在制造业。</w:t>
      </w:r>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当前，我国船舶工业正迈入全面转型升级、实现由造船大国向造船强国的转变，船舶工业近些年仍将处于转变发展方式的“换档期”、结构调整的“阵痛期”、产能过剩的“消化期”的三期叠加阶段。</w:t>
      </w:r>
      <w:r>
        <w:rPr>
          <w:rFonts w:ascii="仿宋" w:eastAsia="仿宋" w:hAnsi="仿宋"/>
          <w:sz w:val="32"/>
          <w:szCs w:val="32"/>
        </w:rPr>
        <w:t>2015</w:t>
      </w:r>
      <w:r>
        <w:rPr>
          <w:rFonts w:ascii="仿宋" w:eastAsia="仿宋" w:hAnsi="仿宋" w:hint="eastAsia"/>
          <w:sz w:val="32"/>
          <w:szCs w:val="32"/>
        </w:rPr>
        <w:t>年，我国船企通过多种渠道努力化解过剩产能，据</w:t>
      </w:r>
      <w:r>
        <w:rPr>
          <w:rFonts w:ascii="仿宋" w:eastAsia="仿宋" w:hAnsi="仿宋" w:hint="eastAsia"/>
          <w:sz w:val="32"/>
          <w:szCs w:val="32"/>
        </w:rPr>
        <w:lastRenderedPageBreak/>
        <w:t>不完全统计，全行业化解过剩产能超过</w:t>
      </w:r>
      <w:r>
        <w:rPr>
          <w:rFonts w:ascii="仿宋" w:eastAsia="仿宋" w:hAnsi="仿宋"/>
          <w:sz w:val="32"/>
          <w:szCs w:val="32"/>
        </w:rPr>
        <w:t>1000</w:t>
      </w:r>
      <w:r>
        <w:rPr>
          <w:rFonts w:ascii="仿宋" w:eastAsia="仿宋" w:hAnsi="仿宋" w:hint="eastAsia"/>
          <w:sz w:val="32"/>
          <w:szCs w:val="32"/>
        </w:rPr>
        <w:t>万载重吨,且经济效益呈持续下降态势，船舶企业普遍面临着交船难、盈利难、转型难、融资难等多种困难。为使我国船舶行业尽快走出困境，</w:t>
      </w:r>
      <w:r>
        <w:rPr>
          <w:rFonts w:ascii="仿宋" w:eastAsia="仿宋" w:hAnsi="仿宋" w:cs="宋体" w:hint="eastAsia"/>
          <w:sz w:val="32"/>
          <w:szCs w:val="32"/>
        </w:rPr>
        <w:t>按照稳增长</w:t>
      </w:r>
      <w:r>
        <w:rPr>
          <w:rFonts w:ascii="仿宋" w:eastAsia="仿宋" w:hAnsi="仿宋" w:hint="eastAsia"/>
          <w:sz w:val="32"/>
          <w:szCs w:val="32"/>
        </w:rPr>
        <w:t>、调结构、促转型的工作要求，国家出台各项政策，积极应对国际船舶市场变化，保持船舶产业持续健康发展。2013年以来,航运价格整体有所回升，并带动上游船舶制造业景气度的企稳，船价结束了自2010年底开始的下跌势头，并在下半年小幅回升。</w:t>
      </w:r>
      <w:r>
        <w:rPr>
          <w:rFonts w:ascii="仿宋" w:eastAsia="仿宋" w:hAnsi="仿宋" w:cs="宋体" w:hint="eastAsia"/>
          <w:sz w:val="32"/>
          <w:szCs w:val="32"/>
        </w:rPr>
        <w:t>运价回暖及船价位于近年来底部刺激船东纷纷下单订船</w:t>
      </w:r>
      <w:r>
        <w:rPr>
          <w:rFonts w:ascii="仿宋" w:eastAsia="仿宋" w:hAnsi="仿宋" w:hint="eastAsia"/>
          <w:sz w:val="32"/>
          <w:szCs w:val="32"/>
        </w:rPr>
        <w:t>。2015前三季度我国造船业新承接船舶订单量1816万载重吨，同比下降65.4%，降幅较1-6月减少6.4个百分点，其中海船为719万修正总吨，新接订单量被韩国超越，但是前三季度全国造船完工量2937万载重吨，同比增长12.7%，增幅比1-6</w:t>
      </w:r>
      <w:r>
        <w:rPr>
          <w:rFonts w:ascii="仿宋" w:eastAsia="仿宋" w:hAnsi="仿宋" w:cs="宋体" w:hint="eastAsia"/>
          <w:sz w:val="32"/>
          <w:szCs w:val="32"/>
        </w:rPr>
        <w:t>月提高</w:t>
      </w:r>
      <w:r>
        <w:rPr>
          <w:rFonts w:ascii="仿宋" w:eastAsia="仿宋" w:hAnsi="仿宋" w:hint="eastAsia"/>
          <w:sz w:val="32"/>
          <w:szCs w:val="32"/>
        </w:rPr>
        <w:t xml:space="preserve">6.4个百分点，其中海船为1020万修正总吨。 </w:t>
      </w:r>
      <w:bookmarkStart w:id="13" w:name="_Toc449983781"/>
    </w:p>
    <w:p w:rsidR="000756C7" w:rsidRDefault="000756C7" w:rsidP="00C7741B">
      <w:pPr>
        <w:spacing w:line="560" w:lineRule="exact"/>
        <w:ind w:firstLineChars="200" w:firstLine="640"/>
        <w:rPr>
          <w:rFonts w:ascii="仿宋" w:eastAsia="仿宋" w:hAnsi="仿宋"/>
          <w:sz w:val="32"/>
        </w:rPr>
      </w:pPr>
      <w:r>
        <w:rPr>
          <w:rFonts w:ascii="仿宋" w:eastAsia="仿宋" w:hAnsi="仿宋" w:hint="eastAsia"/>
          <w:sz w:val="32"/>
        </w:rPr>
        <w:t>（三）湖南省船舶工业“十三</w:t>
      </w:r>
      <w:r w:rsidRPr="0036309B">
        <w:rPr>
          <w:rFonts w:ascii="仿宋" w:eastAsia="仿宋" w:hAnsi="仿宋" w:hint="eastAsia"/>
          <w:sz w:val="32"/>
        </w:rPr>
        <w:t>五”发展机遇与挑战</w:t>
      </w:r>
      <w:bookmarkStart w:id="14" w:name="_Toc449983782"/>
      <w:bookmarkEnd w:id="13"/>
    </w:p>
    <w:p w:rsidR="000756C7" w:rsidRPr="008B45A8" w:rsidRDefault="000756C7" w:rsidP="00C7741B">
      <w:pPr>
        <w:spacing w:line="560" w:lineRule="exact"/>
        <w:ind w:firstLineChars="200" w:firstLine="640"/>
        <w:rPr>
          <w:rFonts w:ascii="仿宋" w:eastAsia="仿宋" w:hAnsi="仿宋"/>
          <w:sz w:val="32"/>
          <w:szCs w:val="32"/>
        </w:rPr>
      </w:pPr>
      <w:r w:rsidRPr="008B45A8">
        <w:rPr>
          <w:rFonts w:ascii="仿宋" w:eastAsia="仿宋" w:hAnsi="仿宋" w:hint="eastAsia"/>
          <w:sz w:val="32"/>
          <w:szCs w:val="32"/>
        </w:rPr>
        <w:t>1．湖南省船舶工业“十三五”发展面临的机遇</w:t>
      </w:r>
      <w:bookmarkEnd w:id="14"/>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（1）</w:t>
      </w:r>
      <w:r w:rsidRPr="00A63437">
        <w:rPr>
          <w:rStyle w:val="4Char1"/>
          <w:rFonts w:ascii="仿宋" w:eastAsia="仿宋" w:hAnsi="仿宋" w:hint="eastAsia"/>
          <w:sz w:val="32"/>
          <w:szCs w:val="32"/>
        </w:rPr>
        <w:t>国家战略对我省船舶工业发展提供有利机遇。</w:t>
      </w:r>
      <w:r>
        <w:rPr>
          <w:rFonts w:ascii="仿宋" w:eastAsia="仿宋" w:hAnsi="仿宋" w:hint="eastAsia"/>
          <w:sz w:val="32"/>
          <w:szCs w:val="32"/>
        </w:rPr>
        <w:t>国家关于海洋强国、</w:t>
      </w:r>
      <w:r>
        <w:rPr>
          <w:rFonts w:ascii="仿宋" w:eastAsia="仿宋" w:hAnsi="仿宋" w:cs="宋体" w:hint="eastAsia"/>
          <w:sz w:val="32"/>
          <w:szCs w:val="32"/>
        </w:rPr>
        <w:t>制造强国</w:t>
      </w:r>
      <w:r>
        <w:rPr>
          <w:rFonts w:ascii="仿宋" w:eastAsia="仿宋" w:hAnsi="仿宋" w:hint="eastAsia"/>
          <w:sz w:val="32"/>
          <w:szCs w:val="32"/>
        </w:rPr>
        <w:t>、“一带一路”、长江经济带、亚太互联互通等重大战略的提出与实施，为我国船舶工业发展带来极大的机遇。</w:t>
      </w:r>
      <w:r>
        <w:rPr>
          <w:rFonts w:ascii="仿宋" w:eastAsia="仿宋" w:hAnsi="仿宋" w:cs="宋体" w:hint="eastAsia"/>
          <w:sz w:val="32"/>
          <w:szCs w:val="32"/>
        </w:rPr>
        <w:t>国家高度重视打造造船强国</w:t>
      </w:r>
      <w:r>
        <w:rPr>
          <w:rFonts w:ascii="仿宋" w:eastAsia="仿宋" w:hAnsi="仿宋" w:hint="eastAsia"/>
          <w:sz w:val="32"/>
          <w:szCs w:val="32"/>
        </w:rPr>
        <w:t>，出台了《中国制造2025》，将海洋工程装备和高技术船舶列为战略重点，作为大力推动重点领域突破发展，为船舶工业发展创造了良好的政策导向。国务院《长江经济带综合立体交通走廊规划（2014-2020）》明确指出要形成以上海国际航运中心为龙头、长江干线为骨干、干支流网络衔接、</w:t>
      </w:r>
      <w:r>
        <w:rPr>
          <w:rFonts w:ascii="仿宋" w:eastAsia="仿宋" w:hAnsi="仿宋" w:hint="eastAsia"/>
          <w:sz w:val="32"/>
          <w:szCs w:val="32"/>
        </w:rPr>
        <w:lastRenderedPageBreak/>
        <w:t>集疏运体系完善的长江黄金水道，高等级航道里程将达1.2万</w:t>
      </w:r>
      <w:r w:rsidR="000D100B">
        <w:rPr>
          <w:rFonts w:ascii="仿宋" w:eastAsia="仿宋" w:hAnsi="仿宋" w:hint="eastAsia"/>
          <w:sz w:val="32"/>
          <w:szCs w:val="32"/>
        </w:rPr>
        <w:t>千米</w:t>
      </w:r>
      <w:r>
        <w:rPr>
          <w:rFonts w:ascii="仿宋" w:eastAsia="仿宋" w:hAnsi="仿宋" w:hint="eastAsia"/>
          <w:sz w:val="32"/>
          <w:szCs w:val="32"/>
        </w:rPr>
        <w:t>。这为我省利用现有优势，发展中小型特色船舶产业提供了难得的机遇。</w:t>
      </w:r>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（2）</w:t>
      </w:r>
      <w:r w:rsidRPr="00A63437">
        <w:rPr>
          <w:rStyle w:val="4Char1"/>
          <w:rFonts w:ascii="仿宋" w:eastAsia="仿宋" w:hAnsi="仿宋" w:hint="eastAsia"/>
          <w:sz w:val="32"/>
          <w:szCs w:val="32"/>
        </w:rPr>
        <w:t>湖南省具有船舶工业发展的独特优势。</w:t>
      </w:r>
      <w:r>
        <w:rPr>
          <w:rFonts w:ascii="仿宋" w:eastAsia="仿宋" w:hAnsi="仿宋"/>
          <w:sz w:val="32"/>
          <w:szCs w:val="32"/>
        </w:rPr>
        <w:t>湖南省河网密布，流长</w:t>
      </w:r>
      <w:smartTag w:uri="urn:schemas-microsoft-com:office:smarttags" w:element="chmetcnv">
        <w:smartTagPr>
          <w:attr w:name="UnitName" w:val="千米"/>
          <w:attr w:name="SourceValue" w:val="5"/>
          <w:attr w:name="HasSpace" w:val="False"/>
          <w:attr w:name="Negative" w:val="False"/>
          <w:attr w:name="NumberType" w:val="1"/>
          <w:attr w:name="TCSC" w:val="0"/>
        </w:smartTagPr>
        <w:r>
          <w:rPr>
            <w:rFonts w:ascii="仿宋" w:eastAsia="仿宋" w:hAnsi="仿宋"/>
            <w:sz w:val="32"/>
            <w:szCs w:val="32"/>
          </w:rPr>
          <w:t>5千米</w:t>
        </w:r>
      </w:smartTag>
      <w:r>
        <w:rPr>
          <w:rFonts w:ascii="仿宋" w:eastAsia="仿宋" w:hAnsi="仿宋"/>
          <w:sz w:val="32"/>
          <w:szCs w:val="32"/>
        </w:rPr>
        <w:t>以上的河流5341条，总长度</w:t>
      </w:r>
      <w:r w:rsidR="004B6A5B">
        <w:rPr>
          <w:rFonts w:ascii="仿宋" w:eastAsia="仿宋" w:hAnsi="仿宋" w:hint="eastAsia"/>
          <w:sz w:val="32"/>
          <w:szCs w:val="32"/>
        </w:rPr>
        <w:t>1.5</w:t>
      </w:r>
      <w:r>
        <w:rPr>
          <w:rFonts w:ascii="仿宋" w:eastAsia="仿宋" w:hAnsi="仿宋"/>
          <w:sz w:val="32"/>
          <w:szCs w:val="32"/>
        </w:rPr>
        <w:t>万千米，其中流域面积在50㎞</w:t>
      </w:r>
      <w:r>
        <w:rPr>
          <w:rFonts w:ascii="仿宋" w:eastAsia="仿宋" w:hAnsi="宋体"/>
          <w:sz w:val="32"/>
          <w:szCs w:val="32"/>
        </w:rPr>
        <w:t>²</w:t>
      </w:r>
      <w:r>
        <w:rPr>
          <w:rFonts w:ascii="仿宋" w:eastAsia="仿宋" w:hAnsi="仿宋"/>
          <w:sz w:val="32"/>
          <w:szCs w:val="32"/>
        </w:rPr>
        <w:t>以上的大河1031条。省内除少数属珠江水系和赣江水系外，主要为</w:t>
      </w:r>
      <w:hyperlink r:id="rId13" w:tgtFrame="_blank" w:history="1">
        <w:r>
          <w:rPr>
            <w:rFonts w:ascii="仿宋" w:eastAsia="仿宋" w:hAnsi="仿宋"/>
            <w:sz w:val="32"/>
            <w:szCs w:val="32"/>
          </w:rPr>
          <w:t>湘</w:t>
        </w:r>
      </w:hyperlink>
      <w:r>
        <w:rPr>
          <w:rFonts w:ascii="仿宋" w:eastAsia="仿宋" w:hAnsi="仿宋"/>
          <w:sz w:val="32"/>
          <w:szCs w:val="32"/>
        </w:rPr>
        <w:t>、资、沅、澧四水及其支流，顺着地势由南向北汇入洞庭湖、长江，形成一个比较完整的洞庭湖水系。湘江是湖南省最大的河流，也是长江七大支流之一；洞庭湖是</w:t>
      </w:r>
      <w:r>
        <w:rPr>
          <w:rFonts w:ascii="仿宋" w:eastAsia="仿宋" w:hAnsi="仿宋" w:hint="eastAsia"/>
          <w:sz w:val="32"/>
          <w:szCs w:val="32"/>
        </w:rPr>
        <w:t>全国第二大淡水</w:t>
      </w:r>
      <w:r>
        <w:rPr>
          <w:rFonts w:ascii="仿宋" w:eastAsia="仿宋" w:hAnsi="仿宋"/>
          <w:sz w:val="32"/>
          <w:szCs w:val="32"/>
        </w:rPr>
        <w:t>湖泊，</w:t>
      </w:r>
      <w:r>
        <w:rPr>
          <w:rFonts w:ascii="仿宋" w:eastAsia="仿宋" w:hAnsi="仿宋" w:hint="eastAsia"/>
          <w:sz w:val="32"/>
          <w:szCs w:val="32"/>
        </w:rPr>
        <w:t>横</w:t>
      </w:r>
      <w:r>
        <w:rPr>
          <w:rFonts w:ascii="仿宋" w:eastAsia="仿宋" w:hAnsi="仿宋"/>
          <w:sz w:val="32"/>
          <w:szCs w:val="32"/>
        </w:rPr>
        <w:t>跨湘、鄂两省</w:t>
      </w:r>
      <w:r>
        <w:rPr>
          <w:rFonts w:ascii="仿宋" w:eastAsia="仿宋" w:hAnsi="仿宋" w:cs="宋体" w:hint="eastAsia"/>
          <w:sz w:val="32"/>
          <w:szCs w:val="32"/>
        </w:rPr>
        <w:t>，随着江河航道的整治和梯度开发</w:t>
      </w:r>
      <w:r>
        <w:rPr>
          <w:rFonts w:ascii="仿宋" w:eastAsia="仿宋" w:hAnsi="仿宋" w:hint="eastAsia"/>
          <w:sz w:val="32"/>
          <w:szCs w:val="32"/>
        </w:rPr>
        <w:t>、湘江打造“东方莱茵河”工程、以及全省水上运输发展规划的实施，我省162</w:t>
      </w:r>
      <w:r w:rsidR="000D100B">
        <w:rPr>
          <w:rFonts w:ascii="仿宋" w:eastAsia="仿宋" w:hAnsi="仿宋" w:hint="eastAsia"/>
          <w:sz w:val="32"/>
          <w:szCs w:val="32"/>
        </w:rPr>
        <w:t>千米</w:t>
      </w:r>
      <w:r>
        <w:rPr>
          <w:rFonts w:ascii="仿宋" w:eastAsia="仿宋" w:hAnsi="仿宋" w:hint="eastAsia"/>
          <w:sz w:val="32"/>
          <w:szCs w:val="32"/>
        </w:rPr>
        <w:t>长江岸线和“一湖四水”水域岸线资源，将为湖南省中小型特色船舶工业发展提供更好的自然条件和市场需求。</w:t>
      </w:r>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（3）</w:t>
      </w:r>
      <w:r w:rsidRPr="00A63437">
        <w:rPr>
          <w:rStyle w:val="4Char1"/>
          <w:rFonts w:ascii="仿宋" w:eastAsia="仿宋" w:hAnsi="仿宋" w:hint="eastAsia"/>
          <w:sz w:val="32"/>
          <w:szCs w:val="32"/>
        </w:rPr>
        <w:t>内河船舶市场需求稳定，特种船舶市场需求旺盛。</w:t>
      </w:r>
      <w:r>
        <w:rPr>
          <w:rFonts w:ascii="仿宋" w:eastAsia="仿宋" w:hAnsi="仿宋" w:cs="宋体" w:hint="eastAsia"/>
          <w:sz w:val="32"/>
          <w:szCs w:val="32"/>
        </w:rPr>
        <w:t>随着世界经济与社会的发展</w:t>
      </w:r>
      <w:r>
        <w:rPr>
          <w:rFonts w:ascii="仿宋" w:eastAsia="仿宋" w:hAnsi="仿宋" w:hint="eastAsia"/>
          <w:sz w:val="32"/>
          <w:szCs w:val="32"/>
        </w:rPr>
        <w:t>，游艇、商务艇、工作艇、特种艇等小艇市场、</w:t>
      </w:r>
      <w:r>
        <w:rPr>
          <w:rFonts w:ascii="仿宋" w:eastAsia="仿宋" w:hAnsi="仿宋" w:cs="宋体" w:hint="eastAsia"/>
          <w:sz w:val="32"/>
          <w:szCs w:val="32"/>
        </w:rPr>
        <w:t>特色特种用船市场需求兴旺</w:t>
      </w:r>
      <w:r>
        <w:rPr>
          <w:rFonts w:ascii="仿宋" w:eastAsia="仿宋" w:hAnsi="仿宋" w:hint="eastAsia"/>
          <w:sz w:val="32"/>
          <w:szCs w:val="32"/>
        </w:rPr>
        <w:t>，尤其是游艇市场，已呈现出快速发展的态势，为我省利用先发优势打造游艇制造大省提供了历史性机遇。全省特种特色船舶产业继续保持快速发展态度，新接订单、手持订单等各项生产经济指标快速增长，经济运行质量良好。太阳鸟、桃花江游艇的游艇、公务艇、商务艇、海巡艇、高速艇、双体风帆船、引航船、反恐船(超高速巡逻艇)供不应求，手持大批订单，企业长期满负荷生产；中海船舶的工程船舶、特种作业船舶、湘船重工的高速客船、常德达门的拖轮系列等特种</w:t>
      </w:r>
      <w:r>
        <w:rPr>
          <w:rFonts w:ascii="仿宋" w:eastAsia="仿宋" w:hAnsi="仿宋" w:hint="eastAsia"/>
          <w:sz w:val="32"/>
          <w:szCs w:val="32"/>
        </w:rPr>
        <w:lastRenderedPageBreak/>
        <w:t>特色船舶都具有良好的市场竞争优势，</w:t>
      </w:r>
      <w:r>
        <w:rPr>
          <w:rFonts w:ascii="仿宋" w:eastAsia="仿宋" w:hAnsi="仿宋" w:cs="宋体" w:hint="eastAsia"/>
          <w:sz w:val="32"/>
          <w:szCs w:val="32"/>
        </w:rPr>
        <w:t>并保持稳步的发展态势</w:t>
      </w:r>
      <w:r>
        <w:rPr>
          <w:rFonts w:ascii="仿宋" w:eastAsia="仿宋" w:hAnsi="仿宋" w:hint="eastAsia"/>
          <w:sz w:val="32"/>
          <w:szCs w:val="32"/>
        </w:rPr>
        <w:t xml:space="preserve">。 </w:t>
      </w:r>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（4）</w:t>
      </w:r>
      <w:r w:rsidRPr="00A63437">
        <w:rPr>
          <w:rStyle w:val="4Char1"/>
          <w:rFonts w:ascii="仿宋" w:eastAsia="仿宋" w:hAnsi="仿宋" w:hint="eastAsia"/>
          <w:sz w:val="32"/>
          <w:szCs w:val="32"/>
        </w:rPr>
        <w:t>省内庞大的工程机械优势产业面临转型。</w:t>
      </w:r>
      <w:r>
        <w:rPr>
          <w:rFonts w:ascii="仿宋" w:eastAsia="仿宋" w:hAnsi="仿宋" w:hint="eastAsia"/>
          <w:sz w:val="32"/>
          <w:szCs w:val="32"/>
        </w:rPr>
        <w:t>随着工程机械市场的逐步饱和，省内</w:t>
      </w:r>
      <w:r w:rsidR="00DD2264">
        <w:rPr>
          <w:rFonts w:ascii="仿宋" w:eastAsia="仿宋" w:hAnsi="仿宋" w:hint="eastAsia"/>
          <w:sz w:val="32"/>
          <w:szCs w:val="32"/>
        </w:rPr>
        <w:t>部分</w:t>
      </w:r>
      <w:r>
        <w:rPr>
          <w:rFonts w:ascii="仿宋" w:eastAsia="仿宋" w:hAnsi="仿宋" w:hint="eastAsia"/>
          <w:sz w:val="32"/>
          <w:szCs w:val="32"/>
        </w:rPr>
        <w:t>工程机械产业的基础</w:t>
      </w:r>
      <w:r w:rsidR="00DD2264">
        <w:rPr>
          <w:rFonts w:ascii="仿宋" w:eastAsia="仿宋" w:hAnsi="仿宋" w:hint="eastAsia"/>
          <w:sz w:val="32"/>
          <w:szCs w:val="32"/>
        </w:rPr>
        <w:t>要素资源</w:t>
      </w:r>
      <w:r>
        <w:rPr>
          <w:rFonts w:ascii="仿宋" w:eastAsia="仿宋" w:hAnsi="仿宋" w:hint="eastAsia"/>
          <w:sz w:val="32"/>
          <w:szCs w:val="32"/>
        </w:rPr>
        <w:t>和优势正加速向船舶工业嫁接转移，将为我省船舶工业发展注入新的活力。比如三一集团就提出了“</w:t>
      </w:r>
      <w:r>
        <w:rPr>
          <w:rFonts w:ascii="仿宋" w:eastAsia="仿宋" w:hAnsi="仿宋" w:cs="宋体" w:hint="eastAsia"/>
          <w:sz w:val="32"/>
          <w:szCs w:val="32"/>
        </w:rPr>
        <w:t>工程机械上甲板，能源装备下海洋</w:t>
      </w:r>
      <w:r>
        <w:rPr>
          <w:rFonts w:ascii="仿宋" w:eastAsia="仿宋" w:hAnsi="仿宋" w:hint="eastAsia"/>
          <w:sz w:val="32"/>
          <w:szCs w:val="32"/>
        </w:rPr>
        <w:t>”的发展战略。泰富重装、三一重工、南车时代已开始进入海洋工程装备市场，有望成为湖南省高技术船舶和海洋工程装备产业的主力军。</w:t>
      </w:r>
      <w:bookmarkStart w:id="15" w:name="_Toc449983783"/>
    </w:p>
    <w:p w:rsidR="000756C7" w:rsidRPr="009B5EC0" w:rsidRDefault="000756C7" w:rsidP="00C7741B">
      <w:pPr>
        <w:spacing w:line="560" w:lineRule="exact"/>
        <w:ind w:firstLine="567"/>
        <w:rPr>
          <w:rFonts w:ascii="仿宋" w:eastAsia="仿宋" w:hAnsi="仿宋"/>
          <w:color w:val="FF0000"/>
          <w:sz w:val="32"/>
          <w:szCs w:val="32"/>
        </w:rPr>
      </w:pPr>
      <w:r w:rsidRPr="009B5EC0">
        <w:rPr>
          <w:rFonts w:ascii="仿宋" w:eastAsia="仿宋" w:hAnsi="仿宋" w:hint="eastAsia"/>
          <w:sz w:val="32"/>
          <w:szCs w:val="32"/>
        </w:rPr>
        <w:t>2．湖南省船舶工业发展面临的挑战</w:t>
      </w:r>
      <w:bookmarkEnd w:id="15"/>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w:t>
      </w:r>
      <w:r w:rsidRPr="00A63437">
        <w:rPr>
          <w:rStyle w:val="4Char1"/>
          <w:rFonts w:ascii="仿宋" w:eastAsia="仿宋" w:hAnsi="仿宋" w:hint="eastAsia"/>
          <w:sz w:val="32"/>
          <w:szCs w:val="32"/>
        </w:rPr>
        <w:t>1</w:t>
      </w:r>
      <w:r>
        <w:rPr>
          <w:rStyle w:val="4Char1"/>
          <w:rFonts w:ascii="仿宋" w:eastAsia="仿宋" w:hAnsi="仿宋" w:hint="eastAsia"/>
          <w:sz w:val="32"/>
          <w:szCs w:val="32"/>
        </w:rPr>
        <w:t>）</w:t>
      </w:r>
      <w:r w:rsidRPr="00A63437">
        <w:rPr>
          <w:rStyle w:val="4Char1"/>
          <w:rFonts w:ascii="仿宋" w:eastAsia="仿宋" w:hAnsi="仿宋" w:hint="eastAsia"/>
          <w:sz w:val="32"/>
          <w:szCs w:val="32"/>
        </w:rPr>
        <w:t>总量规模偏小，模式</w:t>
      </w:r>
      <w:r w:rsidR="00DD2264">
        <w:rPr>
          <w:rStyle w:val="4Char1"/>
          <w:rFonts w:ascii="仿宋" w:eastAsia="仿宋" w:hAnsi="仿宋" w:hint="eastAsia"/>
          <w:sz w:val="32"/>
          <w:szCs w:val="32"/>
        </w:rPr>
        <w:t>创新不足</w:t>
      </w:r>
      <w:r w:rsidRPr="00A63437">
        <w:rPr>
          <w:rStyle w:val="4Char1"/>
          <w:rFonts w:ascii="仿宋" w:eastAsia="仿宋" w:hAnsi="仿宋" w:hint="eastAsia"/>
          <w:sz w:val="32"/>
          <w:szCs w:val="32"/>
        </w:rPr>
        <w:t>。</w:t>
      </w:r>
      <w:r>
        <w:rPr>
          <w:rFonts w:ascii="仿宋" w:eastAsia="仿宋" w:hAnsi="仿宋" w:hint="eastAsia"/>
          <w:sz w:val="32"/>
          <w:szCs w:val="32"/>
        </w:rPr>
        <w:t>虽然我省船舶产业发展较快，但总体规模偏小，在省内制造业中所占的比重也不大。造船模式传统，省内很多船舶制造企业仍停留在系统导向型制造模式。虽然我省船舶制造产业有一定自主创新能力，但主要集中在太阳鸟、中海船舶、湘船重工等大型企业，其他中小型船舶制造与配套公司自主研发和设计能力与发展高技术船舶的要求还有较大差距，粗放型经营较多，缺乏具有自主知识产权的核心技术，这使得我省船舶工业无法适应由劳动力密集型升级为技术密集型，建造方式还处于由传统的整体建造向现代化的分段建造过渡阶段，以产品为导向的精度控制化造船模式在我省推行相当缓慢</w:t>
      </w:r>
      <w:r w:rsidR="003A705B">
        <w:rPr>
          <w:rFonts w:ascii="仿宋" w:eastAsia="仿宋" w:hAnsi="仿宋" w:hint="eastAsia"/>
          <w:sz w:val="32"/>
          <w:szCs w:val="32"/>
        </w:rPr>
        <w:t>，</w:t>
      </w:r>
      <w:r>
        <w:rPr>
          <w:rFonts w:ascii="仿宋" w:eastAsia="仿宋" w:hAnsi="仿宋" w:hint="eastAsia"/>
          <w:sz w:val="32"/>
          <w:szCs w:val="32"/>
        </w:rPr>
        <w:t>产业创新能力有待提高。</w:t>
      </w:r>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（2）</w:t>
      </w:r>
      <w:r w:rsidRPr="00A63437">
        <w:rPr>
          <w:rStyle w:val="4Char1"/>
          <w:rFonts w:ascii="仿宋" w:eastAsia="仿宋" w:hAnsi="仿宋" w:hint="eastAsia"/>
          <w:sz w:val="32"/>
          <w:szCs w:val="32"/>
        </w:rPr>
        <w:t>产业</w:t>
      </w:r>
      <w:r w:rsidR="00DD2264">
        <w:rPr>
          <w:rStyle w:val="4Char1"/>
          <w:rFonts w:ascii="仿宋" w:eastAsia="仿宋" w:hAnsi="仿宋" w:hint="eastAsia"/>
          <w:sz w:val="32"/>
          <w:szCs w:val="32"/>
        </w:rPr>
        <w:t>层次不高</w:t>
      </w:r>
      <w:r w:rsidRPr="00A63437">
        <w:rPr>
          <w:rStyle w:val="4Char1"/>
          <w:rFonts w:ascii="仿宋" w:eastAsia="仿宋" w:hAnsi="仿宋" w:hint="eastAsia"/>
          <w:sz w:val="32"/>
          <w:szCs w:val="32"/>
        </w:rPr>
        <w:t>，产品结构不优。</w:t>
      </w:r>
      <w:r>
        <w:rPr>
          <w:rFonts w:ascii="仿宋" w:eastAsia="仿宋" w:hAnsi="仿宋" w:hint="eastAsia"/>
          <w:sz w:val="32"/>
          <w:szCs w:val="32"/>
        </w:rPr>
        <w:t>目前全省船舶工业主要布局在环洞庭湖的益阳、常德、岳阳和长沙市，只有益阳沅江船舶制造产业园发展较为良好，已在产业园内形成了初具雏形的船</w:t>
      </w:r>
      <w:r>
        <w:rPr>
          <w:rFonts w:ascii="仿宋" w:eastAsia="仿宋" w:hAnsi="仿宋" w:hint="eastAsia"/>
          <w:sz w:val="32"/>
          <w:szCs w:val="32"/>
        </w:rPr>
        <w:lastRenderedPageBreak/>
        <w:t>舶工业产业链，岳阳、长沙、常德地区虽具备发展的良好条件，但其产业配套能力仍待深掘，产业集聚度也有待提高。产品结构方面，中低端产品的比重过高，高附加值、高技术船舶比重偏低，同质竞争问题较为突出，比如多混材料船艇、LNG燃料船等项目就有多家企业独立开发，不利于整个船舶制造行业的发展；海洋工程装备领域发展不足，主要集中在海洋工程施工船舶、海洋平台用钢、船用电力推进系统、海上风电装备等领域。产业配套不完善。龙头企业不强，对产业链的拉动作用不明显，船舶企业大都局限在船舶生产制造领域，同质化竞争现象严重，船舶技术研发、船舶配套、物流配送、船舶服务、港口码头等上下游产业链不完整。</w:t>
      </w:r>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w:t>
      </w:r>
      <w:r w:rsidRPr="00A63437">
        <w:rPr>
          <w:rStyle w:val="4Char1"/>
          <w:rFonts w:ascii="仿宋" w:eastAsia="仿宋" w:hAnsi="仿宋" w:hint="eastAsia"/>
          <w:sz w:val="32"/>
          <w:szCs w:val="32"/>
        </w:rPr>
        <w:t>3</w:t>
      </w:r>
      <w:r>
        <w:rPr>
          <w:rStyle w:val="4Char1"/>
          <w:rFonts w:ascii="仿宋" w:eastAsia="仿宋" w:hAnsi="仿宋" w:hint="eastAsia"/>
          <w:sz w:val="32"/>
          <w:szCs w:val="32"/>
        </w:rPr>
        <w:t>）</w:t>
      </w:r>
      <w:r w:rsidR="00DD2264">
        <w:rPr>
          <w:rStyle w:val="4Char1"/>
          <w:rFonts w:ascii="仿宋" w:eastAsia="仿宋" w:hAnsi="仿宋" w:hint="eastAsia"/>
          <w:sz w:val="32"/>
          <w:szCs w:val="32"/>
        </w:rPr>
        <w:t>教培基础薄弱，</w:t>
      </w:r>
      <w:r w:rsidRPr="00A63437">
        <w:rPr>
          <w:rStyle w:val="4Char1"/>
          <w:rFonts w:ascii="仿宋" w:eastAsia="仿宋" w:hAnsi="仿宋" w:hint="eastAsia"/>
          <w:sz w:val="32"/>
          <w:szCs w:val="32"/>
        </w:rPr>
        <w:t>行业人才缺乏。</w:t>
      </w:r>
      <w:r>
        <w:rPr>
          <w:rFonts w:ascii="仿宋" w:eastAsia="仿宋" w:hAnsi="仿宋" w:hint="eastAsia"/>
          <w:sz w:val="32"/>
          <w:szCs w:val="32"/>
        </w:rPr>
        <w:t>在人才培养上，我省培养基础薄弱，目前省内高校仅有益阳职业技术学院在2015年开设有船舶工程技术专业，无论是人才层次还是实训条件都尚待提高。其他高校均没有设置船舶类方向的专业，我省多数企业，如太阳鸟、湘船重工等都只能与华中科技大学、武汉船舶职业技术学院等省外高校合作研发，与省内高校联系很少。企业普遍反映人才缺乏，引进和留住人才困难。在人才引进上，湖南省地理区位不占优势，待遇不高，大学毕业生的住房问题，中青年骨干的子女教育问题等，迫使其不得不追求高薪而异地发展。</w:t>
      </w:r>
    </w:p>
    <w:p w:rsidR="000756C7" w:rsidRDefault="000756C7" w:rsidP="00C7741B">
      <w:pPr>
        <w:spacing w:line="560" w:lineRule="exact"/>
        <w:ind w:firstLine="567"/>
        <w:rPr>
          <w:rFonts w:ascii="仿宋" w:eastAsia="仿宋" w:hAnsi="仿宋"/>
          <w:sz w:val="32"/>
          <w:szCs w:val="32"/>
        </w:rPr>
      </w:pPr>
      <w:r>
        <w:rPr>
          <w:rStyle w:val="4Char1"/>
          <w:rFonts w:ascii="仿宋" w:eastAsia="仿宋" w:hAnsi="仿宋" w:hint="eastAsia"/>
          <w:sz w:val="32"/>
          <w:szCs w:val="32"/>
        </w:rPr>
        <w:t>（</w:t>
      </w:r>
      <w:r w:rsidRPr="00A63437">
        <w:rPr>
          <w:rStyle w:val="4Char1"/>
          <w:rFonts w:ascii="仿宋" w:eastAsia="仿宋" w:hAnsi="仿宋" w:hint="eastAsia"/>
          <w:sz w:val="32"/>
          <w:szCs w:val="32"/>
        </w:rPr>
        <w:t>4</w:t>
      </w:r>
      <w:r>
        <w:rPr>
          <w:rStyle w:val="4Char1"/>
          <w:rFonts w:ascii="仿宋" w:eastAsia="仿宋" w:hAnsi="仿宋" w:hint="eastAsia"/>
          <w:sz w:val="32"/>
          <w:szCs w:val="32"/>
        </w:rPr>
        <w:t>）</w:t>
      </w:r>
      <w:r w:rsidRPr="00A63437">
        <w:rPr>
          <w:rStyle w:val="4Char1"/>
          <w:rFonts w:ascii="仿宋" w:eastAsia="仿宋" w:hAnsi="仿宋" w:hint="eastAsia"/>
          <w:sz w:val="32"/>
          <w:szCs w:val="32"/>
        </w:rPr>
        <w:t>要素保障不强</w:t>
      </w:r>
      <w:r w:rsidR="00DD2264">
        <w:rPr>
          <w:rStyle w:val="4Char1"/>
          <w:rFonts w:ascii="仿宋" w:eastAsia="仿宋" w:hAnsi="仿宋" w:hint="eastAsia"/>
          <w:sz w:val="32"/>
          <w:szCs w:val="32"/>
        </w:rPr>
        <w:t>，环境有待改善。</w:t>
      </w:r>
      <w:r>
        <w:rPr>
          <w:rFonts w:ascii="仿宋" w:eastAsia="仿宋" w:hAnsi="仿宋" w:hint="eastAsia"/>
          <w:sz w:val="32"/>
          <w:szCs w:val="32"/>
        </w:rPr>
        <w:t>省内对于</w:t>
      </w:r>
      <w:r w:rsidRPr="00A03620">
        <w:rPr>
          <w:rFonts w:ascii="仿宋" w:eastAsia="仿宋" w:hAnsi="仿宋" w:hint="eastAsia"/>
          <w:sz w:val="32"/>
          <w:szCs w:val="32"/>
        </w:rPr>
        <w:t>促进</w:t>
      </w:r>
      <w:r>
        <w:rPr>
          <w:rFonts w:ascii="仿宋" w:eastAsia="仿宋" w:hAnsi="仿宋" w:hint="eastAsia"/>
          <w:sz w:val="32"/>
          <w:szCs w:val="32"/>
        </w:rPr>
        <w:t>船舶工业发展的相关政策扶持力度不够，用地制约较大。在岸线资源利用的规划与航道的疏浚方面还有大量可为工作，部分船舶制造企业</w:t>
      </w:r>
      <w:r>
        <w:rPr>
          <w:rFonts w:ascii="仿宋" w:eastAsia="仿宋" w:hAnsi="仿宋" w:hint="eastAsia"/>
          <w:sz w:val="32"/>
          <w:szCs w:val="32"/>
        </w:rPr>
        <w:lastRenderedPageBreak/>
        <w:t>正面临着“放不下，开不出”的难题，岸线资源利用涉及部门多、审批难等问题。融资能力不强，船舶制造是资金密集型产业，目前各企业多存在贷款难、融资贵、</w:t>
      </w:r>
      <w:r>
        <w:rPr>
          <w:rFonts w:ascii="仿宋" w:eastAsia="仿宋" w:hAnsi="仿宋" w:cs="宋体" w:hint="eastAsia"/>
          <w:sz w:val="32"/>
          <w:szCs w:val="32"/>
        </w:rPr>
        <w:t>资金积累缓慢等问题，利用资本市场融资尚未涉及到。</w:t>
      </w:r>
      <w:r>
        <w:rPr>
          <w:rFonts w:ascii="仿宋" w:eastAsia="仿宋" w:hAnsi="仿宋" w:hint="eastAsia"/>
          <w:sz w:val="32"/>
          <w:szCs w:val="32"/>
        </w:rPr>
        <w:t>企业普遍反映，</w:t>
      </w:r>
      <w:r>
        <w:rPr>
          <w:rFonts w:ascii="仿宋" w:eastAsia="仿宋" w:hAnsi="仿宋" w:cs="宋体" w:hint="eastAsia"/>
          <w:sz w:val="32"/>
          <w:szCs w:val="32"/>
        </w:rPr>
        <w:t>银行对船舶企业放贷保持相当谨慎的态度</w:t>
      </w:r>
      <w:r>
        <w:rPr>
          <w:rFonts w:ascii="仿宋" w:eastAsia="仿宋" w:hAnsi="仿宋" w:hint="eastAsia"/>
          <w:sz w:val="32"/>
          <w:szCs w:val="32"/>
        </w:rPr>
        <w:t>，申请贷款手续繁琐、时间跨度长、担保费用高等，这点在占船舶行业企业多数的民营中小企业中更加明显。</w:t>
      </w:r>
      <w:bookmarkStart w:id="16" w:name="_Toc436812982"/>
      <w:bookmarkStart w:id="17" w:name="_Toc449983784"/>
    </w:p>
    <w:p w:rsidR="000756C7" w:rsidRDefault="000756C7" w:rsidP="00C7741B">
      <w:pPr>
        <w:spacing w:line="560" w:lineRule="exact"/>
        <w:ind w:firstLine="567"/>
        <w:rPr>
          <w:rFonts w:ascii="黑体" w:eastAsia="黑体" w:hAnsi="黑体"/>
          <w:sz w:val="32"/>
          <w:szCs w:val="32"/>
        </w:rPr>
      </w:pPr>
      <w:r w:rsidRPr="008B45A8">
        <w:rPr>
          <w:rFonts w:ascii="黑体" w:eastAsia="黑体" w:hAnsi="黑体" w:hint="eastAsia"/>
          <w:sz w:val="32"/>
          <w:szCs w:val="32"/>
        </w:rPr>
        <w:t>三、</w:t>
      </w:r>
      <w:r w:rsidRPr="008B45A8">
        <w:rPr>
          <w:rFonts w:ascii="黑体" w:eastAsia="黑体" w:hAnsi="黑体" w:hint="eastAsia"/>
          <w:sz w:val="32"/>
        </w:rPr>
        <w:t>湖南省船舶工业“十三五”发展</w:t>
      </w:r>
      <w:r w:rsidRPr="008B45A8">
        <w:rPr>
          <w:rFonts w:ascii="黑体" w:eastAsia="黑体" w:hAnsi="黑体" w:hint="eastAsia"/>
          <w:sz w:val="32"/>
          <w:szCs w:val="32"/>
        </w:rPr>
        <w:t>指导思想和基本原则</w:t>
      </w:r>
      <w:bookmarkStart w:id="18" w:name="_Toc436812983"/>
      <w:bookmarkStart w:id="19" w:name="_Toc449983785"/>
      <w:bookmarkEnd w:id="16"/>
      <w:bookmarkEnd w:id="17"/>
    </w:p>
    <w:p w:rsidR="000756C7" w:rsidRPr="008B45A8" w:rsidRDefault="000756C7" w:rsidP="00C7741B">
      <w:pPr>
        <w:spacing w:line="560" w:lineRule="exact"/>
        <w:ind w:firstLine="567"/>
        <w:rPr>
          <w:rFonts w:ascii="黑体" w:eastAsia="黑体" w:hAnsi="黑体"/>
          <w:sz w:val="32"/>
          <w:szCs w:val="32"/>
        </w:rPr>
      </w:pPr>
      <w:r>
        <w:rPr>
          <w:rFonts w:ascii="仿宋" w:eastAsia="仿宋" w:hAnsi="仿宋" w:hint="eastAsia"/>
          <w:sz w:val="32"/>
        </w:rPr>
        <w:t>（一）指导思想</w:t>
      </w:r>
      <w:bookmarkEnd w:id="18"/>
      <w:bookmarkEnd w:id="19"/>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深入贯彻</w:t>
      </w:r>
      <w:r w:rsidR="00F22300">
        <w:rPr>
          <w:rFonts w:ascii="仿宋" w:eastAsia="仿宋" w:hAnsi="仿宋" w:cs="宋体" w:hint="eastAsia"/>
          <w:sz w:val="32"/>
          <w:szCs w:val="32"/>
        </w:rPr>
        <w:t>党的</w:t>
      </w:r>
      <w:r w:rsidR="00F22300">
        <w:rPr>
          <w:rFonts w:ascii="仿宋" w:eastAsia="仿宋" w:hAnsi="仿宋" w:cs="宋体"/>
          <w:sz w:val="32"/>
          <w:szCs w:val="32"/>
        </w:rPr>
        <w:t>十八大和十八届三中、四中、五中全会精神</w:t>
      </w:r>
      <w:r>
        <w:rPr>
          <w:rFonts w:ascii="仿宋" w:eastAsia="仿宋" w:hAnsi="仿宋" w:cs="宋体" w:hint="eastAsia"/>
          <w:sz w:val="32"/>
          <w:szCs w:val="32"/>
        </w:rPr>
        <w:t>，</w:t>
      </w:r>
      <w:r w:rsidR="00F22300">
        <w:rPr>
          <w:rFonts w:ascii="仿宋" w:eastAsia="仿宋" w:hAnsi="仿宋" w:cs="宋体" w:hint="eastAsia"/>
          <w:sz w:val="32"/>
          <w:szCs w:val="32"/>
        </w:rPr>
        <w:t>围绕</w:t>
      </w:r>
      <w:r w:rsidR="00F22300">
        <w:rPr>
          <w:rFonts w:ascii="仿宋" w:eastAsia="仿宋" w:hAnsi="仿宋" w:cs="宋体"/>
          <w:sz w:val="32"/>
          <w:szCs w:val="32"/>
        </w:rPr>
        <w:t>国家和省有关规划</w:t>
      </w:r>
      <w:r w:rsidR="00F22300">
        <w:rPr>
          <w:rFonts w:ascii="仿宋" w:eastAsia="仿宋" w:hAnsi="仿宋" w:cs="宋体" w:hint="eastAsia"/>
          <w:sz w:val="32"/>
          <w:szCs w:val="32"/>
        </w:rPr>
        <w:t>的</w:t>
      </w:r>
      <w:r w:rsidR="00F22300">
        <w:rPr>
          <w:rFonts w:ascii="仿宋" w:eastAsia="仿宋" w:hAnsi="仿宋" w:cs="宋体"/>
          <w:sz w:val="32"/>
          <w:szCs w:val="32"/>
        </w:rPr>
        <w:t>重点思路和内容，</w:t>
      </w:r>
      <w:r>
        <w:rPr>
          <w:rFonts w:ascii="仿宋" w:eastAsia="仿宋" w:hAnsi="仿宋" w:cs="宋体" w:hint="eastAsia"/>
          <w:sz w:val="32"/>
          <w:szCs w:val="32"/>
        </w:rPr>
        <w:t>坚持创新、协调、绿色、开放、共享发展理念，抢抓船舶工业结构调整、产业升级的历史机遇，以市场为导向，以技术为引领，以加快转变发展方式为主线，</w:t>
      </w:r>
      <w:r w:rsidRPr="00BA57F4">
        <w:rPr>
          <w:rFonts w:ascii="仿宋" w:eastAsia="仿宋" w:hAnsi="仿宋" w:cs="宋体" w:hint="eastAsia"/>
          <w:sz w:val="32"/>
          <w:szCs w:val="32"/>
        </w:rPr>
        <w:t>以做</w:t>
      </w:r>
      <w:r>
        <w:rPr>
          <w:rFonts w:ascii="仿宋" w:eastAsia="仿宋" w:hAnsi="仿宋" w:cs="宋体" w:hint="eastAsia"/>
          <w:sz w:val="32"/>
          <w:szCs w:val="32"/>
        </w:rPr>
        <w:t>大</w:t>
      </w:r>
      <w:r>
        <w:rPr>
          <w:rFonts w:ascii="仿宋" w:eastAsia="仿宋" w:hAnsi="仿宋" w:cs="宋体"/>
          <w:sz w:val="32"/>
          <w:szCs w:val="32"/>
        </w:rPr>
        <w:t>做</w:t>
      </w:r>
      <w:r>
        <w:rPr>
          <w:rFonts w:ascii="仿宋" w:eastAsia="仿宋" w:hAnsi="仿宋" w:cs="宋体" w:hint="eastAsia"/>
          <w:sz w:val="32"/>
          <w:szCs w:val="32"/>
        </w:rPr>
        <w:t>优做强</w:t>
      </w:r>
      <w:r w:rsidRPr="00BA57F4">
        <w:rPr>
          <w:rFonts w:ascii="仿宋" w:eastAsia="仿宋" w:hAnsi="仿宋" w:cs="宋体" w:hint="eastAsia"/>
          <w:sz w:val="32"/>
          <w:szCs w:val="32"/>
        </w:rPr>
        <w:t>船舶与海洋工程产业为总目标，</w:t>
      </w:r>
      <w:r>
        <w:rPr>
          <w:rFonts w:ascii="仿宋" w:eastAsia="仿宋" w:hAnsi="仿宋" w:cs="宋体" w:hint="eastAsia"/>
          <w:sz w:val="32"/>
          <w:szCs w:val="32"/>
        </w:rPr>
        <w:t>走集约化、特色化、品牌化、信息化的发展之路；坚持特色发展、多元发展，打造区域品牌；强化发展游艇与工程船舶制造业，完善海洋工程装备和船舶配套产业体系，加快形成一批拥有自主知识产权的产品，促进湖南省船舶工业由弱变强，由专变精，成为“制造强省”的重要推动力量。</w:t>
      </w:r>
      <w:bookmarkStart w:id="20" w:name="_Toc436812984"/>
      <w:bookmarkStart w:id="21" w:name="_Toc449983786"/>
    </w:p>
    <w:p w:rsidR="000756C7" w:rsidRDefault="000756C7" w:rsidP="00C7741B">
      <w:pPr>
        <w:spacing w:line="560" w:lineRule="exact"/>
        <w:ind w:firstLineChars="200" w:firstLine="640"/>
        <w:rPr>
          <w:rFonts w:ascii="仿宋" w:eastAsia="仿宋" w:hAnsi="仿宋"/>
          <w:sz w:val="32"/>
        </w:rPr>
      </w:pPr>
      <w:r>
        <w:rPr>
          <w:rFonts w:ascii="仿宋" w:eastAsia="仿宋" w:hAnsi="仿宋" w:hint="eastAsia"/>
          <w:sz w:val="32"/>
        </w:rPr>
        <w:t>（二）基本原则</w:t>
      </w:r>
      <w:bookmarkStart w:id="22" w:name="_Toc449983787"/>
      <w:bookmarkEnd w:id="20"/>
      <w:bookmarkEnd w:id="21"/>
    </w:p>
    <w:p w:rsidR="000756C7" w:rsidRPr="009B5EC0" w:rsidRDefault="000756C7" w:rsidP="00C7741B">
      <w:pPr>
        <w:spacing w:line="560" w:lineRule="exact"/>
        <w:ind w:firstLineChars="200" w:firstLine="640"/>
        <w:rPr>
          <w:rFonts w:ascii="仿宋" w:eastAsia="仿宋" w:hAnsi="仿宋" w:cs="宋体"/>
          <w:b/>
          <w:sz w:val="32"/>
          <w:szCs w:val="32"/>
        </w:rPr>
      </w:pPr>
      <w:r w:rsidRPr="009B5EC0">
        <w:rPr>
          <w:rFonts w:ascii="仿宋" w:eastAsia="仿宋" w:hAnsi="仿宋" w:hint="eastAsia"/>
          <w:sz w:val="32"/>
          <w:szCs w:val="32"/>
        </w:rPr>
        <w:t>1．坚持创新驱动</w:t>
      </w:r>
      <w:bookmarkEnd w:id="22"/>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创新管理机制，建立跨部门合作协调机制。加快建立完善的产学研技术合作体系，进一步完善企业创新体系，</w:t>
      </w:r>
      <w:r w:rsidR="00DD2264">
        <w:rPr>
          <w:rFonts w:ascii="仿宋" w:eastAsia="仿宋" w:hAnsi="仿宋" w:cs="宋体" w:hint="eastAsia"/>
          <w:sz w:val="32"/>
          <w:szCs w:val="32"/>
        </w:rPr>
        <w:t>加强创新</w:t>
      </w:r>
      <w:r w:rsidR="00DD2264">
        <w:rPr>
          <w:rFonts w:ascii="仿宋" w:eastAsia="仿宋" w:hAnsi="仿宋" w:cs="宋体" w:hint="eastAsia"/>
          <w:color w:val="000000"/>
          <w:sz w:val="32"/>
          <w:szCs w:val="32"/>
        </w:rPr>
        <w:t>人才队伍</w:t>
      </w:r>
      <w:r w:rsidR="00DD2264">
        <w:rPr>
          <w:rFonts w:ascii="仿宋" w:eastAsia="仿宋" w:hAnsi="仿宋" w:cs="宋体" w:hint="eastAsia"/>
          <w:sz w:val="32"/>
          <w:szCs w:val="32"/>
        </w:rPr>
        <w:t>建设，</w:t>
      </w:r>
      <w:r>
        <w:rPr>
          <w:rFonts w:ascii="仿宋" w:eastAsia="仿宋" w:hAnsi="仿宋" w:cs="宋体" w:hint="eastAsia"/>
          <w:sz w:val="32"/>
          <w:szCs w:val="32"/>
        </w:rPr>
        <w:t>构建以高校为平台的船舶公共服务中心，增强企业自</w:t>
      </w:r>
      <w:r>
        <w:rPr>
          <w:rFonts w:ascii="仿宋" w:eastAsia="仿宋" w:hAnsi="仿宋" w:cs="宋体" w:hint="eastAsia"/>
          <w:sz w:val="32"/>
          <w:szCs w:val="32"/>
        </w:rPr>
        <w:lastRenderedPageBreak/>
        <w:t>主研发和生产能力，提高造船效率和技术水平。</w:t>
      </w:r>
      <w:bookmarkStart w:id="23" w:name="_Toc449983788"/>
    </w:p>
    <w:p w:rsidR="000756C7" w:rsidRPr="009B5EC0" w:rsidRDefault="000756C7" w:rsidP="00C7741B">
      <w:pPr>
        <w:spacing w:line="560" w:lineRule="exact"/>
        <w:ind w:firstLineChars="200" w:firstLine="640"/>
        <w:rPr>
          <w:rFonts w:ascii="仿宋" w:eastAsia="仿宋" w:hAnsi="仿宋" w:cs="宋体"/>
          <w:sz w:val="32"/>
          <w:szCs w:val="32"/>
        </w:rPr>
      </w:pPr>
      <w:r w:rsidRPr="009B5EC0">
        <w:rPr>
          <w:rFonts w:ascii="仿宋" w:eastAsia="仿宋" w:hAnsi="仿宋" w:hint="eastAsia"/>
          <w:sz w:val="32"/>
          <w:szCs w:val="32"/>
        </w:rPr>
        <w:t>2</w:t>
      </w:r>
      <w:r w:rsidR="00DD2264">
        <w:rPr>
          <w:rFonts w:ascii="仿宋" w:eastAsia="仿宋" w:hAnsi="仿宋" w:hint="eastAsia"/>
          <w:sz w:val="32"/>
          <w:szCs w:val="32"/>
        </w:rPr>
        <w:t>．坚持两型</w:t>
      </w:r>
      <w:r w:rsidRPr="009B5EC0">
        <w:rPr>
          <w:rFonts w:ascii="仿宋" w:eastAsia="仿宋" w:hAnsi="仿宋" w:hint="eastAsia"/>
          <w:sz w:val="32"/>
          <w:szCs w:val="32"/>
        </w:rPr>
        <w:t>引导</w:t>
      </w:r>
      <w:bookmarkEnd w:id="23"/>
    </w:p>
    <w:p w:rsidR="000756C7" w:rsidRDefault="000756C7" w:rsidP="00C7741B">
      <w:pPr>
        <w:spacing w:line="560" w:lineRule="exact"/>
        <w:ind w:firstLineChars="225" w:firstLine="720"/>
        <w:rPr>
          <w:rFonts w:ascii="仿宋" w:eastAsia="仿宋" w:hAnsi="仿宋" w:cs="宋体"/>
          <w:sz w:val="32"/>
          <w:szCs w:val="32"/>
        </w:rPr>
      </w:pPr>
      <w:r>
        <w:rPr>
          <w:rFonts w:ascii="仿宋" w:eastAsia="仿宋" w:hAnsi="仿宋" w:cs="宋体" w:hint="eastAsia"/>
          <w:sz w:val="32"/>
          <w:szCs w:val="32"/>
        </w:rPr>
        <w:t>以提高质量和效益为导向，注重高技术、高附加值船舶的生产研发，扩大高技术、高附加值船舶的比重。大力扶持行业龙头骨干企业，充分利用市场规律与行业规则,积极推进行业内部的兼并重组，完善产业配套体系，淘汰落后产能，在保持高增长速度的同时，实现造船效益的突破。</w:t>
      </w:r>
      <w:bookmarkStart w:id="24" w:name="_Toc449983789"/>
    </w:p>
    <w:p w:rsidR="000756C7" w:rsidRPr="008B45A8" w:rsidRDefault="000756C7" w:rsidP="00C7741B">
      <w:pPr>
        <w:spacing w:line="560" w:lineRule="exact"/>
        <w:ind w:firstLineChars="225" w:firstLine="720"/>
        <w:rPr>
          <w:rFonts w:ascii="仿宋" w:eastAsia="仿宋" w:hAnsi="仿宋" w:cs="宋体"/>
          <w:sz w:val="32"/>
          <w:szCs w:val="32"/>
        </w:rPr>
      </w:pPr>
      <w:r w:rsidRPr="008B45A8">
        <w:rPr>
          <w:rFonts w:ascii="仿宋" w:eastAsia="仿宋" w:hAnsi="仿宋" w:hint="eastAsia"/>
          <w:sz w:val="32"/>
          <w:szCs w:val="32"/>
        </w:rPr>
        <w:t>3．坚持特色</w:t>
      </w:r>
      <w:bookmarkEnd w:id="24"/>
      <w:r w:rsidR="00DD2264">
        <w:rPr>
          <w:rFonts w:ascii="仿宋" w:eastAsia="仿宋" w:hAnsi="仿宋" w:hint="eastAsia"/>
          <w:sz w:val="32"/>
          <w:szCs w:val="32"/>
        </w:rPr>
        <w:t>发展</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坚持错位发展，确立湖南船舶工业发展的重点领域和特色，充分发挥现有优势，集中力量重点发展游艇、工程船舶、特种工作船和特色运输船，突出海洋工程装备与船舶配套制造业的战略地位，提升拳头产品市场占有率，尽量避免同质竞争。</w:t>
      </w:r>
      <w:bookmarkStart w:id="25" w:name="_Toc449983790"/>
    </w:p>
    <w:p w:rsidR="000756C7" w:rsidRPr="008B45A8" w:rsidRDefault="000756C7" w:rsidP="00C7741B">
      <w:pPr>
        <w:spacing w:line="560" w:lineRule="exact"/>
        <w:ind w:firstLineChars="200" w:firstLine="640"/>
        <w:rPr>
          <w:rFonts w:ascii="仿宋" w:eastAsia="仿宋" w:hAnsi="仿宋" w:cs="宋体"/>
          <w:sz w:val="32"/>
          <w:szCs w:val="32"/>
        </w:rPr>
      </w:pPr>
      <w:r w:rsidRPr="008B45A8">
        <w:rPr>
          <w:rFonts w:ascii="仿宋" w:eastAsia="仿宋" w:hAnsi="仿宋" w:hint="eastAsia"/>
          <w:sz w:val="32"/>
          <w:szCs w:val="32"/>
        </w:rPr>
        <w:t>4．坚持军民融合</w:t>
      </w:r>
      <w:bookmarkEnd w:id="25"/>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构筑军民一体化的船舶科研生产体系，引导船舶企业积极开发军用船艇，努力开拓军船市场，加速军民两用技术转化，加快军船配套领域高新技术向民船领域转移，夯实军民结合产业基础，促进军民融合式发展。</w:t>
      </w:r>
      <w:bookmarkStart w:id="26" w:name="_Toc436812985"/>
      <w:bookmarkStart w:id="27" w:name="_Toc449983791"/>
    </w:p>
    <w:p w:rsidR="000756C7" w:rsidRPr="008B45A8" w:rsidRDefault="000756C7" w:rsidP="00C7741B">
      <w:pPr>
        <w:spacing w:line="560" w:lineRule="exact"/>
        <w:ind w:firstLineChars="200" w:firstLine="640"/>
        <w:rPr>
          <w:rFonts w:ascii="黑体" w:eastAsia="黑体" w:hAnsi="黑体" w:cs="宋体"/>
          <w:sz w:val="32"/>
          <w:szCs w:val="32"/>
        </w:rPr>
      </w:pPr>
      <w:r w:rsidRPr="008B45A8">
        <w:rPr>
          <w:rFonts w:ascii="黑体" w:eastAsia="黑体" w:hAnsi="黑体" w:hint="eastAsia"/>
          <w:sz w:val="32"/>
          <w:szCs w:val="32"/>
        </w:rPr>
        <w:t>四、</w:t>
      </w:r>
      <w:r w:rsidRPr="008B45A8">
        <w:rPr>
          <w:rFonts w:ascii="黑体" w:eastAsia="黑体" w:hAnsi="黑体" w:hint="eastAsia"/>
          <w:sz w:val="32"/>
        </w:rPr>
        <w:t>湖南省船舶工业“十三五”</w:t>
      </w:r>
      <w:r w:rsidRPr="008B45A8">
        <w:rPr>
          <w:rFonts w:ascii="黑体" w:eastAsia="黑体" w:hAnsi="黑体" w:hint="eastAsia"/>
          <w:sz w:val="32"/>
          <w:szCs w:val="32"/>
        </w:rPr>
        <w:t>发展目标</w:t>
      </w:r>
      <w:bookmarkEnd w:id="26"/>
      <w:bookmarkEnd w:id="27"/>
    </w:p>
    <w:p w:rsidR="000756C7" w:rsidRDefault="000756C7" w:rsidP="00C7741B">
      <w:pPr>
        <w:spacing w:line="560" w:lineRule="exact"/>
        <w:ind w:firstLine="640"/>
        <w:rPr>
          <w:rFonts w:ascii="仿宋" w:eastAsia="仿宋" w:hAnsi="仿宋" w:cs="宋体"/>
          <w:sz w:val="32"/>
          <w:szCs w:val="32"/>
        </w:rPr>
      </w:pPr>
      <w:r>
        <w:rPr>
          <w:rFonts w:ascii="仿宋" w:eastAsia="仿宋" w:hAnsi="仿宋" w:cs="宋体" w:hint="eastAsia"/>
          <w:sz w:val="32"/>
          <w:szCs w:val="32"/>
        </w:rPr>
        <w:t xml:space="preserve"> “十三五”期间，船舶与海洋工程装备产业实现迅速健康发展，国内市场占有率保持稳步上升，特色产品份额得到巩固扩大，新开发海工装备取得市场突破，自主创新能力和综合实力大幅提升，形成较为完备的产业体系，产业集群规模扩大，出口规模增大，国际竞争力得到显著提高。</w:t>
      </w:r>
    </w:p>
    <w:p w:rsidR="000756C7" w:rsidRDefault="000756C7" w:rsidP="00C7741B">
      <w:pPr>
        <w:spacing w:line="560" w:lineRule="exact"/>
        <w:ind w:firstLine="640"/>
        <w:rPr>
          <w:rFonts w:ascii="仿宋" w:eastAsia="仿宋" w:hAnsi="仿宋" w:cs="方正仿宋_GBK"/>
          <w:sz w:val="32"/>
          <w:szCs w:val="32"/>
        </w:rPr>
      </w:pPr>
      <w:r>
        <w:rPr>
          <w:rFonts w:ascii="仿宋" w:eastAsia="仿宋" w:hAnsi="仿宋" w:cs="宋体" w:hint="eastAsia"/>
          <w:sz w:val="32"/>
          <w:szCs w:val="32"/>
        </w:rPr>
        <w:lastRenderedPageBreak/>
        <w:t>到“十三五”末，全省船舶与海洋工程装备产业总产值达到680亿，其中船舶产业实现年主营收入150亿元，海洋工程装备产业实现年主营收入530亿元，高技术、高附加值船舶产值比例占到35%。（见附表一：船舶工业模块发展规划）</w:t>
      </w:r>
      <w:r>
        <w:rPr>
          <w:rFonts w:ascii="仿宋" w:eastAsia="仿宋" w:hAnsi="仿宋" w:cs="方正仿宋_GBK" w:hint="eastAsia"/>
          <w:sz w:val="32"/>
          <w:szCs w:val="32"/>
        </w:rPr>
        <w:t>船舶配套设备研发取得新突破，形成</w:t>
      </w:r>
      <w:r>
        <w:rPr>
          <w:rFonts w:ascii="仿宋" w:eastAsia="仿宋" w:hAnsi="仿宋" w:hint="eastAsia"/>
          <w:sz w:val="32"/>
          <w:szCs w:val="32"/>
        </w:rPr>
        <w:t>2-3</w:t>
      </w:r>
      <w:r>
        <w:rPr>
          <w:rFonts w:ascii="仿宋" w:eastAsia="仿宋" w:hAnsi="仿宋" w:cs="宋体" w:hint="eastAsia"/>
          <w:sz w:val="32"/>
          <w:szCs w:val="32"/>
        </w:rPr>
        <w:t>个具有自主知识产权的品牌产品和系统</w:t>
      </w:r>
      <w:r>
        <w:rPr>
          <w:rFonts w:ascii="仿宋" w:eastAsia="仿宋" w:hAnsi="仿宋" w:cs="方正仿宋_GBK" w:hint="eastAsia"/>
          <w:sz w:val="32"/>
          <w:szCs w:val="32"/>
        </w:rPr>
        <w:t>。</w:t>
      </w:r>
      <w:r>
        <w:rPr>
          <w:rFonts w:ascii="仿宋" w:eastAsia="仿宋" w:hAnsi="仿宋" w:cs="宋体" w:hint="eastAsia"/>
          <w:sz w:val="32"/>
          <w:szCs w:val="32"/>
        </w:rPr>
        <w:t>新增1～2家国家级企业技术创新</w:t>
      </w:r>
      <w:r>
        <w:rPr>
          <w:rFonts w:ascii="仿宋" w:eastAsia="仿宋" w:hAnsi="仿宋" w:cs="宋体"/>
          <w:sz w:val="32"/>
          <w:szCs w:val="32"/>
        </w:rPr>
        <w:t>示范企业或企业技术</w:t>
      </w:r>
      <w:r>
        <w:rPr>
          <w:rFonts w:ascii="仿宋" w:eastAsia="仿宋" w:hAnsi="仿宋" w:cs="宋体" w:hint="eastAsia"/>
          <w:sz w:val="32"/>
          <w:szCs w:val="32"/>
        </w:rPr>
        <w:t>中心、2～3家省级企业技术中心。</w:t>
      </w:r>
    </w:p>
    <w:p w:rsidR="00DD2264" w:rsidRDefault="000756C7" w:rsidP="00C7741B">
      <w:pPr>
        <w:spacing w:line="560" w:lineRule="exact"/>
        <w:ind w:firstLineChars="200" w:firstLine="640"/>
        <w:rPr>
          <w:rFonts w:ascii="仿宋" w:eastAsia="仿宋" w:hAnsi="仿宋" w:cs="宋体"/>
          <w:color w:val="000000"/>
          <w:sz w:val="32"/>
          <w:szCs w:val="32"/>
        </w:rPr>
      </w:pPr>
      <w:r>
        <w:rPr>
          <w:rFonts w:ascii="仿宋" w:eastAsia="仿宋" w:hAnsi="仿宋" w:cs="宋体" w:hint="eastAsia"/>
          <w:sz w:val="32"/>
          <w:szCs w:val="32"/>
        </w:rPr>
        <w:t>通过“十三五”时期的调整与发展，</w:t>
      </w:r>
      <w:r>
        <w:rPr>
          <w:rFonts w:ascii="仿宋" w:eastAsia="仿宋" w:hAnsi="仿宋" w:hint="eastAsia"/>
          <w:sz w:val="32"/>
        </w:rPr>
        <w:t>湖南</w:t>
      </w:r>
      <w:r>
        <w:rPr>
          <w:rFonts w:ascii="仿宋" w:eastAsia="仿宋" w:hAnsi="仿宋" w:cs="宋体" w:hint="eastAsia"/>
          <w:sz w:val="32"/>
          <w:szCs w:val="32"/>
        </w:rPr>
        <w:t>船舶工业产业布局更加合理，产业结构不断优化，一批造船基础设施得到完善，一批小型企业转型转产，实现我省现代船舶制造模式、自主创新能力、配套产业规模的突破，全面提升湖南省船舶与海洋工程装备</w:t>
      </w:r>
      <w:r>
        <w:rPr>
          <w:rFonts w:ascii="仿宋" w:eastAsia="仿宋" w:hAnsi="仿宋" w:cs="宋体" w:hint="eastAsia"/>
          <w:color w:val="000000"/>
          <w:sz w:val="32"/>
          <w:szCs w:val="32"/>
        </w:rPr>
        <w:t>制造工业集聚度、品牌影响力和本土配套率。</w:t>
      </w:r>
      <w:bookmarkStart w:id="28" w:name="_Toc436812986"/>
      <w:bookmarkStart w:id="29" w:name="_Toc449983792"/>
      <w:r>
        <w:rPr>
          <w:rFonts w:ascii="仿宋" w:eastAsia="仿宋" w:hAnsi="仿宋" w:cs="宋体" w:hint="eastAsia"/>
          <w:color w:val="000000"/>
          <w:sz w:val="32"/>
          <w:szCs w:val="32"/>
        </w:rPr>
        <w:t xml:space="preserve">  </w:t>
      </w:r>
      <w:r>
        <w:rPr>
          <w:rFonts w:ascii="仿宋" w:eastAsia="仿宋" w:hAnsi="仿宋" w:cs="宋体"/>
          <w:color w:val="000000"/>
          <w:sz w:val="32"/>
          <w:szCs w:val="32"/>
        </w:rPr>
        <w:t xml:space="preserve">  </w:t>
      </w:r>
    </w:p>
    <w:p w:rsidR="000756C7" w:rsidRDefault="000756C7" w:rsidP="00C7741B">
      <w:pPr>
        <w:spacing w:line="560" w:lineRule="exact"/>
        <w:ind w:firstLineChars="200" w:firstLine="640"/>
        <w:rPr>
          <w:rFonts w:ascii="黑体" w:eastAsia="黑体" w:hAnsi="黑体"/>
          <w:sz w:val="32"/>
          <w:szCs w:val="32"/>
        </w:rPr>
      </w:pPr>
      <w:r w:rsidRPr="008B45A8">
        <w:rPr>
          <w:rFonts w:ascii="黑体" w:eastAsia="黑体" w:hAnsi="黑体" w:hint="eastAsia"/>
          <w:sz w:val="32"/>
          <w:szCs w:val="32"/>
        </w:rPr>
        <w:t>五、</w:t>
      </w:r>
      <w:r w:rsidRPr="008B45A8">
        <w:rPr>
          <w:rFonts w:ascii="黑体" w:eastAsia="黑体" w:hAnsi="黑体" w:hint="eastAsia"/>
          <w:sz w:val="32"/>
        </w:rPr>
        <w:t>湖南省船舶工业“十三五”</w:t>
      </w:r>
      <w:r w:rsidRPr="008B45A8">
        <w:rPr>
          <w:rFonts w:ascii="黑体" w:eastAsia="黑体" w:hAnsi="黑体" w:hint="eastAsia"/>
          <w:sz w:val="32"/>
          <w:szCs w:val="32"/>
        </w:rPr>
        <w:t>发展主要任务</w:t>
      </w:r>
      <w:bookmarkStart w:id="30" w:name="_Toc449983793"/>
      <w:bookmarkEnd w:id="28"/>
      <w:bookmarkEnd w:id="29"/>
    </w:p>
    <w:p w:rsidR="000756C7" w:rsidRPr="008B45A8" w:rsidRDefault="000756C7" w:rsidP="00C7741B">
      <w:pPr>
        <w:spacing w:line="560" w:lineRule="exact"/>
        <w:ind w:firstLineChars="200" w:firstLine="640"/>
        <w:rPr>
          <w:rFonts w:ascii="黑体" w:eastAsia="黑体" w:hAnsi="黑体" w:cs="宋体"/>
          <w:color w:val="000000"/>
          <w:sz w:val="32"/>
          <w:szCs w:val="32"/>
        </w:rPr>
      </w:pPr>
      <w:r w:rsidRPr="0036309B">
        <w:rPr>
          <w:rFonts w:ascii="仿宋" w:eastAsia="仿宋" w:hAnsi="仿宋" w:hint="eastAsia"/>
          <w:sz w:val="32"/>
        </w:rPr>
        <w:t>（一）</w:t>
      </w:r>
      <w:r w:rsidR="00DD2264">
        <w:rPr>
          <w:rFonts w:ascii="仿宋" w:eastAsia="仿宋" w:hAnsi="仿宋" w:hint="eastAsia"/>
          <w:sz w:val="32"/>
        </w:rPr>
        <w:t>产</w:t>
      </w:r>
      <w:r w:rsidRPr="0036309B">
        <w:rPr>
          <w:rFonts w:ascii="仿宋" w:eastAsia="仿宋" w:hAnsi="仿宋" w:hint="eastAsia"/>
          <w:sz w:val="32"/>
        </w:rPr>
        <w:t>业布局优化</w:t>
      </w:r>
      <w:bookmarkEnd w:id="30"/>
      <w:r w:rsidR="00DD2264">
        <w:rPr>
          <w:rFonts w:ascii="仿宋" w:eastAsia="仿宋" w:hAnsi="仿宋" w:hint="eastAsia"/>
          <w:sz w:val="32"/>
        </w:rPr>
        <w:t>工程</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以规模化、专业化、特色化为出发点，科学利用长江、洞庭湖以及湘江、资江、沅水、澧水岸线资源，依托船舶工业园区和重点骨干企业，</w:t>
      </w:r>
      <w:r w:rsidR="00DD2264">
        <w:rPr>
          <w:rFonts w:ascii="仿宋" w:eastAsia="仿宋" w:hAnsi="仿宋" w:cs="宋体" w:hint="eastAsia"/>
          <w:sz w:val="32"/>
          <w:szCs w:val="32"/>
        </w:rPr>
        <w:t>优化</w:t>
      </w:r>
      <w:r>
        <w:rPr>
          <w:rFonts w:ascii="仿宋" w:eastAsia="仿宋" w:hAnsi="仿宋" w:cs="宋体" w:hint="eastAsia"/>
          <w:sz w:val="32"/>
          <w:szCs w:val="32"/>
        </w:rPr>
        <w:t>产业布局，壮大产业规模，做强龙头骨干企业，重点打造“二个园区、四个基地、三个配套、两个中心，一所高校”的环洞庭湖产业发展布局, 形成多层次、集群发展的产业战略格局。二个园区是指：益阳沅江船舶工业园，充分发挥其岸线资源、专业园区优势和良好基础，形成发育完整、功能配套的湖南船舶制造园区；湘潭经开区海洋工程装备产业基地,</w:t>
      </w:r>
      <w:r w:rsidR="00DD2264">
        <w:rPr>
          <w:rFonts w:ascii="仿宋" w:eastAsia="仿宋" w:hAnsi="仿宋" w:cs="宋体" w:hint="eastAsia"/>
          <w:sz w:val="32"/>
          <w:szCs w:val="32"/>
        </w:rPr>
        <w:t>发挥领军企业</w:t>
      </w:r>
      <w:r>
        <w:rPr>
          <w:rFonts w:ascii="仿宋" w:eastAsia="仿宋" w:hAnsi="仿宋" w:cs="宋体" w:hint="eastAsia"/>
          <w:sz w:val="32"/>
          <w:szCs w:val="32"/>
        </w:rPr>
        <w:t>优势，引领海工装备智能化制造。四个基地是指：以太阳</w:t>
      </w:r>
      <w:r>
        <w:rPr>
          <w:rFonts w:ascii="仿宋" w:eastAsia="仿宋" w:hAnsi="仿宋" w:cs="宋体" w:hint="eastAsia"/>
          <w:bCs/>
          <w:sz w:val="32"/>
          <w:szCs w:val="32"/>
        </w:rPr>
        <w:lastRenderedPageBreak/>
        <w:t>鸟游艇</w:t>
      </w:r>
      <w:r>
        <w:rPr>
          <w:rFonts w:ascii="仿宋" w:eastAsia="仿宋" w:hAnsi="仿宋" w:cs="宋体" w:hint="eastAsia"/>
          <w:sz w:val="32"/>
          <w:szCs w:val="32"/>
        </w:rPr>
        <w:t>股份公司为主体的</w:t>
      </w:r>
      <w:r>
        <w:rPr>
          <w:rFonts w:ascii="仿宋" w:eastAsia="仿宋" w:hAnsi="仿宋" w:cs="宋体" w:hint="eastAsia"/>
          <w:bCs/>
          <w:sz w:val="32"/>
          <w:szCs w:val="32"/>
        </w:rPr>
        <w:t>复合材料船舶</w:t>
      </w:r>
      <w:r>
        <w:rPr>
          <w:rFonts w:ascii="仿宋" w:eastAsia="仿宋" w:hAnsi="仿宋" w:cs="宋体" w:hint="eastAsia"/>
          <w:sz w:val="32"/>
          <w:szCs w:val="32"/>
        </w:rPr>
        <w:t>制造基地，以</w:t>
      </w:r>
      <w:r>
        <w:rPr>
          <w:rFonts w:ascii="仿宋" w:eastAsia="仿宋" w:hAnsi="仿宋" w:cs="宋体" w:hint="eastAsia"/>
          <w:bCs/>
          <w:sz w:val="32"/>
          <w:szCs w:val="32"/>
        </w:rPr>
        <w:t>益阳中海</w:t>
      </w:r>
      <w:r>
        <w:rPr>
          <w:rFonts w:ascii="仿宋" w:eastAsia="仿宋" w:hAnsi="仿宋" w:cs="宋体" w:hint="eastAsia"/>
          <w:sz w:val="32"/>
          <w:szCs w:val="32"/>
        </w:rPr>
        <w:t>为主体的</w:t>
      </w:r>
      <w:r>
        <w:rPr>
          <w:rFonts w:ascii="仿宋" w:eastAsia="仿宋" w:hAnsi="仿宋" w:cs="宋体" w:hint="eastAsia"/>
          <w:bCs/>
          <w:sz w:val="32"/>
          <w:szCs w:val="32"/>
        </w:rPr>
        <w:t>工程船舶</w:t>
      </w:r>
      <w:r>
        <w:rPr>
          <w:rFonts w:ascii="仿宋" w:eastAsia="仿宋" w:hAnsi="仿宋" w:cs="宋体" w:hint="eastAsia"/>
          <w:sz w:val="32"/>
          <w:szCs w:val="32"/>
        </w:rPr>
        <w:t>制造基地，以泰富重工、</w:t>
      </w:r>
      <w:r>
        <w:rPr>
          <w:rFonts w:ascii="仿宋" w:eastAsia="仿宋" w:hAnsi="仿宋" w:cs="宋体" w:hint="eastAsia"/>
          <w:bCs/>
          <w:sz w:val="32"/>
          <w:szCs w:val="32"/>
        </w:rPr>
        <w:t>三一重工、中车（株洲）</w:t>
      </w:r>
      <w:r>
        <w:rPr>
          <w:rFonts w:ascii="仿宋" w:eastAsia="仿宋" w:hAnsi="仿宋" w:cs="宋体" w:hint="eastAsia"/>
          <w:sz w:val="32"/>
          <w:szCs w:val="32"/>
        </w:rPr>
        <w:t>为主体的高端</w:t>
      </w:r>
      <w:r>
        <w:rPr>
          <w:rFonts w:ascii="仿宋" w:eastAsia="仿宋" w:hAnsi="仿宋" w:cs="宋体" w:hint="eastAsia"/>
          <w:bCs/>
          <w:sz w:val="32"/>
          <w:szCs w:val="32"/>
        </w:rPr>
        <w:t>海洋工程装备</w:t>
      </w:r>
      <w:r>
        <w:rPr>
          <w:rFonts w:ascii="仿宋" w:eastAsia="仿宋" w:hAnsi="仿宋" w:cs="宋体" w:hint="eastAsia"/>
          <w:sz w:val="32"/>
          <w:szCs w:val="32"/>
        </w:rPr>
        <w:t>制造基地，以湘船重工为主体的</w:t>
      </w:r>
      <w:r>
        <w:rPr>
          <w:rFonts w:ascii="仿宋" w:eastAsia="仿宋" w:hAnsi="仿宋" w:cs="宋体" w:hint="eastAsia"/>
          <w:bCs/>
          <w:sz w:val="32"/>
          <w:szCs w:val="32"/>
        </w:rPr>
        <w:t>高速船舶</w:t>
      </w:r>
      <w:r>
        <w:rPr>
          <w:rFonts w:ascii="仿宋" w:eastAsia="仿宋" w:hAnsi="仿宋" w:cs="宋体" w:hint="eastAsia"/>
          <w:sz w:val="32"/>
          <w:szCs w:val="32"/>
        </w:rPr>
        <w:t>制造基地；</w:t>
      </w:r>
      <w:r>
        <w:rPr>
          <w:rFonts w:ascii="仿宋" w:eastAsia="仿宋" w:hAnsi="仿宋" w:cs="宋体" w:hint="eastAsia"/>
          <w:bCs/>
          <w:sz w:val="32"/>
          <w:szCs w:val="32"/>
        </w:rPr>
        <w:t>三个配套</w:t>
      </w:r>
      <w:r>
        <w:rPr>
          <w:rFonts w:ascii="仿宋" w:eastAsia="仿宋" w:hAnsi="仿宋" w:cs="宋体" w:hint="eastAsia"/>
          <w:sz w:val="32"/>
          <w:szCs w:val="32"/>
        </w:rPr>
        <w:t>是指：以湖南</w:t>
      </w:r>
      <w:r>
        <w:rPr>
          <w:rFonts w:ascii="仿宋" w:eastAsia="仿宋" w:hAnsi="仿宋" w:cs="宋体" w:hint="eastAsia"/>
          <w:bCs/>
          <w:sz w:val="32"/>
          <w:szCs w:val="32"/>
        </w:rPr>
        <w:t>华菱湘钢</w:t>
      </w:r>
      <w:r>
        <w:rPr>
          <w:rFonts w:ascii="仿宋" w:eastAsia="仿宋" w:hAnsi="仿宋" w:cs="宋体" w:hint="eastAsia"/>
          <w:sz w:val="32"/>
          <w:szCs w:val="32"/>
        </w:rPr>
        <w:t>有限公司为主体的</w:t>
      </w:r>
      <w:r>
        <w:rPr>
          <w:rFonts w:ascii="仿宋" w:eastAsia="仿宋" w:hAnsi="仿宋" w:cs="宋体" w:hint="eastAsia"/>
          <w:bCs/>
          <w:sz w:val="32"/>
          <w:szCs w:val="32"/>
        </w:rPr>
        <w:t>船用材料配套，</w:t>
      </w:r>
      <w:r>
        <w:rPr>
          <w:rFonts w:ascii="仿宋" w:eastAsia="仿宋" w:hAnsi="仿宋" w:cs="宋体" w:hint="eastAsia"/>
          <w:sz w:val="32"/>
          <w:szCs w:val="32"/>
        </w:rPr>
        <w:t>以</w:t>
      </w:r>
      <w:r>
        <w:rPr>
          <w:rFonts w:ascii="仿宋" w:eastAsia="仿宋" w:hAnsi="仿宋" w:cs="宋体" w:hint="eastAsia"/>
          <w:bCs/>
          <w:sz w:val="32"/>
          <w:szCs w:val="32"/>
        </w:rPr>
        <w:t>岳阳城陵矶新港区</w:t>
      </w:r>
      <w:r>
        <w:rPr>
          <w:rFonts w:ascii="仿宋" w:eastAsia="仿宋" w:hAnsi="仿宋" w:cs="宋体" w:hint="eastAsia"/>
          <w:sz w:val="32"/>
          <w:szCs w:val="32"/>
        </w:rPr>
        <w:t>为主体的港口物流配套，以</w:t>
      </w:r>
      <w:r>
        <w:rPr>
          <w:rFonts w:ascii="仿宋" w:eastAsia="仿宋" w:hAnsi="仿宋" w:cs="宋体" w:hint="eastAsia"/>
          <w:bCs/>
          <w:sz w:val="32"/>
          <w:szCs w:val="32"/>
        </w:rPr>
        <w:t>湘电集团、帝豪船舶设备</w:t>
      </w:r>
      <w:r>
        <w:rPr>
          <w:rFonts w:ascii="仿宋" w:eastAsia="仿宋" w:hAnsi="仿宋" w:cs="宋体" w:hint="eastAsia"/>
          <w:sz w:val="32"/>
          <w:szCs w:val="32"/>
        </w:rPr>
        <w:t>为主体的</w:t>
      </w:r>
      <w:r>
        <w:rPr>
          <w:rFonts w:ascii="仿宋" w:eastAsia="仿宋" w:hAnsi="仿宋" w:cs="宋体" w:hint="eastAsia"/>
          <w:bCs/>
          <w:sz w:val="32"/>
          <w:szCs w:val="32"/>
        </w:rPr>
        <w:t>船舶及海洋工程设备</w:t>
      </w:r>
      <w:r>
        <w:rPr>
          <w:rFonts w:ascii="仿宋" w:eastAsia="仿宋" w:hAnsi="仿宋" w:cs="宋体" w:hint="eastAsia"/>
          <w:sz w:val="32"/>
          <w:szCs w:val="32"/>
        </w:rPr>
        <w:t>配套；</w:t>
      </w:r>
      <w:r>
        <w:rPr>
          <w:rFonts w:ascii="仿宋" w:eastAsia="仿宋" w:hAnsi="仿宋" w:cs="宋体" w:hint="eastAsia"/>
          <w:bCs/>
          <w:sz w:val="32"/>
          <w:szCs w:val="32"/>
        </w:rPr>
        <w:t>两个中心</w:t>
      </w:r>
      <w:r>
        <w:rPr>
          <w:rFonts w:ascii="仿宋" w:eastAsia="仿宋" w:hAnsi="仿宋" w:cs="宋体" w:hint="eastAsia"/>
          <w:sz w:val="32"/>
          <w:szCs w:val="32"/>
        </w:rPr>
        <w:t>是指：以国防科学技术大学、中南大学、湖南大学、湖南科技大学等</w:t>
      </w:r>
      <w:r>
        <w:rPr>
          <w:rFonts w:ascii="仿宋" w:eastAsia="仿宋" w:hAnsi="仿宋" w:cs="宋体" w:hint="eastAsia"/>
          <w:bCs/>
          <w:sz w:val="32"/>
          <w:szCs w:val="32"/>
        </w:rPr>
        <w:t>科研院所和相关企业</w:t>
      </w:r>
      <w:r>
        <w:rPr>
          <w:rFonts w:ascii="仿宋" w:eastAsia="仿宋" w:hAnsi="仿宋" w:cs="宋体" w:hint="eastAsia"/>
          <w:sz w:val="32"/>
          <w:szCs w:val="32"/>
        </w:rPr>
        <w:t>形成的</w:t>
      </w:r>
      <w:r>
        <w:rPr>
          <w:rFonts w:ascii="仿宋" w:eastAsia="仿宋" w:hAnsi="仿宋" w:cs="宋体" w:hint="eastAsia"/>
          <w:bCs/>
          <w:sz w:val="32"/>
          <w:szCs w:val="32"/>
        </w:rPr>
        <w:t>高端海洋工程装备</w:t>
      </w:r>
      <w:r>
        <w:rPr>
          <w:rFonts w:ascii="仿宋" w:eastAsia="仿宋" w:hAnsi="仿宋" w:cs="宋体" w:hint="eastAsia"/>
          <w:sz w:val="32"/>
          <w:szCs w:val="32"/>
        </w:rPr>
        <w:t>研发中心，以</w:t>
      </w:r>
      <w:r>
        <w:rPr>
          <w:rFonts w:ascii="仿宋" w:eastAsia="仿宋" w:hAnsi="仿宋" w:cs="宋体" w:hint="eastAsia"/>
          <w:bCs/>
          <w:sz w:val="32"/>
          <w:szCs w:val="32"/>
        </w:rPr>
        <w:t>太阳鸟游艇和相关企业为主的</w:t>
      </w:r>
      <w:r>
        <w:rPr>
          <w:rFonts w:ascii="仿宋" w:eastAsia="仿宋" w:hAnsi="仿宋" w:cs="宋体" w:hint="eastAsia"/>
          <w:sz w:val="32"/>
          <w:szCs w:val="32"/>
        </w:rPr>
        <w:t>现代</w:t>
      </w:r>
      <w:r>
        <w:rPr>
          <w:rFonts w:ascii="仿宋" w:eastAsia="仿宋" w:hAnsi="仿宋" w:cs="宋体" w:hint="eastAsia"/>
          <w:bCs/>
          <w:sz w:val="32"/>
          <w:szCs w:val="32"/>
        </w:rPr>
        <w:t>游艇、高技术船舶研发、协同创新中心</w:t>
      </w:r>
      <w:r>
        <w:rPr>
          <w:rFonts w:ascii="仿宋" w:eastAsia="仿宋" w:hAnsi="仿宋" w:cs="宋体" w:hint="eastAsia"/>
          <w:sz w:val="32"/>
          <w:szCs w:val="32"/>
        </w:rPr>
        <w:t>；</w:t>
      </w:r>
      <w:r>
        <w:rPr>
          <w:rFonts w:ascii="仿宋" w:eastAsia="仿宋" w:hAnsi="仿宋" w:cs="宋体" w:hint="eastAsia"/>
          <w:bCs/>
          <w:sz w:val="32"/>
          <w:szCs w:val="32"/>
        </w:rPr>
        <w:t>一所高校</w:t>
      </w:r>
      <w:r>
        <w:rPr>
          <w:rFonts w:ascii="仿宋" w:eastAsia="仿宋" w:hAnsi="仿宋" w:cs="宋体" w:hint="eastAsia"/>
          <w:sz w:val="32"/>
          <w:szCs w:val="32"/>
        </w:rPr>
        <w:t>是指</w:t>
      </w:r>
      <w:r>
        <w:rPr>
          <w:rFonts w:ascii="仿宋" w:eastAsia="仿宋" w:hAnsi="仿宋" w:cs="宋体" w:hint="eastAsia"/>
          <w:bCs/>
          <w:sz w:val="32"/>
          <w:szCs w:val="32"/>
        </w:rPr>
        <w:t>益阳职业技术学院</w:t>
      </w:r>
      <w:r>
        <w:rPr>
          <w:rFonts w:ascii="仿宋" w:eastAsia="仿宋" w:hAnsi="仿宋" w:cs="宋体" w:hint="eastAsia"/>
          <w:sz w:val="32"/>
          <w:szCs w:val="32"/>
        </w:rPr>
        <w:t>，为省内船舶企业提供公共服务平台及人才保障。</w:t>
      </w:r>
      <w:bookmarkStart w:id="31" w:name="_Toc449983794"/>
    </w:p>
    <w:p w:rsidR="000756C7" w:rsidRPr="009B5EC0" w:rsidRDefault="000756C7" w:rsidP="00C7741B">
      <w:pPr>
        <w:spacing w:line="560" w:lineRule="exact"/>
        <w:ind w:firstLineChars="200" w:firstLine="640"/>
        <w:rPr>
          <w:rFonts w:ascii="仿宋" w:eastAsia="仿宋" w:hAnsi="仿宋" w:cs="宋体"/>
          <w:sz w:val="32"/>
          <w:szCs w:val="32"/>
        </w:rPr>
      </w:pPr>
      <w:r w:rsidRPr="0036309B">
        <w:rPr>
          <w:rFonts w:ascii="仿宋" w:eastAsia="仿宋" w:hAnsi="仿宋" w:hint="eastAsia"/>
          <w:sz w:val="32"/>
        </w:rPr>
        <w:t>（二）技术创新提升</w:t>
      </w:r>
      <w:bookmarkEnd w:id="31"/>
      <w:r w:rsidR="00DD2264">
        <w:rPr>
          <w:rFonts w:ascii="仿宋" w:eastAsia="仿宋" w:hAnsi="仿宋" w:hint="eastAsia"/>
          <w:sz w:val="32"/>
        </w:rPr>
        <w:t>工程</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选择具有带动作用的重点方向，组织实施若干船舶工业创新发展项目，推动产学研一体化进程，努力实现技术创新的重大突破。</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一是推进建设</w:t>
      </w:r>
      <w:r>
        <w:rPr>
          <w:rFonts w:ascii="仿宋" w:eastAsia="仿宋" w:hAnsi="仿宋" w:cs="宋体" w:hint="eastAsia"/>
          <w:bCs/>
          <w:sz w:val="32"/>
          <w:szCs w:val="32"/>
        </w:rPr>
        <w:t>一批企业技术创新</w:t>
      </w:r>
      <w:r>
        <w:rPr>
          <w:rFonts w:ascii="仿宋" w:eastAsia="仿宋" w:hAnsi="仿宋" w:cs="宋体"/>
          <w:bCs/>
          <w:sz w:val="32"/>
          <w:szCs w:val="32"/>
        </w:rPr>
        <w:t>交流平台</w:t>
      </w:r>
      <w:r>
        <w:rPr>
          <w:rFonts w:ascii="仿宋" w:eastAsia="仿宋" w:hAnsi="仿宋" w:cs="宋体" w:hint="eastAsia"/>
          <w:sz w:val="32"/>
          <w:szCs w:val="32"/>
        </w:rPr>
        <w:t>。利用政策利好，加快支持重点骨干企业建设国家级和省级船舶、海洋工程装备、船用配套设备等技术研发平台。新增1-2家国家级企业技术创新</w:t>
      </w:r>
      <w:r>
        <w:rPr>
          <w:rFonts w:ascii="仿宋" w:eastAsia="仿宋" w:hAnsi="仿宋" w:cs="宋体"/>
          <w:sz w:val="32"/>
          <w:szCs w:val="32"/>
        </w:rPr>
        <w:t>示范企业或企业技术</w:t>
      </w:r>
      <w:r>
        <w:rPr>
          <w:rFonts w:ascii="仿宋" w:eastAsia="仿宋" w:hAnsi="仿宋" w:cs="宋体" w:hint="eastAsia"/>
          <w:sz w:val="32"/>
          <w:szCs w:val="32"/>
        </w:rPr>
        <w:t>中心，2-3家省级企业技术中心。</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二是</w:t>
      </w:r>
      <w:r>
        <w:rPr>
          <w:rFonts w:ascii="仿宋" w:eastAsia="仿宋" w:hAnsi="仿宋" w:cs="宋体" w:hint="eastAsia"/>
          <w:bCs/>
          <w:sz w:val="32"/>
          <w:szCs w:val="32"/>
        </w:rPr>
        <w:t>培育船舶工业公共服务平台</w:t>
      </w:r>
      <w:r>
        <w:rPr>
          <w:rFonts w:ascii="仿宋" w:eastAsia="仿宋" w:hAnsi="仿宋" w:cs="宋体" w:hint="eastAsia"/>
          <w:sz w:val="32"/>
          <w:szCs w:val="32"/>
        </w:rPr>
        <w:t>。利用我省高校新增船舶工程技术专业的契机，以高等院校为载体，培育省内船舶工业公共服务公共平台，形成产业、地区、院校之间的技术开发联盟。</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三是</w:t>
      </w:r>
      <w:r>
        <w:rPr>
          <w:rFonts w:ascii="仿宋" w:eastAsia="仿宋" w:hAnsi="仿宋" w:cs="宋体" w:hint="eastAsia"/>
          <w:bCs/>
          <w:sz w:val="32"/>
          <w:szCs w:val="32"/>
        </w:rPr>
        <w:t>攻克一批行业关键核心和</w:t>
      </w:r>
      <w:r>
        <w:rPr>
          <w:rFonts w:ascii="仿宋" w:eastAsia="仿宋" w:hAnsi="仿宋" w:cs="宋体"/>
          <w:bCs/>
          <w:sz w:val="32"/>
          <w:szCs w:val="32"/>
        </w:rPr>
        <w:t>共性</w:t>
      </w:r>
      <w:r>
        <w:rPr>
          <w:rFonts w:ascii="仿宋" w:eastAsia="仿宋" w:hAnsi="仿宋" w:cs="宋体" w:hint="eastAsia"/>
          <w:bCs/>
          <w:sz w:val="32"/>
          <w:szCs w:val="32"/>
        </w:rPr>
        <w:t>技术</w:t>
      </w:r>
      <w:r>
        <w:rPr>
          <w:rFonts w:ascii="仿宋" w:eastAsia="仿宋" w:hAnsi="仿宋" w:cs="宋体" w:hint="eastAsia"/>
          <w:sz w:val="32"/>
          <w:szCs w:val="32"/>
        </w:rPr>
        <w:t>。结合产品性能短板，</w:t>
      </w:r>
      <w:r>
        <w:rPr>
          <w:rFonts w:ascii="仿宋" w:eastAsia="仿宋" w:hAnsi="仿宋" w:cs="宋体" w:hint="eastAsia"/>
          <w:sz w:val="32"/>
          <w:szCs w:val="32"/>
        </w:rPr>
        <w:lastRenderedPageBreak/>
        <w:t>实施一批具有显著提升产品性能的重大创新项目。游艇方面，着力提升游艇设计开发能力和建造水平，</w:t>
      </w:r>
      <w:r>
        <w:rPr>
          <w:rFonts w:ascii="仿宋" w:eastAsia="仿宋" w:hAnsi="仿宋" w:cs="宋体" w:hint="eastAsia"/>
          <w:kern w:val="0"/>
          <w:sz w:val="32"/>
          <w:szCs w:val="32"/>
        </w:rPr>
        <w:t>通过技术引进、消化、吸收和再创新，加快形成中、大型豪华游艇设计、开发、生产能力，扩大先发优势，</w:t>
      </w:r>
      <w:r>
        <w:rPr>
          <w:rFonts w:ascii="仿宋" w:eastAsia="仿宋" w:hAnsi="仿宋" w:cs="宋体" w:hint="eastAsia"/>
          <w:sz w:val="32"/>
          <w:szCs w:val="32"/>
        </w:rPr>
        <w:t>巩固游艇自主品牌知名品牌；船舶方面，围绕内河运输以及工程</w:t>
      </w:r>
      <w:bookmarkStart w:id="32" w:name="OLE_LINK1"/>
      <w:bookmarkStart w:id="33" w:name="OLE_LINK2"/>
      <w:r>
        <w:rPr>
          <w:rFonts w:ascii="仿宋" w:eastAsia="仿宋" w:hAnsi="仿宋" w:cs="宋体" w:hint="eastAsia"/>
          <w:sz w:val="32"/>
          <w:szCs w:val="32"/>
        </w:rPr>
        <w:t>船舶</w:t>
      </w:r>
      <w:bookmarkEnd w:id="32"/>
      <w:bookmarkEnd w:id="33"/>
      <w:r>
        <w:rPr>
          <w:rFonts w:ascii="仿宋" w:eastAsia="仿宋" w:hAnsi="仿宋" w:cs="宋体" w:hint="eastAsia"/>
          <w:sz w:val="32"/>
          <w:szCs w:val="32"/>
        </w:rPr>
        <w:t>，积极开发推广环保型、标准化、系列化船型，改进船舶制造工艺，着力降低制造成本，增加市场竞争力；海工与配套产业方面，通过建立开放的协作配套体系，引导大型工程机械装备制造企业发挥现有技术生产优势和市场资源，积极研发涉海技术，快速壮大全省海洋工程装备制造和船舶配套产业。在游艇隔音减噪、小型船舶船体减振、高速船消波提速方面取得里程碑式进步，以高质量、有性能深挖市场，提升产品核心竞争力。</w:t>
      </w:r>
      <w:bookmarkStart w:id="34" w:name="_Toc449983795"/>
    </w:p>
    <w:p w:rsidR="000756C7" w:rsidRPr="009B5EC0" w:rsidRDefault="000756C7" w:rsidP="00C7741B">
      <w:pPr>
        <w:spacing w:line="560" w:lineRule="exact"/>
        <w:ind w:firstLineChars="200" w:firstLine="640"/>
        <w:rPr>
          <w:rFonts w:ascii="仿宋" w:eastAsia="仿宋" w:hAnsi="仿宋" w:cs="宋体"/>
          <w:sz w:val="32"/>
          <w:szCs w:val="32"/>
          <w:highlight w:val="yellow"/>
        </w:rPr>
      </w:pPr>
      <w:r w:rsidRPr="0036309B">
        <w:rPr>
          <w:rFonts w:ascii="仿宋" w:eastAsia="仿宋" w:hAnsi="仿宋" w:hint="eastAsia"/>
          <w:sz w:val="32"/>
        </w:rPr>
        <w:t>（三）海洋工程装备及船舶配套突破</w:t>
      </w:r>
      <w:r w:rsidR="00DD2264">
        <w:rPr>
          <w:rFonts w:ascii="仿宋" w:eastAsia="仿宋" w:hAnsi="仿宋" w:hint="eastAsia"/>
          <w:sz w:val="32"/>
        </w:rPr>
        <w:t>工程</w:t>
      </w:r>
      <w:bookmarkEnd w:id="34"/>
    </w:p>
    <w:p w:rsidR="000756C7" w:rsidRDefault="000756C7" w:rsidP="00C7741B">
      <w:pPr>
        <w:spacing w:line="560" w:lineRule="exact"/>
        <w:ind w:firstLineChars="200" w:firstLine="640"/>
        <w:rPr>
          <w:rFonts w:ascii="仿宋" w:eastAsia="仿宋" w:hAnsi="仿宋" w:cs="方正仿宋_GBK"/>
          <w:sz w:val="32"/>
          <w:szCs w:val="32"/>
        </w:rPr>
      </w:pPr>
      <w:r>
        <w:rPr>
          <w:rFonts w:ascii="仿宋" w:eastAsia="仿宋" w:hAnsi="仿宋" w:cs="宋体" w:hint="eastAsia"/>
          <w:sz w:val="32"/>
          <w:szCs w:val="32"/>
        </w:rPr>
        <w:t>围绕本省已经取得技术突破的产品，实施一批重点海洋工程装备及配套设施项目，选取具有符合国家战略、蕴含市场潜力的项目，优先列入省相关重点项目计划，同时鼓励重点骨干配套企业加快掌握项目产业化的关键技术。整合现有资源，重点扶持“</w:t>
      </w:r>
      <w:r>
        <w:rPr>
          <w:rFonts w:ascii="仿宋" w:eastAsia="仿宋" w:hAnsi="仿宋" w:cs="宋体" w:hint="eastAsia"/>
          <w:bCs/>
          <w:sz w:val="32"/>
          <w:szCs w:val="32"/>
        </w:rPr>
        <w:t>船用材料</w:t>
      </w:r>
      <w:r>
        <w:rPr>
          <w:rFonts w:ascii="仿宋" w:eastAsia="仿宋" w:hAnsi="仿宋" w:cs="宋体" w:hint="eastAsia"/>
          <w:sz w:val="32"/>
          <w:szCs w:val="32"/>
        </w:rPr>
        <w:t>”、“</w:t>
      </w:r>
      <w:r>
        <w:rPr>
          <w:rFonts w:ascii="仿宋" w:eastAsia="仿宋" w:hAnsi="仿宋" w:cs="宋体" w:hint="eastAsia"/>
          <w:bCs/>
          <w:sz w:val="32"/>
          <w:szCs w:val="32"/>
        </w:rPr>
        <w:t>船用泵阀</w:t>
      </w:r>
      <w:r>
        <w:rPr>
          <w:rFonts w:ascii="仿宋" w:eastAsia="仿宋" w:hAnsi="仿宋" w:cs="宋体" w:hint="eastAsia"/>
          <w:sz w:val="32"/>
          <w:szCs w:val="32"/>
        </w:rPr>
        <w:t>”、“</w:t>
      </w:r>
      <w:r>
        <w:rPr>
          <w:rFonts w:ascii="仿宋" w:eastAsia="仿宋" w:hAnsi="仿宋" w:cs="宋体" w:hint="eastAsia"/>
          <w:bCs/>
          <w:sz w:val="32"/>
          <w:szCs w:val="32"/>
        </w:rPr>
        <w:t>海底钻机</w:t>
      </w:r>
      <w:r>
        <w:rPr>
          <w:rFonts w:ascii="仿宋" w:eastAsia="仿宋" w:hAnsi="仿宋" w:cs="宋体" w:hint="eastAsia"/>
          <w:sz w:val="32"/>
          <w:szCs w:val="32"/>
        </w:rPr>
        <w:t>”、“</w:t>
      </w:r>
      <w:r>
        <w:rPr>
          <w:rFonts w:ascii="仿宋" w:eastAsia="仿宋" w:hAnsi="仿宋" w:cs="宋体" w:hint="eastAsia"/>
          <w:bCs/>
          <w:sz w:val="32"/>
          <w:szCs w:val="32"/>
        </w:rPr>
        <w:t>电推系统</w:t>
      </w:r>
      <w:r>
        <w:rPr>
          <w:rFonts w:ascii="仿宋" w:eastAsia="仿宋" w:hAnsi="仿宋" w:cs="宋体" w:hint="eastAsia"/>
          <w:sz w:val="32"/>
          <w:szCs w:val="32"/>
        </w:rPr>
        <w:t>”四大板块，加快推进大型</w:t>
      </w:r>
      <w:r>
        <w:rPr>
          <w:rFonts w:ascii="仿宋" w:eastAsia="仿宋" w:hAnsi="仿宋" w:cs="宋体" w:hint="eastAsia"/>
          <w:bCs/>
          <w:sz w:val="32"/>
          <w:szCs w:val="32"/>
        </w:rPr>
        <w:t>铸锻件</w:t>
      </w:r>
      <w:r>
        <w:rPr>
          <w:rFonts w:ascii="仿宋" w:eastAsia="仿宋" w:hAnsi="仿宋" w:cs="宋体" w:hint="eastAsia"/>
          <w:sz w:val="32"/>
          <w:szCs w:val="32"/>
        </w:rPr>
        <w:t>、</w:t>
      </w:r>
      <w:r>
        <w:rPr>
          <w:rFonts w:ascii="仿宋" w:eastAsia="仿宋" w:hAnsi="仿宋" w:cs="宋体" w:hint="eastAsia"/>
          <w:bCs/>
          <w:sz w:val="32"/>
          <w:szCs w:val="32"/>
        </w:rPr>
        <w:t>变频器</w:t>
      </w:r>
      <w:r>
        <w:rPr>
          <w:rFonts w:ascii="仿宋" w:eastAsia="仿宋" w:hAnsi="仿宋" w:cs="宋体" w:hint="eastAsia"/>
          <w:sz w:val="32"/>
          <w:szCs w:val="32"/>
        </w:rPr>
        <w:t>、</w:t>
      </w:r>
      <w:r>
        <w:rPr>
          <w:rFonts w:ascii="仿宋" w:eastAsia="仿宋" w:hAnsi="仿宋" w:cs="宋体" w:hint="eastAsia"/>
          <w:bCs/>
          <w:sz w:val="32"/>
          <w:szCs w:val="32"/>
        </w:rPr>
        <w:t>推进电机</w:t>
      </w:r>
      <w:r>
        <w:rPr>
          <w:rFonts w:ascii="仿宋" w:eastAsia="仿宋" w:hAnsi="仿宋" w:cs="宋体" w:hint="eastAsia"/>
          <w:sz w:val="32"/>
          <w:szCs w:val="32"/>
        </w:rPr>
        <w:t>、</w:t>
      </w:r>
      <w:r>
        <w:rPr>
          <w:rFonts w:ascii="仿宋" w:eastAsia="仿宋" w:hAnsi="仿宋" w:cs="宋体" w:hint="eastAsia"/>
          <w:bCs/>
          <w:sz w:val="32"/>
          <w:szCs w:val="32"/>
        </w:rPr>
        <w:t>推进变压器</w:t>
      </w:r>
      <w:r>
        <w:rPr>
          <w:rFonts w:ascii="仿宋" w:eastAsia="仿宋" w:hAnsi="仿宋" w:cs="宋体" w:hint="eastAsia"/>
          <w:sz w:val="32"/>
          <w:szCs w:val="32"/>
        </w:rPr>
        <w:t>等关键零部件的开发，实现船舶电力推进系统技术集成和设备成套化供应。支持企业通过合资合作，引导行业外工程机械企业发挥基础技术优势和现有制造能力，</w:t>
      </w:r>
      <w:r>
        <w:rPr>
          <w:rFonts w:ascii="仿宋" w:eastAsia="仿宋" w:hAnsi="仿宋" w:cs="宋体" w:hint="eastAsia"/>
          <w:bCs/>
          <w:sz w:val="32"/>
          <w:szCs w:val="32"/>
        </w:rPr>
        <w:t>快速融入海洋工程装备及船舶配套产业</w:t>
      </w:r>
      <w:r>
        <w:rPr>
          <w:rFonts w:ascii="仿宋" w:eastAsia="仿宋" w:hAnsi="仿宋" w:cs="宋体" w:hint="eastAsia"/>
          <w:sz w:val="32"/>
          <w:szCs w:val="32"/>
        </w:rPr>
        <w:t>发展，填补省内海洋工程装备生产能力的缺失。鼓励船舶制造企业、</w:t>
      </w:r>
      <w:r>
        <w:rPr>
          <w:rFonts w:ascii="仿宋" w:eastAsia="仿宋" w:hAnsi="仿宋" w:cs="宋体" w:hint="eastAsia"/>
          <w:sz w:val="32"/>
          <w:szCs w:val="32"/>
        </w:rPr>
        <w:lastRenderedPageBreak/>
        <w:t>海洋工程装备制造企业与配套企业建立紧密的战略合作关系，健全配套供应商体系，实现本土配套率的提高，形成具有自主知识产权的品牌产品和系统</w:t>
      </w:r>
      <w:r>
        <w:rPr>
          <w:rFonts w:ascii="仿宋" w:eastAsia="仿宋" w:hAnsi="仿宋" w:cs="方正仿宋_GBK" w:hint="eastAsia"/>
          <w:sz w:val="32"/>
          <w:szCs w:val="32"/>
        </w:rPr>
        <w:t>。</w:t>
      </w:r>
      <w:bookmarkStart w:id="35" w:name="_Toc449983796"/>
    </w:p>
    <w:p w:rsidR="000756C7" w:rsidRPr="009B5EC0" w:rsidRDefault="000756C7" w:rsidP="00C7741B">
      <w:pPr>
        <w:spacing w:line="560" w:lineRule="exact"/>
        <w:ind w:firstLineChars="200" w:firstLine="640"/>
        <w:rPr>
          <w:rFonts w:ascii="仿宋" w:eastAsia="仿宋" w:hAnsi="仿宋" w:cs="宋体"/>
          <w:sz w:val="32"/>
          <w:szCs w:val="32"/>
        </w:rPr>
      </w:pPr>
      <w:r w:rsidRPr="0036309B">
        <w:rPr>
          <w:rFonts w:ascii="仿宋" w:eastAsia="仿宋" w:hAnsi="仿宋" w:hint="eastAsia"/>
          <w:sz w:val="32"/>
        </w:rPr>
        <w:t>（四）生产模式转型</w:t>
      </w:r>
      <w:r w:rsidR="00DD2264">
        <w:rPr>
          <w:rFonts w:ascii="仿宋" w:eastAsia="仿宋" w:hAnsi="仿宋" w:hint="eastAsia"/>
          <w:sz w:val="32"/>
        </w:rPr>
        <w:t>工程</w:t>
      </w:r>
      <w:bookmarkEnd w:id="35"/>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坚持以逐步打造现代造船体系为目标，以确保质量、降低成本、提高效率、缩短造船周期为着力点，通过生产流程改进和优化，骨干企业分步骤建立现代造船模式示范模块。行业龙头骨干企业要着力精细化管理技术应用，实现复合材料艇流水线生产批量化，提高总装化造船水平，在应用总段建造技术、精度控制技术、快速搭载技术、舾装先行化技术、大型单元模块制造技术、高效自动化焊接技术、整体长效防腐涂装技术等先进制造技术方面得到突破，实现</w:t>
      </w:r>
      <w:r>
        <w:rPr>
          <w:rFonts w:ascii="仿宋" w:eastAsia="仿宋" w:hAnsi="仿宋" w:cs="宋体" w:hint="eastAsia"/>
          <w:kern w:val="0"/>
          <w:sz w:val="32"/>
          <w:szCs w:val="32"/>
        </w:rPr>
        <w:t>造船</w:t>
      </w:r>
      <w:r>
        <w:rPr>
          <w:rFonts w:ascii="仿宋" w:eastAsia="仿宋" w:hAnsi="仿宋" w:cs="宋体" w:hint="eastAsia"/>
          <w:sz w:val="32"/>
          <w:szCs w:val="32"/>
        </w:rPr>
        <w:t>设计、生产数字化、信息化</w:t>
      </w:r>
      <w:r>
        <w:rPr>
          <w:rFonts w:ascii="仿宋" w:eastAsia="仿宋" w:hAnsi="仿宋" w:cs="宋体" w:hint="eastAsia"/>
          <w:kern w:val="0"/>
          <w:sz w:val="32"/>
          <w:szCs w:val="32"/>
        </w:rPr>
        <w:t>、高效化，</w:t>
      </w:r>
      <w:r>
        <w:rPr>
          <w:rFonts w:ascii="仿宋" w:eastAsia="仿宋" w:hAnsi="仿宋" w:cs="宋体" w:hint="eastAsia"/>
          <w:sz w:val="32"/>
          <w:szCs w:val="32"/>
        </w:rPr>
        <w:t>大幅缩小与国内外先进造船企业在设计、制造、管理等方面的差距。</w:t>
      </w:r>
      <w:bookmarkStart w:id="36" w:name="_Toc449983797"/>
    </w:p>
    <w:p w:rsidR="000756C7" w:rsidRPr="009B5EC0" w:rsidRDefault="000756C7" w:rsidP="00C7741B">
      <w:pPr>
        <w:spacing w:line="560" w:lineRule="exact"/>
        <w:ind w:firstLineChars="200" w:firstLine="640"/>
        <w:rPr>
          <w:rFonts w:ascii="仿宋" w:eastAsia="仿宋" w:hAnsi="仿宋" w:cs="宋体"/>
          <w:sz w:val="32"/>
          <w:szCs w:val="32"/>
        </w:rPr>
      </w:pPr>
      <w:r w:rsidRPr="0036309B">
        <w:rPr>
          <w:rFonts w:ascii="仿宋" w:eastAsia="仿宋" w:hAnsi="仿宋" w:hint="eastAsia"/>
          <w:sz w:val="32"/>
        </w:rPr>
        <w:t>（五）军民融合发展</w:t>
      </w:r>
      <w:r w:rsidR="00DD2264">
        <w:rPr>
          <w:rFonts w:ascii="仿宋" w:eastAsia="仿宋" w:hAnsi="仿宋" w:hint="eastAsia"/>
          <w:sz w:val="32"/>
        </w:rPr>
        <w:t>工程</w:t>
      </w:r>
      <w:bookmarkEnd w:id="36"/>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船舶制造是国家战略性产业，是国家先进制造业的一支重要力量，搞好船舶产业军民融合是国防建设和经济建设有机统一的重要举措。依托我省在</w:t>
      </w:r>
      <w:r>
        <w:rPr>
          <w:rFonts w:ascii="仿宋" w:eastAsia="仿宋" w:hAnsi="仿宋" w:cs="宋体" w:hint="eastAsia"/>
          <w:bCs/>
          <w:sz w:val="32"/>
          <w:szCs w:val="32"/>
        </w:rPr>
        <w:t>高速船舶和复合材料船艇</w:t>
      </w:r>
      <w:r>
        <w:rPr>
          <w:rFonts w:ascii="仿宋" w:eastAsia="仿宋" w:hAnsi="仿宋" w:cs="宋体" w:hint="eastAsia"/>
          <w:sz w:val="32"/>
          <w:szCs w:val="32"/>
        </w:rPr>
        <w:t>已经形成的产业优势，一批龙头企业以“民参军”、“军转民”的形式进入了军工、民品生产领域，大力发展军民一体化船舶与</w:t>
      </w:r>
      <w:r>
        <w:rPr>
          <w:rFonts w:ascii="仿宋" w:eastAsia="仿宋" w:hAnsi="仿宋" w:cs="宋体" w:hint="eastAsia"/>
          <w:bCs/>
          <w:sz w:val="32"/>
          <w:szCs w:val="32"/>
        </w:rPr>
        <w:t>海洋工程装备</w:t>
      </w:r>
      <w:r>
        <w:rPr>
          <w:rFonts w:ascii="仿宋" w:eastAsia="仿宋" w:hAnsi="仿宋" w:cs="宋体" w:hint="eastAsia"/>
          <w:sz w:val="32"/>
          <w:szCs w:val="32"/>
        </w:rPr>
        <w:t>生产体系，利用军民融合发展已经上升为国家战略的契机，积极促进军用与民用技术条件、资源和成果共享，支持船舶与海洋工程装备产业相关单位与国内外科研院所联办技术研究中心，积极参与军工产品研发能力建设。</w:t>
      </w:r>
      <w:bookmarkStart w:id="37" w:name="_Toc436812987"/>
      <w:bookmarkStart w:id="38" w:name="_Toc449983798"/>
    </w:p>
    <w:p w:rsidR="000756C7" w:rsidRDefault="000756C7" w:rsidP="00C7741B">
      <w:pPr>
        <w:spacing w:line="560" w:lineRule="exact"/>
        <w:ind w:firstLineChars="200" w:firstLine="640"/>
        <w:rPr>
          <w:rFonts w:ascii="黑体" w:eastAsia="黑体" w:hAnsi="黑体"/>
          <w:sz w:val="32"/>
          <w:szCs w:val="32"/>
        </w:rPr>
      </w:pPr>
      <w:r w:rsidRPr="008B45A8">
        <w:rPr>
          <w:rFonts w:ascii="黑体" w:eastAsia="黑体" w:hAnsi="黑体" w:hint="eastAsia"/>
          <w:sz w:val="32"/>
          <w:szCs w:val="32"/>
        </w:rPr>
        <w:lastRenderedPageBreak/>
        <w:t>六、</w:t>
      </w:r>
      <w:r w:rsidRPr="008B45A8">
        <w:rPr>
          <w:rFonts w:ascii="黑体" w:eastAsia="黑体" w:hAnsi="黑体" w:hint="eastAsia"/>
          <w:sz w:val="32"/>
        </w:rPr>
        <w:t>湖南省船舶工业“十三五”</w:t>
      </w:r>
      <w:r w:rsidRPr="008B45A8">
        <w:rPr>
          <w:rFonts w:ascii="黑体" w:eastAsia="黑体" w:hAnsi="黑体" w:hint="eastAsia"/>
          <w:sz w:val="32"/>
          <w:szCs w:val="32"/>
        </w:rPr>
        <w:t>发展重点领域与重点项目</w:t>
      </w:r>
      <w:bookmarkStart w:id="39" w:name="_Toc449983799"/>
      <w:bookmarkEnd w:id="37"/>
      <w:bookmarkEnd w:id="38"/>
    </w:p>
    <w:p w:rsidR="000756C7" w:rsidRDefault="000756C7" w:rsidP="00C7741B">
      <w:pPr>
        <w:spacing w:line="560" w:lineRule="exact"/>
        <w:ind w:firstLineChars="200" w:firstLine="640"/>
        <w:rPr>
          <w:rFonts w:ascii="仿宋" w:eastAsia="仿宋" w:hAnsi="仿宋"/>
          <w:sz w:val="32"/>
        </w:rPr>
      </w:pPr>
      <w:r w:rsidRPr="00C75F08">
        <w:rPr>
          <w:rFonts w:ascii="仿宋" w:eastAsia="仿宋" w:hAnsi="仿宋" w:hint="eastAsia"/>
          <w:sz w:val="32"/>
        </w:rPr>
        <w:t>（一） 重点领域</w:t>
      </w:r>
      <w:bookmarkEnd w:id="39"/>
    </w:p>
    <w:p w:rsidR="000756C7" w:rsidRPr="008B45A8" w:rsidRDefault="000756C7" w:rsidP="00C7741B">
      <w:pPr>
        <w:spacing w:line="560" w:lineRule="exact"/>
        <w:ind w:firstLineChars="200" w:firstLine="643"/>
        <w:rPr>
          <w:rFonts w:ascii="黑体" w:eastAsia="黑体" w:hAnsi="黑体" w:cs="宋体"/>
          <w:sz w:val="32"/>
          <w:szCs w:val="32"/>
        </w:rPr>
      </w:pPr>
      <w:r>
        <w:rPr>
          <w:rFonts w:ascii="仿宋" w:eastAsia="仿宋" w:hAnsi="仿宋" w:hint="eastAsia"/>
          <w:b/>
          <w:bCs/>
          <w:sz w:val="32"/>
          <w:szCs w:val="32"/>
        </w:rPr>
        <w:t>1．主流船舶</w:t>
      </w:r>
    </w:p>
    <w:p w:rsidR="000756C7" w:rsidRDefault="000756C7" w:rsidP="00C7741B">
      <w:pPr>
        <w:spacing w:line="560" w:lineRule="exact"/>
        <w:rPr>
          <w:rFonts w:ascii="仿宋" w:eastAsia="仿宋" w:hAnsi="仿宋"/>
          <w:sz w:val="32"/>
          <w:szCs w:val="32"/>
        </w:rPr>
      </w:pPr>
      <w:r>
        <w:rPr>
          <w:rFonts w:ascii="仿宋" w:eastAsia="仿宋" w:hAnsi="仿宋" w:hint="eastAsia"/>
          <w:sz w:val="32"/>
          <w:szCs w:val="32"/>
        </w:rPr>
        <w:t xml:space="preserve">    根据我省</w:t>
      </w:r>
      <w:r>
        <w:rPr>
          <w:rFonts w:ascii="仿宋" w:eastAsia="仿宋" w:hAnsi="仿宋" w:hint="eastAsia"/>
          <w:sz w:val="32"/>
        </w:rPr>
        <w:t>船舶工业的基础和特点，“十三五”期间，重点围绕</w:t>
      </w:r>
      <w:r>
        <w:rPr>
          <w:rFonts w:ascii="仿宋" w:eastAsia="仿宋" w:hAnsi="仿宋" w:hint="eastAsia"/>
          <w:sz w:val="32"/>
          <w:szCs w:val="32"/>
        </w:rPr>
        <w:t>游艇、工程船、高速船艇、工作船四大主流船型，进行优化升级，做专做精现有产品，推进</w:t>
      </w:r>
      <w:r>
        <w:rPr>
          <w:rFonts w:ascii="仿宋" w:eastAsia="仿宋" w:hAnsi="仿宋"/>
          <w:sz w:val="32"/>
          <w:szCs w:val="32"/>
        </w:rPr>
        <w:t>标准化货物运输船舶的推广，</w:t>
      </w:r>
      <w:r>
        <w:rPr>
          <w:rFonts w:ascii="仿宋" w:eastAsia="仿宋" w:hAnsi="仿宋" w:hint="eastAsia"/>
          <w:sz w:val="32"/>
          <w:szCs w:val="32"/>
        </w:rPr>
        <w:t>加</w:t>
      </w:r>
      <w:r>
        <w:rPr>
          <w:rFonts w:ascii="仿宋" w:eastAsia="仿宋" w:hAnsi="仿宋"/>
          <w:sz w:val="32"/>
          <w:szCs w:val="32"/>
        </w:rPr>
        <w:t>大LNG动力船舶的建造能力，</w:t>
      </w:r>
      <w:r>
        <w:rPr>
          <w:rFonts w:ascii="仿宋" w:eastAsia="仿宋" w:hAnsi="仿宋" w:hint="eastAsia"/>
          <w:sz w:val="32"/>
          <w:szCs w:val="32"/>
        </w:rPr>
        <w:t>提升高技术、高附加值船舶市场份额，形成一批具有国内竞争力、国际知名度的湖南品牌船型。</w:t>
      </w:r>
    </w:p>
    <w:p w:rsidR="000756C7" w:rsidRDefault="000756C7" w:rsidP="00C7741B">
      <w:pPr>
        <w:spacing w:line="560" w:lineRule="exact"/>
        <w:ind w:firstLineChars="196" w:firstLine="630"/>
        <w:rPr>
          <w:rFonts w:ascii="仿宋" w:eastAsia="仿宋" w:hAnsi="仿宋"/>
          <w:sz w:val="32"/>
          <w:szCs w:val="32"/>
        </w:rPr>
      </w:pPr>
      <w:r>
        <w:rPr>
          <w:rFonts w:ascii="仿宋" w:eastAsia="仿宋" w:hAnsi="仿宋" w:hint="eastAsia"/>
          <w:b/>
          <w:bCs/>
          <w:sz w:val="32"/>
          <w:szCs w:val="32"/>
        </w:rPr>
        <w:t>2．海洋工程装备产品</w:t>
      </w:r>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以市场需求迫切的海洋能源开发装备为重点，立足自身优势，重点开发</w:t>
      </w:r>
      <w:r w:rsidR="00DD2264">
        <w:rPr>
          <w:rFonts w:ascii="仿宋" w:eastAsia="仿宋" w:hAnsi="仿宋" w:hint="eastAsia"/>
          <w:sz w:val="32"/>
          <w:szCs w:val="32"/>
        </w:rPr>
        <w:t>海上过驳平台、</w:t>
      </w:r>
      <w:r>
        <w:rPr>
          <w:rFonts w:ascii="仿宋" w:eastAsia="仿宋" w:hAnsi="仿宋" w:hint="eastAsia"/>
          <w:sz w:val="32"/>
          <w:szCs w:val="32"/>
        </w:rPr>
        <w:t>海洋风能利用装备、海底矿产资源开发装备，并形成系统的集成供应能力。</w:t>
      </w:r>
    </w:p>
    <w:p w:rsidR="000756C7" w:rsidRDefault="000756C7" w:rsidP="00C7741B">
      <w:pPr>
        <w:spacing w:line="560" w:lineRule="exact"/>
        <w:ind w:firstLineChars="196" w:firstLine="630"/>
        <w:rPr>
          <w:rFonts w:ascii="仿宋" w:eastAsia="仿宋" w:hAnsi="仿宋"/>
          <w:sz w:val="32"/>
          <w:szCs w:val="32"/>
        </w:rPr>
      </w:pPr>
      <w:r>
        <w:rPr>
          <w:rFonts w:ascii="仿宋" w:eastAsia="仿宋" w:hAnsi="仿宋" w:hint="eastAsia"/>
          <w:b/>
          <w:bCs/>
          <w:sz w:val="32"/>
          <w:szCs w:val="32"/>
        </w:rPr>
        <w:t>3．船舶配套</w:t>
      </w:r>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利用我省现有工程机械、电子等行业的基础优势和科研条件，建立开放的协作配套体系，重点发展具有高附加值的</w:t>
      </w:r>
      <w:r w:rsidR="00107862">
        <w:rPr>
          <w:rFonts w:ascii="仿宋" w:eastAsia="仿宋" w:hAnsi="仿宋" w:hint="eastAsia"/>
          <w:sz w:val="32"/>
          <w:szCs w:val="32"/>
        </w:rPr>
        <w:t>舰船综合</w:t>
      </w:r>
      <w:r w:rsidR="00107862">
        <w:rPr>
          <w:rFonts w:ascii="仿宋" w:eastAsia="仿宋" w:hAnsi="仿宋"/>
          <w:sz w:val="32"/>
          <w:szCs w:val="32"/>
        </w:rPr>
        <w:t>电力系统</w:t>
      </w:r>
      <w:r>
        <w:rPr>
          <w:rFonts w:ascii="仿宋" w:eastAsia="仿宋" w:hAnsi="仿宋" w:hint="eastAsia"/>
          <w:sz w:val="32"/>
          <w:szCs w:val="32"/>
        </w:rPr>
        <w:t>、</w:t>
      </w:r>
      <w:r w:rsidR="00107862">
        <w:rPr>
          <w:rFonts w:ascii="仿宋" w:eastAsia="仿宋" w:hAnsi="仿宋" w:hint="eastAsia"/>
          <w:sz w:val="32"/>
          <w:szCs w:val="32"/>
        </w:rPr>
        <w:t>舰船</w:t>
      </w:r>
      <w:r w:rsidR="00107862">
        <w:rPr>
          <w:rFonts w:ascii="仿宋" w:eastAsia="仿宋" w:hAnsi="仿宋"/>
          <w:sz w:val="32"/>
          <w:szCs w:val="32"/>
        </w:rPr>
        <w:t>减</w:t>
      </w:r>
      <w:r w:rsidR="00107862">
        <w:rPr>
          <w:rFonts w:ascii="仿宋" w:eastAsia="仿宋" w:hAnsi="仿宋" w:hint="eastAsia"/>
          <w:sz w:val="32"/>
          <w:szCs w:val="32"/>
        </w:rPr>
        <w:t>振</w:t>
      </w:r>
      <w:r w:rsidR="00107862">
        <w:rPr>
          <w:rFonts w:ascii="仿宋" w:eastAsia="仿宋" w:hAnsi="仿宋"/>
          <w:sz w:val="32"/>
          <w:szCs w:val="32"/>
        </w:rPr>
        <w:t>降噪、</w:t>
      </w:r>
      <w:r>
        <w:rPr>
          <w:rFonts w:ascii="仿宋" w:eastAsia="仿宋" w:hAnsi="仿宋" w:hint="eastAsia"/>
          <w:sz w:val="32"/>
          <w:szCs w:val="32"/>
        </w:rPr>
        <w:t>船用水泵、甲板机械、</w:t>
      </w:r>
      <w:r>
        <w:rPr>
          <w:rFonts w:ascii="仿宋" w:eastAsia="仿宋" w:hAnsi="仿宋"/>
          <w:sz w:val="32"/>
          <w:szCs w:val="32"/>
        </w:rPr>
        <w:t>船舶防污染设备</w:t>
      </w:r>
      <w:r>
        <w:rPr>
          <w:rFonts w:ascii="仿宋" w:eastAsia="仿宋" w:hAnsi="仿宋" w:hint="eastAsia"/>
          <w:sz w:val="32"/>
          <w:szCs w:val="32"/>
        </w:rPr>
        <w:t>等关键配套产品，并继续完善关键设备的二级配套产品体系。</w:t>
      </w:r>
    </w:p>
    <w:p w:rsidR="000756C7" w:rsidRDefault="000756C7" w:rsidP="00C7741B">
      <w:pPr>
        <w:spacing w:line="560" w:lineRule="exact"/>
        <w:ind w:firstLineChars="196" w:firstLine="630"/>
        <w:rPr>
          <w:rFonts w:ascii="仿宋" w:eastAsia="仿宋" w:hAnsi="仿宋"/>
          <w:sz w:val="32"/>
          <w:szCs w:val="32"/>
        </w:rPr>
      </w:pPr>
      <w:r>
        <w:rPr>
          <w:rFonts w:ascii="仿宋" w:eastAsia="仿宋" w:hAnsi="仿宋" w:hint="eastAsia"/>
          <w:b/>
          <w:bCs/>
          <w:sz w:val="32"/>
          <w:szCs w:val="32"/>
        </w:rPr>
        <w:t>4．核心共性技术</w:t>
      </w:r>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结合我省船舶工业现实条件与实际发展情况，技术方面优先支持攻克一批共享率高并影响到产品核心竞争力的难题，生产方面优先支持有利于配合造船企业建立现代造船模式，实现均衡、连续地总装造船的项目。（重点领域主要内容见附表二）</w:t>
      </w:r>
      <w:bookmarkStart w:id="40" w:name="_Toc436813170"/>
      <w:bookmarkStart w:id="41" w:name="_Toc449983800"/>
      <w:bookmarkStart w:id="42" w:name="_Toc436812988"/>
    </w:p>
    <w:p w:rsidR="000756C7" w:rsidRPr="009B5EC0" w:rsidRDefault="000756C7" w:rsidP="00C7741B">
      <w:pPr>
        <w:spacing w:line="560" w:lineRule="exact"/>
        <w:ind w:firstLineChars="200" w:firstLine="640"/>
        <w:rPr>
          <w:rFonts w:ascii="仿宋" w:eastAsia="仿宋" w:hAnsi="仿宋"/>
          <w:sz w:val="32"/>
          <w:szCs w:val="32"/>
        </w:rPr>
      </w:pPr>
      <w:r w:rsidRPr="00C75F08">
        <w:rPr>
          <w:rFonts w:ascii="仿宋" w:eastAsia="仿宋" w:hAnsi="仿宋" w:hint="eastAsia"/>
          <w:sz w:val="32"/>
        </w:rPr>
        <w:t>（二） 重点建设项目</w:t>
      </w:r>
      <w:bookmarkEnd w:id="40"/>
      <w:bookmarkEnd w:id="41"/>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hint="eastAsia"/>
          <w:sz w:val="32"/>
        </w:rPr>
        <w:lastRenderedPageBreak/>
        <w:t>按照湖南</w:t>
      </w:r>
      <w:r>
        <w:rPr>
          <w:rFonts w:ascii="仿宋" w:eastAsia="仿宋" w:hAnsi="仿宋" w:cs="宋体" w:hint="eastAsia"/>
          <w:sz w:val="32"/>
          <w:szCs w:val="32"/>
        </w:rPr>
        <w:t>船舶工业发展的指导思想、基本原则、目标任务和工作重点，</w:t>
      </w:r>
      <w:r>
        <w:rPr>
          <w:rFonts w:ascii="仿宋" w:eastAsia="仿宋" w:hAnsi="仿宋" w:hint="eastAsia"/>
          <w:sz w:val="32"/>
        </w:rPr>
        <w:t>“十三五”期间，必须布局、扶持一批重点建设项目，以项目建设引领、支撑、</w:t>
      </w:r>
      <w:r>
        <w:rPr>
          <w:rFonts w:ascii="仿宋" w:eastAsia="仿宋" w:hAnsi="仿宋" w:cs="宋体" w:hint="eastAsia"/>
          <w:sz w:val="32"/>
          <w:szCs w:val="32"/>
        </w:rPr>
        <w:t>壮大</w:t>
      </w:r>
      <w:r>
        <w:rPr>
          <w:rFonts w:ascii="仿宋" w:eastAsia="仿宋" w:hAnsi="仿宋" w:hint="eastAsia"/>
          <w:sz w:val="32"/>
        </w:rPr>
        <w:t>湖南</w:t>
      </w:r>
      <w:r>
        <w:rPr>
          <w:rFonts w:ascii="仿宋" w:eastAsia="仿宋" w:hAnsi="仿宋" w:cs="宋体" w:hint="eastAsia"/>
          <w:sz w:val="32"/>
          <w:szCs w:val="32"/>
        </w:rPr>
        <w:t>船舶工业</w:t>
      </w:r>
      <w:r w:rsidRPr="005C0123">
        <w:rPr>
          <w:rFonts w:ascii="仿宋" w:eastAsia="仿宋" w:hAnsi="仿宋" w:cs="宋体" w:hint="eastAsia"/>
          <w:sz w:val="32"/>
          <w:szCs w:val="32"/>
        </w:rPr>
        <w:t>。</w:t>
      </w:r>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cs="宋体" w:hint="eastAsia"/>
          <w:sz w:val="32"/>
          <w:szCs w:val="32"/>
        </w:rPr>
        <w:t>1、</w:t>
      </w:r>
      <w:r>
        <w:rPr>
          <w:rFonts w:ascii="仿宋" w:eastAsia="仿宋" w:hAnsi="仿宋" w:hint="eastAsia"/>
          <w:sz w:val="32"/>
          <w:szCs w:val="32"/>
        </w:rPr>
        <w:t>益阳（沅江）船舶</w:t>
      </w:r>
      <w:r w:rsidRPr="00290245">
        <w:rPr>
          <w:rFonts w:ascii="仿宋" w:eastAsia="仿宋" w:hAnsi="仿宋" w:hint="eastAsia"/>
          <w:sz w:val="32"/>
          <w:szCs w:val="32"/>
        </w:rPr>
        <w:t>制造产业</w:t>
      </w:r>
      <w:r>
        <w:rPr>
          <w:rFonts w:ascii="仿宋" w:eastAsia="仿宋" w:hAnsi="仿宋" w:hint="eastAsia"/>
          <w:sz w:val="32"/>
          <w:szCs w:val="32"/>
        </w:rPr>
        <w:t>园建设项目。园区总规划面</w:t>
      </w:r>
      <w:r w:rsidRPr="00290245">
        <w:rPr>
          <w:rFonts w:ascii="仿宋" w:eastAsia="仿宋" w:hAnsi="仿宋" w:hint="eastAsia"/>
          <w:sz w:val="32"/>
          <w:szCs w:val="32"/>
        </w:rPr>
        <w:t>积</w:t>
      </w:r>
      <w:r>
        <w:rPr>
          <w:rFonts w:ascii="仿宋" w:eastAsia="仿宋" w:hAnsi="仿宋" w:hint="eastAsia"/>
          <w:sz w:val="32"/>
          <w:szCs w:val="32"/>
        </w:rPr>
        <w:t>5.8</w:t>
      </w:r>
      <w:r w:rsidRPr="00290245">
        <w:rPr>
          <w:rFonts w:ascii="仿宋" w:eastAsia="仿宋" w:hAnsi="仿宋" w:hint="eastAsia"/>
          <w:sz w:val="32"/>
          <w:szCs w:val="32"/>
        </w:rPr>
        <w:t>平方</w:t>
      </w:r>
      <w:r w:rsidR="000D100B">
        <w:rPr>
          <w:rFonts w:ascii="仿宋" w:eastAsia="仿宋" w:hAnsi="仿宋" w:hint="eastAsia"/>
          <w:sz w:val="32"/>
          <w:szCs w:val="32"/>
        </w:rPr>
        <w:t>千米</w:t>
      </w:r>
      <w:r w:rsidRPr="00290245">
        <w:rPr>
          <w:rFonts w:ascii="仿宋" w:eastAsia="仿宋" w:hAnsi="仿宋" w:hint="eastAsia"/>
          <w:sz w:val="32"/>
          <w:szCs w:val="32"/>
        </w:rPr>
        <w:t>，</w:t>
      </w:r>
      <w:r>
        <w:rPr>
          <w:rFonts w:ascii="仿宋" w:eastAsia="仿宋" w:hAnsi="仿宋" w:hint="eastAsia"/>
          <w:sz w:val="32"/>
          <w:szCs w:val="32"/>
        </w:rPr>
        <w:t>依托南</w:t>
      </w:r>
      <w:r w:rsidRPr="00465108">
        <w:rPr>
          <w:rFonts w:ascii="仿宋" w:eastAsia="仿宋" w:hAnsi="仿宋" w:hint="eastAsia"/>
          <w:sz w:val="32"/>
          <w:szCs w:val="32"/>
        </w:rPr>
        <w:t>洞庭湖、沅水、资水</w:t>
      </w:r>
      <w:r>
        <w:rPr>
          <w:rFonts w:ascii="仿宋" w:eastAsia="仿宋" w:hAnsi="仿宋" w:hint="eastAsia"/>
          <w:sz w:val="32"/>
          <w:szCs w:val="32"/>
        </w:rPr>
        <w:t>、澧水的滩涂、岸线资源，</w:t>
      </w:r>
      <w:r w:rsidRPr="00465108">
        <w:rPr>
          <w:rFonts w:ascii="仿宋" w:eastAsia="仿宋" w:hAnsi="仿宋" w:hint="eastAsia"/>
          <w:sz w:val="32"/>
          <w:szCs w:val="32"/>
        </w:rPr>
        <w:t>以</w:t>
      </w:r>
      <w:r>
        <w:rPr>
          <w:rFonts w:ascii="仿宋" w:eastAsia="仿宋" w:hAnsi="仿宋" w:hint="eastAsia"/>
          <w:sz w:val="32"/>
          <w:szCs w:val="32"/>
        </w:rPr>
        <w:t>太阳鸟游艇股份有限公司</w:t>
      </w:r>
      <w:r w:rsidRPr="00465108">
        <w:rPr>
          <w:rFonts w:ascii="仿宋" w:eastAsia="仿宋" w:hAnsi="仿宋" w:hint="eastAsia"/>
          <w:sz w:val="32"/>
          <w:szCs w:val="32"/>
        </w:rPr>
        <w:t>，</w:t>
      </w:r>
      <w:r>
        <w:rPr>
          <w:rFonts w:ascii="仿宋" w:eastAsia="仿宋" w:hAnsi="仿宋" w:hint="eastAsia"/>
          <w:sz w:val="32"/>
          <w:szCs w:val="32"/>
        </w:rPr>
        <w:t>金航、海</w:t>
      </w:r>
      <w:r>
        <w:rPr>
          <w:rFonts w:ascii="仿宋" w:eastAsia="仿宋" w:hAnsi="仿宋"/>
          <w:sz w:val="32"/>
          <w:szCs w:val="32"/>
        </w:rPr>
        <w:t>荃、</w:t>
      </w:r>
      <w:r>
        <w:rPr>
          <w:rFonts w:ascii="仿宋" w:eastAsia="仿宋" w:hAnsi="仿宋" w:hint="eastAsia"/>
          <w:sz w:val="32"/>
          <w:szCs w:val="32"/>
        </w:rPr>
        <w:t>帝</w:t>
      </w:r>
      <w:r w:rsidRPr="00961237">
        <w:rPr>
          <w:rFonts w:ascii="仿宋" w:eastAsia="仿宋" w:hAnsi="仿宋" w:hint="eastAsia"/>
          <w:sz w:val="32"/>
          <w:szCs w:val="32"/>
        </w:rPr>
        <w:t>豪</w:t>
      </w:r>
      <w:r>
        <w:rPr>
          <w:rFonts w:ascii="仿宋" w:eastAsia="仿宋" w:hAnsi="仿宋" w:hint="eastAsia"/>
          <w:sz w:val="32"/>
          <w:szCs w:val="32"/>
        </w:rPr>
        <w:t>等一批骨干企业为</w:t>
      </w:r>
      <w:r w:rsidRPr="00465108">
        <w:rPr>
          <w:rFonts w:ascii="仿宋" w:eastAsia="仿宋" w:hAnsi="仿宋" w:hint="eastAsia"/>
          <w:sz w:val="32"/>
          <w:szCs w:val="32"/>
        </w:rPr>
        <w:t>重点，</w:t>
      </w:r>
      <w:r>
        <w:rPr>
          <w:rFonts w:ascii="仿宋" w:eastAsia="仿宋" w:hAnsi="仿宋" w:hint="eastAsia"/>
          <w:sz w:val="32"/>
          <w:szCs w:val="32"/>
        </w:rPr>
        <w:t>拉长船舶工业产业链，力争制造产能优化，打造成为船舶工业产值超120亿元的国家级重要船舶制造基地。</w:t>
      </w:r>
    </w:p>
    <w:p w:rsidR="000756C7" w:rsidRDefault="000756C7" w:rsidP="00C7741B">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cs="宋体" w:hint="eastAsia"/>
          <w:sz w:val="32"/>
          <w:szCs w:val="32"/>
        </w:rPr>
        <w:t>湘潭经开区海洋工程装备产业基地</w:t>
      </w:r>
      <w:r>
        <w:rPr>
          <w:rFonts w:ascii="仿宋" w:eastAsia="仿宋" w:hAnsi="仿宋" w:hint="eastAsia"/>
          <w:sz w:val="32"/>
          <w:szCs w:val="32"/>
        </w:rPr>
        <w:t>的海洋工程装备智能制造基地建设项目。以泰富重装为核心</w:t>
      </w:r>
      <w:r w:rsidRPr="00465108">
        <w:rPr>
          <w:rFonts w:ascii="仿宋" w:eastAsia="仿宋" w:hAnsi="仿宋" w:hint="eastAsia"/>
          <w:sz w:val="32"/>
          <w:szCs w:val="32"/>
        </w:rPr>
        <w:t>，</w:t>
      </w:r>
      <w:r>
        <w:rPr>
          <w:rFonts w:ascii="仿宋" w:eastAsia="仿宋" w:hAnsi="仿宋" w:cs="宋体" w:hint="eastAsia"/>
          <w:sz w:val="32"/>
          <w:szCs w:val="32"/>
        </w:rPr>
        <w:t>打造全球领先的海工装备智能制造产业园，</w:t>
      </w:r>
      <w:r w:rsidRPr="00256075">
        <w:rPr>
          <w:rFonts w:ascii="仿宋" w:eastAsia="仿宋" w:hAnsi="仿宋" w:cs="宋体" w:hint="eastAsia"/>
          <w:sz w:val="32"/>
          <w:szCs w:val="32"/>
        </w:rPr>
        <w:t>力争实现产值</w:t>
      </w:r>
      <w:r>
        <w:rPr>
          <w:rFonts w:ascii="仿宋" w:eastAsia="仿宋" w:hAnsi="仿宋" w:cs="宋体" w:hint="eastAsia"/>
          <w:sz w:val="32"/>
          <w:szCs w:val="32"/>
        </w:rPr>
        <w:t>500亿</w:t>
      </w:r>
      <w:r w:rsidRPr="00256075">
        <w:rPr>
          <w:rFonts w:ascii="仿宋" w:eastAsia="仿宋" w:hAnsi="仿宋" w:cs="宋体" w:hint="eastAsia"/>
          <w:sz w:val="32"/>
          <w:szCs w:val="32"/>
        </w:rPr>
        <w:t>元</w:t>
      </w:r>
      <w:r>
        <w:rPr>
          <w:rFonts w:ascii="仿宋" w:eastAsia="仿宋" w:hAnsi="仿宋" w:cs="宋体" w:hint="eastAsia"/>
          <w:sz w:val="32"/>
          <w:szCs w:val="32"/>
        </w:rPr>
        <w:t>，完成1000亿产业布局。</w:t>
      </w:r>
    </w:p>
    <w:p w:rsidR="000756C7" w:rsidRDefault="000756C7" w:rsidP="00C7741B">
      <w:pPr>
        <w:spacing w:line="560" w:lineRule="exact"/>
        <w:rPr>
          <w:rFonts w:ascii="仿宋" w:eastAsia="仿宋" w:hAnsi="仿宋"/>
          <w:sz w:val="32"/>
          <w:szCs w:val="32"/>
        </w:rPr>
      </w:pPr>
      <w:r>
        <w:rPr>
          <w:rFonts w:ascii="仿宋" w:eastAsia="仿宋" w:hAnsi="仿宋" w:hint="eastAsia"/>
          <w:sz w:val="32"/>
          <w:szCs w:val="32"/>
        </w:rPr>
        <w:t xml:space="preserve">    3、</w:t>
      </w:r>
      <w:r w:rsidRPr="004E5939">
        <w:rPr>
          <w:rFonts w:ascii="仿宋" w:eastAsia="仿宋" w:hAnsi="仿宋" w:hint="eastAsia"/>
          <w:sz w:val="32"/>
          <w:szCs w:val="32"/>
        </w:rPr>
        <w:t>湘船重工、常德达门建设项目。</w:t>
      </w:r>
      <w:r>
        <w:rPr>
          <w:rFonts w:ascii="仿宋" w:eastAsia="仿宋" w:hAnsi="仿宋" w:hint="eastAsia"/>
          <w:sz w:val="32"/>
          <w:szCs w:val="32"/>
        </w:rPr>
        <w:t>湘船重工与常德达门已经分别在高速船和拖轮制造取得了较高知名度，“十三五”期间以基础设施建设为工作核心，完成产能优化升级。</w:t>
      </w:r>
    </w:p>
    <w:p w:rsidR="000756C7" w:rsidRPr="005E2CB2"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CF46AC">
        <w:rPr>
          <w:rFonts w:ascii="仿宋" w:eastAsia="仿宋" w:hAnsi="仿宋" w:hint="eastAsia"/>
          <w:sz w:val="32"/>
          <w:szCs w:val="32"/>
        </w:rPr>
        <w:t>技术研发、协同创新</w:t>
      </w:r>
      <w:r>
        <w:rPr>
          <w:rFonts w:ascii="仿宋" w:eastAsia="仿宋" w:hAnsi="仿宋" w:hint="eastAsia"/>
          <w:sz w:val="32"/>
          <w:szCs w:val="32"/>
        </w:rPr>
        <w:t>平台</w:t>
      </w:r>
      <w:r w:rsidRPr="00CF46AC">
        <w:rPr>
          <w:rFonts w:ascii="仿宋" w:eastAsia="仿宋" w:hAnsi="仿宋" w:hint="eastAsia"/>
          <w:sz w:val="32"/>
          <w:szCs w:val="32"/>
        </w:rPr>
        <w:t>建设项目。</w:t>
      </w:r>
      <w:r w:rsidRPr="00CF46AC">
        <w:rPr>
          <w:rFonts w:ascii="仿宋" w:eastAsia="仿宋" w:hAnsi="仿宋" w:cs="宋体" w:hint="eastAsia"/>
          <w:sz w:val="32"/>
          <w:szCs w:val="32"/>
        </w:rPr>
        <w:t>培育</w:t>
      </w:r>
      <w:r w:rsidRPr="00256075">
        <w:rPr>
          <w:rFonts w:ascii="仿宋" w:eastAsia="仿宋" w:hAnsi="仿宋" w:cs="宋体" w:hint="eastAsia"/>
          <w:sz w:val="32"/>
          <w:szCs w:val="32"/>
        </w:rPr>
        <w:t>、</w:t>
      </w:r>
      <w:r w:rsidRPr="00256075">
        <w:rPr>
          <w:rFonts w:ascii="仿宋" w:eastAsia="仿宋" w:hAnsi="仿宋" w:hint="eastAsia"/>
          <w:sz w:val="32"/>
          <w:szCs w:val="32"/>
        </w:rPr>
        <w:t>建设</w:t>
      </w:r>
      <w:r>
        <w:rPr>
          <w:rFonts w:ascii="仿宋" w:eastAsia="仿宋" w:hAnsi="仿宋" w:cs="宋体" w:hint="eastAsia"/>
          <w:sz w:val="32"/>
          <w:szCs w:val="32"/>
        </w:rPr>
        <w:t>益阳职业技术学院</w:t>
      </w:r>
      <w:r w:rsidRPr="00CF46AC">
        <w:rPr>
          <w:rFonts w:ascii="仿宋" w:eastAsia="仿宋" w:hAnsi="仿宋" w:cs="宋体" w:hint="eastAsia"/>
          <w:sz w:val="32"/>
          <w:szCs w:val="32"/>
        </w:rPr>
        <w:t>省内船舶工业公共服务公共</w:t>
      </w:r>
      <w:r>
        <w:rPr>
          <w:rFonts w:ascii="仿宋" w:eastAsia="仿宋" w:hAnsi="仿宋" w:cs="宋体" w:hint="eastAsia"/>
          <w:sz w:val="32"/>
          <w:szCs w:val="32"/>
        </w:rPr>
        <w:t>平台</w:t>
      </w:r>
      <w:r w:rsidRPr="00256075">
        <w:rPr>
          <w:rFonts w:ascii="仿宋" w:eastAsia="仿宋" w:hAnsi="仿宋" w:cs="宋体" w:hint="eastAsia"/>
          <w:sz w:val="32"/>
          <w:szCs w:val="32"/>
        </w:rPr>
        <w:t>和</w:t>
      </w:r>
      <w:r w:rsidRPr="00CF46AC">
        <w:rPr>
          <w:rFonts w:ascii="仿宋" w:eastAsia="仿宋" w:hAnsi="仿宋" w:cs="宋体" w:hint="eastAsia"/>
          <w:bCs/>
          <w:sz w:val="32"/>
          <w:szCs w:val="32"/>
        </w:rPr>
        <w:t>协同创新中心</w:t>
      </w:r>
      <w:r w:rsidRPr="00256075">
        <w:rPr>
          <w:rFonts w:ascii="仿宋" w:eastAsia="仿宋" w:hAnsi="仿宋" w:cs="宋体" w:hint="eastAsia"/>
          <w:bCs/>
          <w:sz w:val="32"/>
          <w:szCs w:val="32"/>
        </w:rPr>
        <w:t>。</w:t>
      </w:r>
      <w:r>
        <w:rPr>
          <w:rFonts w:ascii="仿宋" w:eastAsia="仿宋" w:hAnsi="仿宋" w:cs="宋体" w:hint="eastAsia"/>
          <w:sz w:val="32"/>
          <w:szCs w:val="32"/>
        </w:rPr>
        <w:t>依托规模企业，建设3至4</w:t>
      </w:r>
      <w:r w:rsidRPr="00256075">
        <w:rPr>
          <w:rFonts w:ascii="仿宋" w:eastAsia="仿宋" w:hAnsi="仿宋" w:cs="宋体" w:hint="eastAsia"/>
          <w:sz w:val="32"/>
          <w:szCs w:val="32"/>
        </w:rPr>
        <w:t>家</w:t>
      </w:r>
      <w:r>
        <w:rPr>
          <w:rFonts w:ascii="仿宋" w:eastAsia="仿宋" w:hAnsi="仿宋" w:cs="宋体" w:hint="eastAsia"/>
          <w:sz w:val="32"/>
          <w:szCs w:val="32"/>
        </w:rPr>
        <w:t>国家级和省级技术研发平台</w:t>
      </w:r>
      <w:r>
        <w:rPr>
          <w:rFonts w:ascii="仿宋" w:eastAsia="仿宋" w:hAnsi="仿宋" w:cs="宋体" w:hint="eastAsia"/>
          <w:bCs/>
          <w:sz w:val="32"/>
          <w:szCs w:val="32"/>
        </w:rPr>
        <w:t>。</w:t>
      </w:r>
    </w:p>
    <w:p w:rsidR="000756C7" w:rsidRDefault="000756C7" w:rsidP="00C7741B">
      <w:pPr>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5、岳阳市城陵矶港区建设项目。充分发挥城陵矶港区的港口中转能力及水路运输成本低的优势，帮助船舶制造企业控制物流运输成本，打通大型船用机械和大宗船用材料的运输外联通道。（城陵矶港区建设项目已列入湖南省水运发展“十三五”规划）</w:t>
      </w:r>
    </w:p>
    <w:p w:rsidR="000756C7" w:rsidRDefault="000756C7" w:rsidP="00C7741B">
      <w:pPr>
        <w:spacing w:line="560" w:lineRule="exact"/>
        <w:rPr>
          <w:rFonts w:ascii="仿宋" w:eastAsia="仿宋" w:hAnsi="仿宋"/>
          <w:sz w:val="32"/>
          <w:szCs w:val="32"/>
        </w:rPr>
      </w:pPr>
      <w:r>
        <w:rPr>
          <w:rFonts w:ascii="仿宋" w:eastAsia="仿宋" w:hAnsi="仿宋" w:hint="eastAsia"/>
          <w:sz w:val="32"/>
          <w:szCs w:val="32"/>
        </w:rPr>
        <w:t>（重点建设项目主要内容见附表三）</w:t>
      </w:r>
      <w:bookmarkStart w:id="43" w:name="_Toc449983801"/>
    </w:p>
    <w:p w:rsidR="000756C7" w:rsidRDefault="000756C7" w:rsidP="00C7741B">
      <w:pPr>
        <w:spacing w:line="560" w:lineRule="exact"/>
        <w:ind w:firstLineChars="200" w:firstLine="640"/>
        <w:rPr>
          <w:rFonts w:ascii="黑体" w:eastAsia="黑体" w:hAnsi="黑体"/>
          <w:sz w:val="32"/>
          <w:szCs w:val="32"/>
        </w:rPr>
      </w:pPr>
      <w:r w:rsidRPr="008B45A8">
        <w:rPr>
          <w:rFonts w:ascii="黑体" w:eastAsia="黑体" w:hAnsi="黑体" w:hint="eastAsia"/>
          <w:sz w:val="32"/>
          <w:szCs w:val="32"/>
        </w:rPr>
        <w:t>七、</w:t>
      </w:r>
      <w:r w:rsidRPr="008B45A8">
        <w:rPr>
          <w:rFonts w:ascii="黑体" w:eastAsia="黑体" w:hAnsi="黑体" w:hint="eastAsia"/>
          <w:sz w:val="32"/>
        </w:rPr>
        <w:t>湖南省船舶工业“十三五”</w:t>
      </w:r>
      <w:r w:rsidRPr="008B45A8">
        <w:rPr>
          <w:rFonts w:ascii="黑体" w:eastAsia="黑体" w:hAnsi="黑体" w:hint="eastAsia"/>
          <w:sz w:val="32"/>
          <w:szCs w:val="32"/>
        </w:rPr>
        <w:t>发展保障措施</w:t>
      </w:r>
      <w:bookmarkStart w:id="44" w:name="_Toc449983802"/>
      <w:bookmarkEnd w:id="42"/>
      <w:bookmarkEnd w:id="43"/>
    </w:p>
    <w:p w:rsidR="000756C7" w:rsidRPr="008B45A8" w:rsidRDefault="000756C7" w:rsidP="00C7741B">
      <w:pPr>
        <w:spacing w:line="560" w:lineRule="exact"/>
        <w:ind w:firstLineChars="200" w:firstLine="640"/>
        <w:rPr>
          <w:rFonts w:ascii="黑体" w:eastAsia="黑体" w:hAnsi="黑体"/>
          <w:sz w:val="32"/>
          <w:szCs w:val="32"/>
        </w:rPr>
      </w:pPr>
      <w:r w:rsidRPr="0036309B">
        <w:rPr>
          <w:rFonts w:ascii="仿宋" w:eastAsia="仿宋" w:hAnsi="仿宋" w:hint="eastAsia"/>
          <w:sz w:val="32"/>
        </w:rPr>
        <w:lastRenderedPageBreak/>
        <w:t>（一）</w:t>
      </w:r>
      <w:bookmarkEnd w:id="44"/>
      <w:r w:rsidR="00DD2264" w:rsidRPr="00DD2264">
        <w:rPr>
          <w:rFonts w:ascii="仿宋" w:eastAsia="仿宋" w:hAnsi="仿宋" w:hint="eastAsia"/>
          <w:sz w:val="32"/>
        </w:rPr>
        <w:t>树立科学理念，把握发展要求</w:t>
      </w:r>
    </w:p>
    <w:p w:rsidR="000756C7" w:rsidRDefault="000756C7" w:rsidP="00C7741B">
      <w:pPr>
        <w:widowControl/>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党的十八届五中全会确立了创新、协调、绿色、开放、共享的发展理念，这是发展观在理论上重大升华，是经济社会发展的“纲”与“魂”，是</w:t>
      </w:r>
      <w:r>
        <w:rPr>
          <w:rFonts w:ascii="仿宋" w:eastAsia="仿宋" w:hAnsi="仿宋" w:hint="eastAsia"/>
          <w:sz w:val="32"/>
        </w:rPr>
        <w:t>湖南</w:t>
      </w:r>
      <w:r>
        <w:rPr>
          <w:rFonts w:ascii="仿宋" w:eastAsia="仿宋" w:hAnsi="仿宋" w:cs="宋体" w:hint="eastAsia"/>
          <w:sz w:val="32"/>
          <w:szCs w:val="32"/>
        </w:rPr>
        <w:t>船舶工业 “十三五”发展的科学“航标”</w:t>
      </w:r>
      <w:r w:rsidRPr="00EC5849">
        <w:rPr>
          <w:rFonts w:hint="eastAsia"/>
        </w:rPr>
        <w:t xml:space="preserve"> </w:t>
      </w:r>
      <w:r w:rsidRPr="00EC5849">
        <w:rPr>
          <w:rFonts w:ascii="仿宋" w:eastAsia="仿宋" w:hAnsi="仿宋" w:cs="宋体" w:hint="eastAsia"/>
          <w:sz w:val="32"/>
          <w:szCs w:val="32"/>
        </w:rPr>
        <w:t>。</w:t>
      </w:r>
      <w:r>
        <w:rPr>
          <w:rFonts w:ascii="仿宋" w:eastAsia="仿宋" w:hAnsi="仿宋" w:cs="宋体" w:hint="eastAsia"/>
          <w:sz w:val="32"/>
          <w:szCs w:val="32"/>
        </w:rPr>
        <w:t>创新是发展的动能，协调是发展的保障，绿色是发展的底色，开放是发展的大势，共享是发展的目标创新发展，注重的是更高质量、更高效益。五大发展理念在我省船舶工业的“十三五”发展中缺一不可，创新是引领我省高技术船舶发展的第一动力，协调是我省船舶工业</w:t>
      </w:r>
      <w:r w:rsidR="00DD2264">
        <w:rPr>
          <w:rFonts w:ascii="仿宋" w:eastAsia="仿宋" w:hAnsi="仿宋" w:cs="宋体" w:hint="eastAsia"/>
          <w:sz w:val="32"/>
          <w:szCs w:val="32"/>
        </w:rPr>
        <w:t>结构优化调整</w:t>
      </w:r>
      <w:r>
        <w:rPr>
          <w:rFonts w:ascii="仿宋" w:eastAsia="仿宋" w:hAnsi="仿宋" w:cs="宋体" w:hint="eastAsia"/>
          <w:sz w:val="32"/>
          <w:szCs w:val="32"/>
        </w:rPr>
        <w:t>的内在需求，绿色是我省船舶工业持续发展的必要条件，开放是我省船舶制造企业共同繁荣发展的</w:t>
      </w:r>
      <w:r w:rsidR="00DD2264">
        <w:rPr>
          <w:rFonts w:ascii="仿宋" w:eastAsia="仿宋" w:hAnsi="仿宋" w:cs="宋体" w:hint="eastAsia"/>
          <w:sz w:val="32"/>
          <w:szCs w:val="32"/>
        </w:rPr>
        <w:t>必</w:t>
      </w:r>
      <w:r>
        <w:rPr>
          <w:rFonts w:ascii="仿宋" w:eastAsia="仿宋" w:hAnsi="仿宋" w:cs="宋体" w:hint="eastAsia"/>
          <w:sz w:val="32"/>
          <w:szCs w:val="32"/>
        </w:rPr>
        <w:t>然选择，共享是全面建成小康社会的必然结果。</w:t>
      </w:r>
      <w:bookmarkStart w:id="45" w:name="_Toc449983803"/>
    </w:p>
    <w:p w:rsidR="000756C7" w:rsidRPr="009B5EC0" w:rsidRDefault="000756C7" w:rsidP="00C7741B">
      <w:pPr>
        <w:widowControl/>
        <w:spacing w:line="560" w:lineRule="exact"/>
        <w:ind w:firstLineChars="200" w:firstLine="640"/>
        <w:rPr>
          <w:rFonts w:ascii="仿宋" w:eastAsia="仿宋" w:hAnsi="仿宋" w:cs="宋体"/>
          <w:sz w:val="32"/>
          <w:szCs w:val="32"/>
        </w:rPr>
      </w:pPr>
      <w:r w:rsidRPr="0036309B">
        <w:rPr>
          <w:rFonts w:ascii="仿宋" w:eastAsia="仿宋" w:hAnsi="仿宋" w:hint="eastAsia"/>
          <w:sz w:val="32"/>
        </w:rPr>
        <w:t>（二）</w:t>
      </w:r>
      <w:bookmarkEnd w:id="45"/>
      <w:r w:rsidR="00DD2264" w:rsidRPr="00ED0EAE">
        <w:rPr>
          <w:rFonts w:ascii="仿宋" w:eastAsia="仿宋" w:hAnsi="仿宋" w:hint="eastAsia"/>
          <w:sz w:val="32"/>
        </w:rPr>
        <w:t>强化组织协调，凝聚工作合力</w:t>
      </w:r>
      <w:r w:rsidR="00DD2264" w:rsidRPr="00ED0EAE">
        <w:rPr>
          <w:rFonts w:ascii="仿宋" w:eastAsia="仿宋" w:hAnsi="仿宋" w:hint="eastAsia"/>
          <w:sz w:val="32"/>
        </w:rPr>
        <w:tab/>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充分发挥湖南省制造强省建设领导小组在规划实施中的组织协调</w:t>
      </w:r>
      <w:r w:rsidRPr="00EC5849">
        <w:rPr>
          <w:rFonts w:ascii="仿宋" w:eastAsia="仿宋" w:hAnsi="仿宋" w:cs="宋体" w:hint="eastAsia"/>
          <w:sz w:val="32"/>
          <w:szCs w:val="32"/>
        </w:rPr>
        <w:t>推动</w:t>
      </w:r>
      <w:r>
        <w:rPr>
          <w:rFonts w:ascii="仿宋" w:eastAsia="仿宋" w:hAnsi="仿宋" w:cs="宋体" w:hint="eastAsia"/>
          <w:sz w:val="32"/>
          <w:szCs w:val="32"/>
        </w:rPr>
        <w:t>作用，加强对全省船舶工业重大决策、重大创新项目的统筹协调以及政策措施的督促落实。规范各级地方管理部门的职责划分，合理界定省、市、县的权限，明确有关部门的分工与责任，形成职责分明、分工合理、配合协调的船舶工业管理体系。</w:t>
      </w:r>
      <w:r w:rsidRPr="00EC5849">
        <w:rPr>
          <w:rFonts w:ascii="仿宋" w:eastAsia="仿宋" w:hAnsi="仿宋" w:cs="宋体" w:hint="eastAsia"/>
          <w:sz w:val="32"/>
          <w:szCs w:val="32"/>
        </w:rPr>
        <w:t>建立</w:t>
      </w:r>
      <w:r>
        <w:rPr>
          <w:rFonts w:ascii="仿宋" w:eastAsia="仿宋" w:hAnsi="仿宋" w:cs="宋体" w:hint="eastAsia"/>
          <w:sz w:val="32"/>
          <w:szCs w:val="32"/>
        </w:rPr>
        <w:t>跨部门合作协调机制，积极推进船舶产业园区的基础设施建设、产学研对接，促进产业协作配套，实现船舶工业作为新兴经济增长点的效应最大化。鼓励企业与企业之间、企业与院校之间按照市场经济规律，以项目为切入点，实施设施资源整合，走规模化发展、集约化经营的道路。</w:t>
      </w:r>
      <w:bookmarkStart w:id="46" w:name="_Toc449983804"/>
    </w:p>
    <w:p w:rsidR="000756C7" w:rsidRPr="009B5EC0" w:rsidRDefault="000756C7" w:rsidP="00C7741B">
      <w:pPr>
        <w:spacing w:line="560" w:lineRule="exact"/>
        <w:ind w:firstLineChars="200" w:firstLine="640"/>
        <w:rPr>
          <w:rFonts w:ascii="仿宋" w:eastAsia="仿宋" w:hAnsi="仿宋" w:cs="宋体"/>
          <w:sz w:val="32"/>
          <w:szCs w:val="32"/>
        </w:rPr>
      </w:pPr>
      <w:r w:rsidRPr="0036309B">
        <w:rPr>
          <w:rFonts w:ascii="仿宋" w:eastAsia="仿宋" w:hAnsi="仿宋" w:hint="eastAsia"/>
          <w:sz w:val="32"/>
        </w:rPr>
        <w:t>（三）</w:t>
      </w:r>
      <w:bookmarkEnd w:id="46"/>
      <w:r w:rsidR="00DD2264" w:rsidRPr="00ED0EAE">
        <w:rPr>
          <w:rFonts w:ascii="仿宋" w:eastAsia="仿宋" w:hAnsi="仿宋" w:hint="eastAsia"/>
          <w:sz w:val="32"/>
        </w:rPr>
        <w:t>创新金融模式，拓宽融资渠道</w:t>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鼓励金融机构通过项目贷款、银团贷款等多种模式，探索放开对船舶和海洋工程装备产业的信贷投放力度。对有市场、有订单的企业，采用在建船舶抵押或信用担保等形式，保障企业正常生产经营所需的资金。在产业集聚区，鼓励民间资本参与建立船舶产业发展投资基金和融资担保机构，引导民间资本进入船舶工业。推进投融资主体多元化，探索风险投资进入船舶产业的道路，协助具有核心竞争力的企业争取国家批准发行企业债券和定向私募，吸引战略投资者。参照大型工程机械融资租赁模式，建立船舶融资租赁试点企业，在船舶产业推广融资租赁服务。支持骨干船舶企业按期履行合同，充分发挥信用保险、履约保证保险的作用，帮助企业积极应对推迟接船、撤单、弃船等经营风险。</w:t>
      </w:r>
      <w:bookmarkStart w:id="47" w:name="_Toc449983805"/>
    </w:p>
    <w:p w:rsidR="000756C7" w:rsidRPr="009B5EC0" w:rsidRDefault="000756C7" w:rsidP="00C7741B">
      <w:pPr>
        <w:spacing w:line="560" w:lineRule="exact"/>
        <w:ind w:firstLineChars="200" w:firstLine="640"/>
        <w:rPr>
          <w:rFonts w:ascii="仿宋" w:eastAsia="仿宋" w:hAnsi="仿宋" w:cs="宋体"/>
          <w:sz w:val="32"/>
          <w:szCs w:val="32"/>
        </w:rPr>
      </w:pPr>
      <w:r w:rsidRPr="0036309B">
        <w:rPr>
          <w:rFonts w:ascii="仿宋" w:eastAsia="仿宋" w:hAnsi="仿宋" w:hint="eastAsia"/>
          <w:sz w:val="32"/>
        </w:rPr>
        <w:t>（四）</w:t>
      </w:r>
      <w:bookmarkEnd w:id="47"/>
      <w:r w:rsidR="00DD2264" w:rsidRPr="00ED0EAE">
        <w:rPr>
          <w:rFonts w:ascii="仿宋" w:eastAsia="仿宋" w:hAnsi="仿宋" w:hint="eastAsia"/>
          <w:sz w:val="32"/>
        </w:rPr>
        <w:t>坚持内外并举，完善人才体系</w:t>
      </w:r>
      <w:r w:rsidR="00DD2264" w:rsidRPr="00ED0EAE">
        <w:rPr>
          <w:rFonts w:ascii="仿宋" w:eastAsia="仿宋" w:hAnsi="仿宋" w:hint="eastAsia"/>
          <w:sz w:val="32"/>
        </w:rPr>
        <w:tab/>
      </w:r>
    </w:p>
    <w:p w:rsidR="000756C7" w:rsidRDefault="000756C7" w:rsidP="00C7741B">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对外引进和本省培养并举，构建高中初级合理人才支撑体系，充实技术和管理人力资源队伍，鼓励企业从国外和沿海发达地区引进船舶与海洋工程技术领军人物，享受国家和省战略性新兴产业领军人才引进政策。在已开设船舶与海洋工程相关专业的高等院校和职业技术学院集中培养船舶领域专业技术人才；丰富船舶专业群，开设与船舶设计、制造、关键机械部件开发等方面的细化课程，支持企业订单式委托培养船舶专业技术人员、中初级管理人员和高级技工，引导企业依托现实基础设施参与院校实训室建设工作。在船舶工业集聚区，鼓励企业和高职院校充分利用现实条件，互相开展短期培训，结合产业和企业发展需求，努力培养各类专业技能型人才，形成一支以技师、高级技师为骨干，中</w:t>
      </w:r>
      <w:r>
        <w:rPr>
          <w:rFonts w:ascii="仿宋" w:eastAsia="仿宋" w:hAnsi="仿宋" w:cs="宋体" w:hint="eastAsia"/>
          <w:sz w:val="32"/>
          <w:szCs w:val="32"/>
        </w:rPr>
        <w:lastRenderedPageBreak/>
        <w:t>高级技工为主体的技能型人才队伍。做好非公船舶企业专业技术人员的职称评审工作，培养造就一支素质精良、结构合理的专业技术人才队伍。</w:t>
      </w:r>
      <w:bookmarkStart w:id="48" w:name="_Toc449983806"/>
    </w:p>
    <w:p w:rsidR="000756C7" w:rsidRPr="009B5EC0" w:rsidRDefault="000756C7" w:rsidP="00C7741B">
      <w:pPr>
        <w:spacing w:line="560" w:lineRule="exact"/>
        <w:ind w:firstLineChars="200" w:firstLine="640"/>
        <w:rPr>
          <w:rFonts w:ascii="仿宋" w:eastAsia="仿宋" w:hAnsi="仿宋" w:cs="宋体"/>
          <w:sz w:val="32"/>
          <w:szCs w:val="32"/>
        </w:rPr>
      </w:pPr>
      <w:r w:rsidRPr="0036309B">
        <w:rPr>
          <w:rFonts w:ascii="仿宋" w:eastAsia="仿宋" w:hAnsi="仿宋" w:hint="eastAsia"/>
          <w:sz w:val="32"/>
        </w:rPr>
        <w:t>（五）</w:t>
      </w:r>
      <w:bookmarkEnd w:id="48"/>
      <w:r w:rsidR="00DD2264" w:rsidRPr="00ED0EAE">
        <w:rPr>
          <w:rFonts w:ascii="仿宋" w:eastAsia="仿宋" w:hAnsi="仿宋" w:hint="eastAsia"/>
          <w:sz w:val="32"/>
        </w:rPr>
        <w:t>突出发展重点，加大财税支持</w:t>
      </w:r>
    </w:p>
    <w:p w:rsidR="000756C7" w:rsidRDefault="000756C7" w:rsidP="00C7741B">
      <w:pPr>
        <w:spacing w:line="560" w:lineRule="exact"/>
        <w:ind w:firstLine="567"/>
        <w:rPr>
          <w:rFonts w:ascii="仿宋" w:eastAsia="仿宋" w:hAnsi="仿宋" w:cs="宋体"/>
          <w:sz w:val="32"/>
          <w:szCs w:val="32"/>
        </w:rPr>
      </w:pPr>
      <w:r>
        <w:rPr>
          <w:rFonts w:ascii="仿宋" w:eastAsia="仿宋" w:hAnsi="仿宋" w:cs="宋体" w:hint="eastAsia"/>
          <w:sz w:val="32"/>
          <w:szCs w:val="32"/>
        </w:rPr>
        <w:t>将符合政策</w:t>
      </w:r>
      <w:r>
        <w:rPr>
          <w:rFonts w:ascii="仿宋" w:eastAsia="仿宋" w:hAnsi="仿宋" w:cs="宋体"/>
          <w:sz w:val="32"/>
          <w:szCs w:val="32"/>
        </w:rPr>
        <w:t>条件</w:t>
      </w:r>
      <w:r>
        <w:rPr>
          <w:rFonts w:ascii="仿宋" w:eastAsia="仿宋" w:hAnsi="仿宋" w:cs="宋体" w:hint="eastAsia"/>
          <w:sz w:val="32"/>
          <w:szCs w:val="32"/>
        </w:rPr>
        <w:t>的船舶与海洋工程装备产业项目纳入各类省级专项资金计划，对符合条件的船舶与海洋工程装备产业项目给予重点支持。积极支持船舶企业多渠道争取国家和省专项资金，支持船舶与海洋工程装备企业进入国家和省各类重点扶持计划，享受国家与省相关优惠政策。</w:t>
      </w:r>
      <w:r>
        <w:rPr>
          <w:rFonts w:ascii="仿宋" w:eastAsia="仿宋" w:hAnsi="仿宋" w:hint="eastAsia"/>
          <w:sz w:val="32"/>
          <w:szCs w:val="32"/>
        </w:rPr>
        <w:t>用好国家对部分船型强制淘汰的补贴政策，实行定点拆解，</w:t>
      </w:r>
      <w:r>
        <w:rPr>
          <w:rFonts w:ascii="仿宋" w:eastAsia="仿宋" w:hAnsi="仿宋" w:cs="宋体" w:hint="eastAsia"/>
          <w:sz w:val="32"/>
          <w:szCs w:val="32"/>
        </w:rPr>
        <w:t>鼓励省内水运运输公司、水上工程公司提前报废船龄在20年以上的老旧运输船、工程船</w:t>
      </w:r>
      <w:r>
        <w:rPr>
          <w:rFonts w:ascii="仿宋" w:eastAsia="仿宋" w:hAnsi="仿宋" w:hint="eastAsia"/>
          <w:sz w:val="32"/>
          <w:szCs w:val="32"/>
        </w:rPr>
        <w:t>。</w:t>
      </w:r>
      <w:r>
        <w:rPr>
          <w:rFonts w:ascii="仿宋" w:eastAsia="仿宋" w:hAnsi="仿宋" w:cs="宋体" w:hint="eastAsia"/>
          <w:sz w:val="32"/>
          <w:szCs w:val="32"/>
        </w:rPr>
        <w:t>完善税收支持体系，按照“加强管理、扶植发展、公平赋税”的原则，结合我省船舶工业正处于发展初期的实际，严格执行国家船舶行业标准，认真落实高新企业所得税减免、研发费用加计扣除等政策。按照规定对列入重点项目的船舶与海洋工程装备制造企业、重点骨干船舶企业改制改组后的企业给予税收支持。</w:t>
      </w:r>
      <w:bookmarkStart w:id="49" w:name="_Toc449983807"/>
    </w:p>
    <w:p w:rsidR="000756C7" w:rsidRPr="009B5EC0" w:rsidRDefault="000756C7" w:rsidP="00C7741B">
      <w:pPr>
        <w:spacing w:line="560" w:lineRule="exact"/>
        <w:ind w:firstLine="567"/>
        <w:rPr>
          <w:rFonts w:ascii="仿宋" w:eastAsia="仿宋" w:hAnsi="仿宋"/>
          <w:sz w:val="32"/>
          <w:szCs w:val="32"/>
        </w:rPr>
      </w:pPr>
      <w:r w:rsidRPr="0036309B">
        <w:rPr>
          <w:rFonts w:ascii="仿宋" w:eastAsia="仿宋" w:hAnsi="仿宋" w:hint="eastAsia"/>
          <w:sz w:val="32"/>
        </w:rPr>
        <w:t>（六）</w:t>
      </w:r>
      <w:bookmarkEnd w:id="49"/>
      <w:r w:rsidR="00DD2264" w:rsidRPr="00ED0EAE">
        <w:rPr>
          <w:rFonts w:ascii="仿宋" w:eastAsia="仿宋" w:hAnsi="仿宋" w:hint="eastAsia"/>
          <w:sz w:val="32"/>
        </w:rPr>
        <w:t>加快项目建设，做大特色优势</w:t>
      </w:r>
    </w:p>
    <w:p w:rsidR="000756C7" w:rsidRDefault="000756C7" w:rsidP="00C7741B">
      <w:pPr>
        <w:spacing w:line="560" w:lineRule="exact"/>
        <w:ind w:firstLineChars="200" w:firstLine="640"/>
        <w:rPr>
          <w:rFonts w:ascii="仿宋" w:eastAsia="仿宋" w:hAnsi="仿宋"/>
          <w:sz w:val="32"/>
          <w:szCs w:val="32"/>
        </w:rPr>
      </w:pPr>
      <w:r>
        <w:rPr>
          <w:rFonts w:ascii="仿宋" w:eastAsia="仿宋" w:hAnsi="仿宋" w:hint="eastAsia"/>
          <w:sz w:val="32"/>
          <w:szCs w:val="32"/>
        </w:rPr>
        <w:t>充分发挥我省特色船舶建造优势，支持重点骨干企业积极争取海警高速巡逻艇、海事执法船、救捞船舶、南海旅游高速客船、资源勘探辅助船、水上工程船舶建造订单。关注“隐形</w:t>
      </w:r>
      <w:r>
        <w:rPr>
          <w:rFonts w:ascii="仿宋" w:eastAsia="仿宋" w:hAnsi="仿宋"/>
          <w:sz w:val="32"/>
          <w:szCs w:val="32"/>
        </w:rPr>
        <w:t>”</w:t>
      </w:r>
      <w:r>
        <w:rPr>
          <w:rFonts w:ascii="仿宋" w:eastAsia="仿宋" w:hAnsi="仿宋" w:hint="eastAsia"/>
          <w:sz w:val="32"/>
          <w:szCs w:val="32"/>
        </w:rPr>
        <w:t>市场需求，积极探索湘江水上公交项目，培育创造市场。</w:t>
      </w:r>
      <w:r>
        <w:rPr>
          <w:rFonts w:ascii="仿宋" w:eastAsia="仿宋" w:hAnsi="仿宋" w:cs="宋体" w:hint="eastAsia"/>
          <w:sz w:val="32"/>
          <w:szCs w:val="32"/>
        </w:rPr>
        <w:t>对于符合国家和湖南省产业政策，</w:t>
      </w:r>
      <w:r>
        <w:rPr>
          <w:rFonts w:ascii="仿宋" w:eastAsia="仿宋" w:hAnsi="仿宋" w:cs="宋体"/>
          <w:sz w:val="32"/>
          <w:szCs w:val="32"/>
        </w:rPr>
        <w:t>符合相关政策条件</w:t>
      </w:r>
      <w:r>
        <w:rPr>
          <w:rFonts w:ascii="仿宋" w:eastAsia="仿宋" w:hAnsi="仿宋" w:cs="宋体" w:hint="eastAsia"/>
          <w:sz w:val="32"/>
          <w:szCs w:val="32"/>
        </w:rPr>
        <w:t>的</w:t>
      </w:r>
      <w:r>
        <w:rPr>
          <w:rFonts w:ascii="仿宋" w:eastAsia="仿宋" w:hAnsi="仿宋" w:cs="宋体"/>
          <w:sz w:val="32"/>
          <w:szCs w:val="32"/>
        </w:rPr>
        <w:t>船舶和海洋工程装备制造企业</w:t>
      </w:r>
      <w:r>
        <w:rPr>
          <w:rFonts w:ascii="仿宋" w:eastAsia="仿宋" w:hAnsi="仿宋" w:cs="宋体" w:hint="eastAsia"/>
          <w:sz w:val="32"/>
          <w:szCs w:val="32"/>
        </w:rPr>
        <w:t>产业项目</w:t>
      </w:r>
      <w:r>
        <w:rPr>
          <w:rFonts w:ascii="仿宋" w:eastAsia="仿宋" w:hAnsi="仿宋" w:hint="eastAsia"/>
          <w:sz w:val="32"/>
          <w:szCs w:val="32"/>
        </w:rPr>
        <w:t>，有关地、县和省级部门在土地、</w:t>
      </w:r>
      <w:r>
        <w:rPr>
          <w:rFonts w:ascii="仿宋" w:eastAsia="仿宋" w:hAnsi="仿宋" w:cs="宋体" w:hint="eastAsia"/>
          <w:sz w:val="32"/>
          <w:szCs w:val="32"/>
        </w:rPr>
        <w:t>岸线</w:t>
      </w:r>
      <w:r>
        <w:rPr>
          <w:rFonts w:ascii="仿宋" w:eastAsia="仿宋" w:hAnsi="仿宋" w:hint="eastAsia"/>
          <w:sz w:val="32"/>
          <w:szCs w:val="32"/>
        </w:rPr>
        <w:t>、码头和</w:t>
      </w:r>
      <w:r>
        <w:rPr>
          <w:rFonts w:ascii="仿宋" w:eastAsia="仿宋" w:hAnsi="仿宋" w:hint="eastAsia"/>
          <w:sz w:val="32"/>
          <w:szCs w:val="32"/>
        </w:rPr>
        <w:lastRenderedPageBreak/>
        <w:t>资金等方面按</w:t>
      </w:r>
      <w:r>
        <w:rPr>
          <w:rFonts w:ascii="仿宋" w:eastAsia="仿宋" w:hAnsi="仿宋"/>
          <w:sz w:val="32"/>
          <w:szCs w:val="32"/>
        </w:rPr>
        <w:t>政策</w:t>
      </w:r>
      <w:r>
        <w:rPr>
          <w:rFonts w:ascii="仿宋" w:eastAsia="仿宋" w:hAnsi="仿宋" w:hint="eastAsia"/>
          <w:sz w:val="32"/>
          <w:szCs w:val="32"/>
        </w:rPr>
        <w:t>给予重点支持。游艇领域，重点建设太阳鸟游艇沅江生产基地产能优化和技改、太阳鸟游艇长沙生产基地建设、长沙游艇俱乐部建设3个重点项目。高速船与工作船领域，重点推进湘船重工基础设施新建与改良和常德达门吊机与船舶试验工作平台建设2个重点项目。工程船领域，重点推进益阳中海船舶高新工程船舶基地建设项目。运输船领域，重点金航船舶制造有限公司自动化生产线建设、湖</w:t>
      </w:r>
      <w:r>
        <w:rPr>
          <w:rFonts w:ascii="仿宋" w:eastAsia="仿宋" w:hAnsi="仿宋"/>
          <w:sz w:val="32"/>
          <w:szCs w:val="32"/>
        </w:rPr>
        <w:t>南</w:t>
      </w:r>
      <w:r>
        <w:rPr>
          <w:rFonts w:ascii="仿宋" w:eastAsia="仿宋" w:hAnsi="仿宋" w:hint="eastAsia"/>
          <w:sz w:val="32"/>
          <w:szCs w:val="32"/>
        </w:rPr>
        <w:t>海荃</w:t>
      </w:r>
      <w:r>
        <w:rPr>
          <w:rFonts w:ascii="仿宋" w:eastAsia="仿宋" w:hAnsi="仿宋"/>
          <w:sz w:val="32"/>
          <w:szCs w:val="32"/>
        </w:rPr>
        <w:t>游艇</w:t>
      </w:r>
      <w:r>
        <w:rPr>
          <w:rFonts w:ascii="仿宋" w:eastAsia="仿宋" w:hAnsi="仿宋" w:hint="eastAsia"/>
          <w:sz w:val="32"/>
          <w:szCs w:val="32"/>
        </w:rPr>
        <w:t>有限公司新能源船舶研发与应用3个重大项目。海工装备和船舶配套领域，重点推进泰富重装海洋工程装备生产基地、泰富重装港口及散料输送成套装备智能制造基地、三一重工海洋工程装备生产基地、帝豪船舶舾装流水线生产项目、海底深孔勘探钻机研制及产业化等5个重大项目。行业公共服务领域，主要推进益阳职业技术学院</w:t>
      </w:r>
      <w:r w:rsidRPr="00CF46AC">
        <w:rPr>
          <w:rFonts w:ascii="仿宋" w:eastAsia="仿宋" w:hAnsi="仿宋" w:hint="eastAsia"/>
          <w:sz w:val="32"/>
          <w:szCs w:val="32"/>
        </w:rPr>
        <w:t>技术研发、协同创新</w:t>
      </w:r>
      <w:r>
        <w:rPr>
          <w:rFonts w:ascii="仿宋" w:eastAsia="仿宋" w:hAnsi="仿宋" w:hint="eastAsia"/>
          <w:sz w:val="32"/>
          <w:szCs w:val="32"/>
        </w:rPr>
        <w:t>平台</w:t>
      </w:r>
      <w:r w:rsidRPr="00CF46AC">
        <w:rPr>
          <w:rFonts w:ascii="仿宋" w:eastAsia="仿宋" w:hAnsi="仿宋" w:hint="eastAsia"/>
          <w:sz w:val="32"/>
          <w:szCs w:val="32"/>
        </w:rPr>
        <w:t>建设项目</w:t>
      </w:r>
      <w:r>
        <w:rPr>
          <w:rFonts w:ascii="仿宋" w:eastAsia="仿宋" w:hAnsi="仿宋" w:hint="eastAsia"/>
          <w:sz w:val="32"/>
          <w:szCs w:val="32"/>
        </w:rPr>
        <w:t>。</w:t>
      </w:r>
      <w:bookmarkStart w:id="50" w:name="_Toc449983808"/>
    </w:p>
    <w:p w:rsidR="000756C7" w:rsidRPr="008B45A8" w:rsidRDefault="000756C7" w:rsidP="00C7741B">
      <w:pPr>
        <w:spacing w:line="560" w:lineRule="exact"/>
        <w:ind w:firstLineChars="200" w:firstLine="640"/>
        <w:rPr>
          <w:rFonts w:ascii="仿宋" w:eastAsia="仿宋" w:hAnsi="仿宋"/>
          <w:sz w:val="32"/>
          <w:szCs w:val="32"/>
        </w:rPr>
      </w:pPr>
      <w:r w:rsidRPr="0036309B">
        <w:rPr>
          <w:rFonts w:ascii="仿宋" w:eastAsia="仿宋" w:hAnsi="仿宋" w:hint="eastAsia"/>
          <w:sz w:val="32"/>
        </w:rPr>
        <w:t>（七）</w:t>
      </w:r>
      <w:bookmarkEnd w:id="50"/>
      <w:r w:rsidR="00DD2264" w:rsidRPr="00ED0EAE">
        <w:rPr>
          <w:rFonts w:ascii="仿宋" w:eastAsia="仿宋" w:hAnsi="仿宋" w:hint="eastAsia"/>
          <w:sz w:val="32"/>
        </w:rPr>
        <w:t>加强协同服务，促进持续发展</w:t>
      </w:r>
    </w:p>
    <w:p w:rsidR="000756C7" w:rsidRPr="00C7741B" w:rsidRDefault="000756C7" w:rsidP="00C7741B">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完善行业准入条件，深化行业管理和服务工作，强化经济运行趋势研究，</w:t>
      </w:r>
      <w:r>
        <w:rPr>
          <w:rFonts w:ascii="仿宋" w:eastAsia="仿宋" w:hAnsi="仿宋" w:cs="宋体" w:hint="eastAsia"/>
          <w:sz w:val="32"/>
          <w:szCs w:val="32"/>
        </w:rPr>
        <w:t>进一步关注行业发展的前瞻性</w:t>
      </w:r>
      <w:r>
        <w:rPr>
          <w:rFonts w:ascii="仿宋" w:eastAsia="仿宋" w:hAnsi="仿宋" w:cs="宋体" w:hint="eastAsia"/>
          <w:kern w:val="0"/>
          <w:sz w:val="32"/>
          <w:szCs w:val="32"/>
        </w:rPr>
        <w:t>、趋势性问题。深入企业调研，及时了解企业需求，开展创新服务。</w:t>
      </w:r>
      <w:r>
        <w:rPr>
          <w:rFonts w:ascii="仿宋" w:eastAsia="仿宋" w:hAnsi="仿宋" w:cs="宋体" w:hint="eastAsia"/>
          <w:sz w:val="32"/>
          <w:szCs w:val="32"/>
        </w:rPr>
        <w:t>积极做好造船新标准新规范应对工作</w:t>
      </w:r>
      <w:r>
        <w:rPr>
          <w:rFonts w:ascii="仿宋" w:eastAsia="仿宋" w:hAnsi="仿宋" w:cs="宋体" w:hint="eastAsia"/>
          <w:kern w:val="0"/>
          <w:sz w:val="32"/>
          <w:szCs w:val="32"/>
        </w:rPr>
        <w:t>，努力营造各部门共同支持船舶工业发展的良好环境。充分发挥省船舶工业协会</w:t>
      </w:r>
      <w:r w:rsidRPr="00E00DE0">
        <w:rPr>
          <w:rFonts w:ascii="仿宋" w:eastAsia="仿宋" w:hAnsi="仿宋" w:cs="宋体" w:hint="eastAsia"/>
          <w:kern w:val="0"/>
          <w:sz w:val="32"/>
          <w:szCs w:val="32"/>
        </w:rPr>
        <w:t>等</w:t>
      </w:r>
      <w:r>
        <w:rPr>
          <w:rFonts w:ascii="仿宋" w:eastAsia="仿宋" w:hAnsi="仿宋" w:cs="宋体" w:hint="eastAsia"/>
          <w:kern w:val="0"/>
          <w:sz w:val="32"/>
          <w:szCs w:val="32"/>
        </w:rPr>
        <w:t>行业协会</w:t>
      </w:r>
      <w:r w:rsidRPr="00E00DE0">
        <w:rPr>
          <w:rFonts w:ascii="仿宋" w:eastAsia="仿宋" w:hAnsi="仿宋" w:cs="宋体" w:hint="eastAsia"/>
          <w:kern w:val="0"/>
          <w:sz w:val="32"/>
          <w:szCs w:val="32"/>
        </w:rPr>
        <w:t>、</w:t>
      </w:r>
      <w:r>
        <w:rPr>
          <w:rFonts w:ascii="仿宋" w:eastAsia="仿宋" w:hAnsi="仿宋" w:cs="宋体" w:hint="eastAsia"/>
          <w:kern w:val="0"/>
          <w:sz w:val="32"/>
          <w:szCs w:val="32"/>
        </w:rPr>
        <w:t>社会中介组织的积极性，配合行业主管部门开展行业发展重大问题和共性问题研究。强化行业信息发布和预警体系建设，加强行业自律，引导行业健康发展。</w:t>
      </w:r>
      <w:bookmarkStart w:id="51" w:name="_Toc449983810"/>
    </w:p>
    <w:p w:rsidR="000756C7" w:rsidRDefault="000756C7" w:rsidP="00C7741B">
      <w:pPr>
        <w:pStyle w:val="1"/>
        <w:spacing w:before="0" w:after="0" w:line="560" w:lineRule="exact"/>
        <w:rPr>
          <w:rFonts w:ascii="仿宋" w:eastAsia="仿宋" w:hAnsi="仿宋"/>
          <w:sz w:val="32"/>
          <w:szCs w:val="32"/>
        </w:rPr>
        <w:sectPr w:rsidR="000756C7" w:rsidSect="00C7741B">
          <w:footerReference w:type="default" r:id="rId14"/>
          <w:pgSz w:w="11906" w:h="16838"/>
          <w:pgMar w:top="2098" w:right="1247" w:bottom="1418" w:left="1588" w:header="851" w:footer="992" w:gutter="0"/>
          <w:pgNumType w:start="1"/>
          <w:cols w:space="425"/>
          <w:docGrid w:type="linesAndChars" w:linePitch="312"/>
        </w:sectPr>
      </w:pPr>
    </w:p>
    <w:p w:rsidR="000756C7" w:rsidRDefault="000756C7" w:rsidP="000756C7">
      <w:pPr>
        <w:pStyle w:val="1"/>
        <w:rPr>
          <w:rFonts w:ascii="仿宋" w:eastAsia="仿宋" w:hAnsi="仿宋"/>
          <w:sz w:val="32"/>
          <w:szCs w:val="32"/>
        </w:rPr>
      </w:pPr>
      <w:r w:rsidRPr="00C92A85">
        <w:rPr>
          <w:rFonts w:ascii="仿宋" w:eastAsia="仿宋" w:hAnsi="仿宋" w:hint="eastAsia"/>
          <w:sz w:val="32"/>
          <w:szCs w:val="32"/>
        </w:rPr>
        <w:lastRenderedPageBreak/>
        <w:t>附表</w:t>
      </w:r>
      <w:bookmarkEnd w:id="51"/>
    </w:p>
    <w:p w:rsidR="000756C7" w:rsidRPr="00C92A85" w:rsidRDefault="000756C7" w:rsidP="000756C7">
      <w:pPr>
        <w:pStyle w:val="2"/>
        <w:rPr>
          <w:rFonts w:ascii="仿宋" w:eastAsia="仿宋" w:hAnsi="仿宋"/>
          <w:kern w:val="44"/>
          <w:sz w:val="32"/>
        </w:rPr>
      </w:pPr>
      <w:bookmarkStart w:id="52" w:name="_Toc449983811"/>
      <w:r w:rsidRPr="00BE6024">
        <w:rPr>
          <w:rFonts w:ascii="仿宋" w:eastAsia="仿宋" w:hAnsi="仿宋" w:cs="方正仿宋_GBK" w:hint="eastAsia"/>
          <w:sz w:val="32"/>
        </w:rPr>
        <w:t>附表一</w:t>
      </w:r>
      <w:r w:rsidRPr="00C92A85">
        <w:rPr>
          <w:rFonts w:ascii="仿宋" w:eastAsia="仿宋" w:hAnsi="仿宋" w:cs="方正仿宋_GBK" w:hint="eastAsia"/>
          <w:sz w:val="32"/>
        </w:rPr>
        <w:t xml:space="preserve"> ：</w:t>
      </w:r>
      <w:r w:rsidRPr="00C92A85">
        <w:rPr>
          <w:rFonts w:ascii="仿宋" w:eastAsia="仿宋" w:hAnsi="仿宋" w:hint="eastAsia"/>
          <w:sz w:val="32"/>
        </w:rPr>
        <w:t>“十三五”湖南</w:t>
      </w:r>
      <w:r w:rsidRPr="00C92A85">
        <w:rPr>
          <w:rFonts w:ascii="仿宋" w:eastAsia="仿宋" w:hAnsi="仿宋" w:cs="宋体" w:hint="eastAsia"/>
          <w:sz w:val="32"/>
        </w:rPr>
        <w:t>船舶工业发展规划表</w:t>
      </w:r>
      <w:bookmarkEnd w:id="52"/>
    </w:p>
    <w:tbl>
      <w:tblPr>
        <w:tblpPr w:leftFromText="180" w:rightFromText="180" w:vertAnchor="text" w:tblpY="1"/>
        <w:tblOverlap w:val="neve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4110"/>
        <w:gridCol w:w="6237"/>
        <w:gridCol w:w="1843"/>
      </w:tblGrid>
      <w:tr w:rsidR="000756C7" w:rsidTr="007101A8">
        <w:trPr>
          <w:tblHeader/>
        </w:trPr>
        <w:tc>
          <w:tcPr>
            <w:tcW w:w="1668" w:type="dxa"/>
            <w:vAlign w:val="center"/>
          </w:tcPr>
          <w:p w:rsidR="000756C7" w:rsidRDefault="000756C7" w:rsidP="00DD2264">
            <w:pPr>
              <w:spacing w:line="360" w:lineRule="auto"/>
              <w:jc w:val="center"/>
              <w:rPr>
                <w:rFonts w:ascii="仿宋" w:eastAsia="仿宋" w:hAnsi="仿宋" w:cs="宋体"/>
                <w:b/>
                <w:sz w:val="32"/>
                <w:szCs w:val="32"/>
              </w:rPr>
            </w:pPr>
            <w:r>
              <w:rPr>
                <w:rFonts w:ascii="仿宋" w:eastAsia="仿宋" w:hAnsi="仿宋" w:cs="宋体" w:hint="eastAsia"/>
                <w:b/>
                <w:sz w:val="32"/>
                <w:szCs w:val="32"/>
              </w:rPr>
              <w:t>产业</w:t>
            </w:r>
            <w:r w:rsidR="00DD2264">
              <w:rPr>
                <w:rFonts w:ascii="仿宋" w:eastAsia="仿宋" w:hAnsi="仿宋" w:cs="宋体" w:hint="eastAsia"/>
                <w:b/>
                <w:sz w:val="32"/>
                <w:szCs w:val="32"/>
              </w:rPr>
              <w:t>领域</w:t>
            </w:r>
          </w:p>
        </w:tc>
        <w:tc>
          <w:tcPr>
            <w:tcW w:w="4110"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主要企业</w:t>
            </w:r>
          </w:p>
        </w:tc>
        <w:tc>
          <w:tcPr>
            <w:tcW w:w="6237"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主要产品</w:t>
            </w:r>
          </w:p>
        </w:tc>
        <w:tc>
          <w:tcPr>
            <w:tcW w:w="1843"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规模</w:t>
            </w:r>
          </w:p>
          <w:p w:rsidR="000756C7" w:rsidRDefault="000756C7" w:rsidP="00DE4AAB">
            <w:pPr>
              <w:spacing w:line="360" w:lineRule="auto"/>
              <w:jc w:val="center"/>
              <w:rPr>
                <w:rFonts w:ascii="仿宋" w:eastAsia="仿宋" w:hAnsi="仿宋" w:cs="宋体"/>
                <w:b/>
                <w:color w:val="000000"/>
                <w:sz w:val="32"/>
                <w:szCs w:val="32"/>
              </w:rPr>
            </w:pPr>
            <w:r>
              <w:rPr>
                <w:rFonts w:ascii="仿宋" w:eastAsia="仿宋" w:hAnsi="仿宋" w:cs="宋体" w:hint="eastAsia"/>
                <w:b/>
                <w:sz w:val="32"/>
                <w:szCs w:val="32"/>
              </w:rPr>
              <w:t>(亿元)</w:t>
            </w:r>
          </w:p>
        </w:tc>
      </w:tr>
      <w:tr w:rsidR="000756C7" w:rsidTr="00DE4AAB">
        <w:trPr>
          <w:trHeight w:val="2072"/>
        </w:trPr>
        <w:tc>
          <w:tcPr>
            <w:tcW w:w="1668" w:type="dxa"/>
            <w:vMerge w:val="restart"/>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高端海洋工程装备</w:t>
            </w:r>
          </w:p>
        </w:tc>
        <w:tc>
          <w:tcPr>
            <w:tcW w:w="4110" w:type="dxa"/>
            <w:vAlign w:val="center"/>
          </w:tcPr>
          <w:p w:rsidR="000756C7" w:rsidRDefault="000756C7" w:rsidP="00DE4AAB">
            <w:pPr>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泰富重装集团有限公司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智能海上过驳平台、钻井平台、自卸船、摆动式装船机、浮吊、浅水起重铺管船、成套港口散料输送设备、全液压多功能装卸起重机</w:t>
            </w:r>
          </w:p>
        </w:tc>
        <w:tc>
          <w:tcPr>
            <w:tcW w:w="1843" w:type="dxa"/>
            <w:vMerge w:val="restart"/>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530</w:t>
            </w:r>
          </w:p>
        </w:tc>
      </w:tr>
      <w:tr w:rsidR="000756C7" w:rsidTr="00DE4AAB">
        <w:trPr>
          <w:trHeight w:val="897"/>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三一集团有限公司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工程船舶设备、海洋平台</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842"/>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晨光机械有限责任公司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海洋工程设备</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986"/>
        </w:trPr>
        <w:tc>
          <w:tcPr>
            <w:tcW w:w="1668" w:type="dxa"/>
            <w:vMerge w:val="restart"/>
            <w:vAlign w:val="center"/>
          </w:tcPr>
          <w:p w:rsidR="000756C7" w:rsidRDefault="000756C7" w:rsidP="00DE4AAB">
            <w:pPr>
              <w:spacing w:line="360" w:lineRule="auto"/>
              <w:rPr>
                <w:rFonts w:ascii="仿宋" w:eastAsia="仿宋" w:hAnsi="仿宋" w:cs="宋体"/>
                <w:sz w:val="32"/>
                <w:szCs w:val="32"/>
              </w:rPr>
            </w:pPr>
          </w:p>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特色船舶</w:t>
            </w: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太阳鸟游艇股份有限公司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游艇、公务船、特种艇</w:t>
            </w:r>
          </w:p>
        </w:tc>
        <w:tc>
          <w:tcPr>
            <w:tcW w:w="1843" w:type="dxa"/>
            <w:vMerge w:val="restart"/>
            <w:vAlign w:val="center"/>
          </w:tcPr>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130</w:t>
            </w:r>
          </w:p>
        </w:tc>
      </w:tr>
      <w:tr w:rsidR="000756C7" w:rsidTr="00DE4AAB">
        <w:trPr>
          <w:trHeight w:val="1024"/>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桃花江游艇制造有限公司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游艇、公务船、特种艇</w:t>
            </w:r>
          </w:p>
        </w:tc>
        <w:tc>
          <w:tcPr>
            <w:tcW w:w="1843" w:type="dxa"/>
            <w:vMerge/>
            <w:vAlign w:val="center"/>
          </w:tcPr>
          <w:p w:rsidR="000756C7" w:rsidRDefault="000756C7" w:rsidP="00DE4AAB">
            <w:pPr>
              <w:spacing w:line="360" w:lineRule="auto"/>
              <w:jc w:val="center"/>
              <w:rPr>
                <w:rFonts w:ascii="仿宋" w:eastAsia="仿宋" w:hAnsi="仿宋" w:cs="宋体"/>
                <w:color w:val="000000"/>
                <w:sz w:val="32"/>
                <w:szCs w:val="32"/>
              </w:rPr>
            </w:pPr>
          </w:p>
        </w:tc>
      </w:tr>
      <w:tr w:rsidR="000756C7" w:rsidTr="00DE4AAB">
        <w:trPr>
          <w:trHeight w:val="1205"/>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益阳中海船舶制造有限公司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工程船舶、运输船舶、公务船、特种船舶</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1045"/>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湖南省湘船重工有限公司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高速客船、公务执法船、游艇</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988"/>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湖南海荃</w:t>
            </w:r>
            <w:r>
              <w:rPr>
                <w:rFonts w:ascii="仿宋" w:eastAsia="仿宋" w:hAnsi="仿宋" w:cs="宋体"/>
                <w:sz w:val="32"/>
                <w:szCs w:val="32"/>
              </w:rPr>
              <w:t>游艇</w:t>
            </w:r>
            <w:r>
              <w:rPr>
                <w:rFonts w:ascii="仿宋" w:eastAsia="仿宋" w:hAnsi="仿宋" w:cs="宋体" w:hint="eastAsia"/>
                <w:sz w:val="32"/>
                <w:szCs w:val="32"/>
              </w:rPr>
              <w:t>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清洁能源</w:t>
            </w:r>
            <w:r>
              <w:rPr>
                <w:rFonts w:ascii="仿宋" w:eastAsia="仿宋" w:hAnsi="仿宋" w:cs="宋体"/>
                <w:sz w:val="32"/>
                <w:szCs w:val="32"/>
              </w:rPr>
              <w:t>动力船</w:t>
            </w:r>
            <w:r>
              <w:rPr>
                <w:rFonts w:ascii="仿宋" w:eastAsia="仿宋" w:hAnsi="仿宋" w:cs="宋体" w:hint="eastAsia"/>
                <w:sz w:val="32"/>
                <w:szCs w:val="32"/>
              </w:rPr>
              <w:t>、特色</w:t>
            </w:r>
            <w:r>
              <w:rPr>
                <w:rFonts w:ascii="仿宋" w:eastAsia="仿宋" w:hAnsi="仿宋" w:cs="宋体"/>
                <w:sz w:val="32"/>
                <w:szCs w:val="32"/>
              </w:rPr>
              <w:t>游仿</w:t>
            </w:r>
            <w:r>
              <w:rPr>
                <w:rFonts w:ascii="仿宋" w:eastAsia="仿宋" w:hAnsi="仿宋" w:cs="宋体" w:hint="eastAsia"/>
                <w:sz w:val="32"/>
                <w:szCs w:val="32"/>
              </w:rPr>
              <w:t>船、休闲钓</w:t>
            </w:r>
            <w:r>
              <w:rPr>
                <w:rFonts w:ascii="仿宋" w:eastAsia="仿宋" w:hAnsi="仿宋" w:cs="宋体"/>
                <w:sz w:val="32"/>
                <w:szCs w:val="32"/>
              </w:rPr>
              <w:t>鱼艇</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976"/>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常德达门船舶有限公司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全回转拖轮</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975"/>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金航船舶制造有限公司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工程船舶、特种船舶</w:t>
            </w:r>
          </w:p>
        </w:tc>
        <w:tc>
          <w:tcPr>
            <w:tcW w:w="1843" w:type="dxa"/>
            <w:vMerge/>
            <w:vAlign w:val="center"/>
          </w:tcPr>
          <w:p w:rsidR="000756C7" w:rsidRDefault="000756C7" w:rsidP="00DE4AAB">
            <w:pPr>
              <w:spacing w:line="360" w:lineRule="auto"/>
              <w:jc w:val="center"/>
              <w:rPr>
                <w:rFonts w:ascii="仿宋" w:eastAsia="仿宋" w:hAnsi="仿宋" w:cs="宋体"/>
                <w:sz w:val="32"/>
                <w:szCs w:val="32"/>
              </w:rPr>
            </w:pPr>
          </w:p>
        </w:tc>
      </w:tr>
      <w:tr w:rsidR="000756C7" w:rsidTr="00DE4AAB">
        <w:trPr>
          <w:trHeight w:val="1128"/>
        </w:trPr>
        <w:tc>
          <w:tcPr>
            <w:tcW w:w="1668" w:type="dxa"/>
            <w:vMerge w:val="restart"/>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lastRenderedPageBreak/>
              <w:t>船舶配套</w:t>
            </w: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湖南省帝豪船舶设备制造有限公司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船舶舾装件</w:t>
            </w:r>
          </w:p>
        </w:tc>
        <w:tc>
          <w:tcPr>
            <w:tcW w:w="1843" w:type="dxa"/>
            <w:vMerge w:val="restart"/>
            <w:vAlign w:val="center"/>
          </w:tcPr>
          <w:p w:rsidR="000756C7" w:rsidRDefault="000756C7" w:rsidP="00DE4AAB">
            <w:pPr>
              <w:spacing w:line="360" w:lineRule="auto"/>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 xml:space="preserve">    20</w:t>
            </w:r>
          </w:p>
        </w:tc>
      </w:tr>
      <w:tr w:rsidR="000756C7" w:rsidTr="00DE4AAB">
        <w:trPr>
          <w:trHeight w:val="1117"/>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湖南省顺风动力设备有限责任公司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船舶动力系统</w:t>
            </w:r>
          </w:p>
        </w:tc>
        <w:tc>
          <w:tcPr>
            <w:tcW w:w="1843" w:type="dxa"/>
            <w:vMerge/>
            <w:vAlign w:val="center"/>
          </w:tcPr>
          <w:p w:rsidR="000756C7" w:rsidRDefault="000756C7" w:rsidP="00DE4AAB">
            <w:pPr>
              <w:spacing w:line="360" w:lineRule="auto"/>
              <w:jc w:val="center"/>
              <w:rPr>
                <w:rFonts w:ascii="仿宋" w:eastAsia="仿宋" w:hAnsi="仿宋" w:cs="宋体"/>
                <w:color w:val="000000"/>
                <w:sz w:val="32"/>
                <w:szCs w:val="32"/>
              </w:rPr>
            </w:pPr>
          </w:p>
        </w:tc>
      </w:tr>
      <w:tr w:rsidR="000756C7" w:rsidTr="00DE4AAB">
        <w:trPr>
          <w:trHeight w:val="993"/>
        </w:trPr>
        <w:tc>
          <w:tcPr>
            <w:tcW w:w="1668" w:type="dxa"/>
            <w:vMerge/>
            <w:vAlign w:val="center"/>
          </w:tcPr>
          <w:p w:rsidR="000756C7" w:rsidRDefault="000756C7" w:rsidP="00DE4AAB">
            <w:pPr>
              <w:spacing w:line="360" w:lineRule="auto"/>
              <w:rPr>
                <w:rFonts w:ascii="仿宋" w:eastAsia="仿宋" w:hAnsi="仿宋" w:cs="宋体"/>
                <w:sz w:val="32"/>
                <w:szCs w:val="32"/>
              </w:rPr>
            </w:pPr>
          </w:p>
        </w:tc>
        <w:tc>
          <w:tcPr>
            <w:tcW w:w="411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湖南省大阳机械有限公司</w:t>
            </w:r>
          </w:p>
        </w:tc>
        <w:tc>
          <w:tcPr>
            <w:tcW w:w="6237"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船舶机加工件</w:t>
            </w:r>
          </w:p>
        </w:tc>
        <w:tc>
          <w:tcPr>
            <w:tcW w:w="1843" w:type="dxa"/>
            <w:vMerge/>
            <w:vAlign w:val="center"/>
          </w:tcPr>
          <w:p w:rsidR="000756C7" w:rsidRDefault="000756C7" w:rsidP="00DE4AAB">
            <w:pPr>
              <w:spacing w:line="360" w:lineRule="auto"/>
              <w:jc w:val="center"/>
              <w:rPr>
                <w:rFonts w:ascii="仿宋" w:eastAsia="仿宋" w:hAnsi="仿宋" w:cs="宋体"/>
                <w:color w:val="000000"/>
                <w:sz w:val="32"/>
                <w:szCs w:val="32"/>
              </w:rPr>
            </w:pPr>
          </w:p>
        </w:tc>
      </w:tr>
    </w:tbl>
    <w:p w:rsidR="000756C7" w:rsidRDefault="000756C7" w:rsidP="000756C7">
      <w:pPr>
        <w:spacing w:line="360" w:lineRule="auto"/>
        <w:rPr>
          <w:rFonts w:ascii="仿宋" w:eastAsia="仿宋" w:hAnsi="仿宋" w:cs="宋体"/>
          <w:kern w:val="0"/>
          <w:sz w:val="32"/>
          <w:szCs w:val="32"/>
        </w:rPr>
      </w:pPr>
    </w:p>
    <w:p w:rsidR="000756C7" w:rsidRDefault="000756C7" w:rsidP="000756C7">
      <w:pPr>
        <w:spacing w:line="360" w:lineRule="auto"/>
        <w:jc w:val="center"/>
        <w:rPr>
          <w:rFonts w:ascii="仿宋" w:eastAsia="仿宋" w:hAnsi="仿宋"/>
          <w:sz w:val="32"/>
          <w:szCs w:val="32"/>
        </w:rPr>
      </w:pPr>
    </w:p>
    <w:p w:rsidR="000756C7" w:rsidRDefault="000756C7" w:rsidP="000756C7">
      <w:pPr>
        <w:spacing w:line="360" w:lineRule="auto"/>
        <w:jc w:val="center"/>
        <w:rPr>
          <w:rFonts w:ascii="仿宋" w:eastAsia="仿宋" w:hAnsi="仿宋"/>
          <w:sz w:val="32"/>
          <w:szCs w:val="32"/>
        </w:rPr>
      </w:pPr>
    </w:p>
    <w:p w:rsidR="000756C7" w:rsidRDefault="000756C7" w:rsidP="000756C7">
      <w:pPr>
        <w:spacing w:line="360" w:lineRule="auto"/>
        <w:jc w:val="center"/>
        <w:rPr>
          <w:rFonts w:ascii="仿宋" w:eastAsia="仿宋" w:hAnsi="仿宋"/>
          <w:sz w:val="32"/>
          <w:szCs w:val="32"/>
        </w:rPr>
      </w:pPr>
    </w:p>
    <w:p w:rsidR="000756C7" w:rsidRDefault="000756C7" w:rsidP="000756C7">
      <w:pPr>
        <w:spacing w:line="360" w:lineRule="auto"/>
        <w:jc w:val="center"/>
        <w:rPr>
          <w:rFonts w:ascii="仿宋" w:eastAsia="仿宋" w:hAnsi="仿宋"/>
          <w:sz w:val="32"/>
          <w:szCs w:val="32"/>
        </w:rPr>
      </w:pPr>
    </w:p>
    <w:p w:rsidR="000756C7" w:rsidRDefault="000756C7" w:rsidP="000756C7">
      <w:pPr>
        <w:spacing w:line="360" w:lineRule="auto"/>
        <w:jc w:val="center"/>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Pr="00C92A85" w:rsidRDefault="000756C7" w:rsidP="000756C7">
      <w:pPr>
        <w:pStyle w:val="1"/>
        <w:rPr>
          <w:rFonts w:ascii="仿宋" w:eastAsia="仿宋" w:hAnsi="仿宋"/>
          <w:sz w:val="32"/>
          <w:szCs w:val="32"/>
        </w:rPr>
      </w:pPr>
      <w:bookmarkStart w:id="53" w:name="_Toc449983812"/>
      <w:r w:rsidRPr="00C92A85">
        <w:rPr>
          <w:rFonts w:ascii="仿宋" w:eastAsia="仿宋" w:hAnsi="仿宋" w:hint="eastAsia"/>
          <w:sz w:val="32"/>
          <w:szCs w:val="32"/>
        </w:rPr>
        <w:lastRenderedPageBreak/>
        <w:t>附表二：“十三五”湖南</w:t>
      </w:r>
      <w:r w:rsidRPr="00C92A85">
        <w:rPr>
          <w:rFonts w:ascii="仿宋" w:eastAsia="仿宋" w:hAnsi="仿宋" w:cs="宋体" w:hint="eastAsia"/>
          <w:sz w:val="32"/>
          <w:szCs w:val="32"/>
        </w:rPr>
        <w:t>船舶工业发展</w:t>
      </w:r>
      <w:r w:rsidRPr="00C92A85">
        <w:rPr>
          <w:rFonts w:ascii="仿宋" w:eastAsia="仿宋" w:hAnsi="仿宋" w:hint="eastAsia"/>
          <w:sz w:val="32"/>
          <w:szCs w:val="32"/>
        </w:rPr>
        <w:t>重点领域</w:t>
      </w:r>
      <w:bookmarkEnd w:id="53"/>
    </w:p>
    <w:tbl>
      <w:tblPr>
        <w:tblpPr w:leftFromText="180" w:rightFromText="180" w:vertAnchor="text" w:tblpY="1"/>
        <w:tblOverlap w:val="never"/>
        <w:tblW w:w="14000" w:type="dxa"/>
        <w:tblLayout w:type="fixed"/>
        <w:tblLook w:val="04A0"/>
      </w:tblPr>
      <w:tblGrid>
        <w:gridCol w:w="1808"/>
        <w:gridCol w:w="12192"/>
      </w:tblGrid>
      <w:tr w:rsidR="000756C7" w:rsidTr="00DE4AAB">
        <w:trPr>
          <w:trHeight w:val="459"/>
        </w:trPr>
        <w:tc>
          <w:tcPr>
            <w:tcW w:w="1808" w:type="dxa"/>
            <w:tcBorders>
              <w:top w:val="single" w:sz="4" w:space="0" w:color="000000"/>
              <w:left w:val="single" w:sz="4" w:space="0" w:color="000000"/>
              <w:bottom w:val="single" w:sz="4" w:space="0" w:color="000000"/>
              <w:right w:val="single" w:sz="4" w:space="0" w:color="000000"/>
            </w:tcBorders>
            <w:vAlign w:val="center"/>
          </w:tcPr>
          <w:p w:rsidR="000756C7" w:rsidRDefault="000756C7" w:rsidP="00DE4AAB">
            <w:pPr>
              <w:spacing w:line="360" w:lineRule="auto"/>
              <w:jc w:val="center"/>
              <w:rPr>
                <w:rFonts w:ascii="仿宋" w:eastAsia="仿宋" w:hAnsi="仿宋" w:cs="宋体"/>
                <w:b/>
                <w:sz w:val="32"/>
                <w:szCs w:val="32"/>
              </w:rPr>
            </w:pPr>
          </w:p>
        </w:tc>
        <w:tc>
          <w:tcPr>
            <w:tcW w:w="12192" w:type="dxa"/>
            <w:tcBorders>
              <w:top w:val="single" w:sz="4" w:space="0" w:color="000000"/>
              <w:left w:val="nil"/>
              <w:bottom w:val="single" w:sz="4" w:space="0" w:color="000000"/>
              <w:right w:val="single" w:sz="4" w:space="0" w:color="000000"/>
            </w:tcBorders>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主要内容</w:t>
            </w:r>
          </w:p>
        </w:tc>
      </w:tr>
      <w:tr w:rsidR="000756C7" w:rsidTr="00DE4AAB">
        <w:trPr>
          <w:trHeight w:val="2305"/>
        </w:trPr>
        <w:tc>
          <w:tcPr>
            <w:tcW w:w="1808" w:type="dxa"/>
            <w:tcBorders>
              <w:top w:val="single" w:sz="4" w:space="0" w:color="000000"/>
              <w:left w:val="single" w:sz="4" w:space="0" w:color="000000"/>
              <w:bottom w:val="single" w:sz="4" w:space="0" w:color="000000"/>
              <w:right w:val="single" w:sz="4" w:space="0" w:color="000000"/>
            </w:tcBorders>
            <w:vAlign w:val="center"/>
          </w:tcPr>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主流船舶</w:t>
            </w:r>
          </w:p>
        </w:tc>
        <w:tc>
          <w:tcPr>
            <w:tcW w:w="12192" w:type="dxa"/>
            <w:tcBorders>
              <w:top w:val="single" w:sz="4" w:space="0" w:color="000000"/>
              <w:left w:val="nil"/>
              <w:bottom w:val="single" w:sz="4" w:space="0" w:color="000000"/>
              <w:right w:val="single" w:sz="4" w:space="0" w:color="000000"/>
            </w:tcBorders>
            <w:vAlign w:val="center"/>
          </w:tcPr>
          <w:p w:rsidR="000756C7" w:rsidRDefault="000756C7" w:rsidP="00DE4AAB">
            <w:pPr>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游艇系列：豪华私人游艇、中高档游艇、旅游观光游艇</w:t>
            </w:r>
          </w:p>
          <w:p w:rsidR="000756C7" w:rsidRDefault="000756C7" w:rsidP="00DE4AAB">
            <w:pPr>
              <w:spacing w:line="360" w:lineRule="auto"/>
              <w:ind w:firstLine="480"/>
              <w:rPr>
                <w:rFonts w:ascii="仿宋" w:eastAsia="仿宋" w:hAnsi="仿宋" w:cs="宋体"/>
                <w:sz w:val="32"/>
                <w:szCs w:val="32"/>
              </w:rPr>
            </w:pPr>
            <w:r>
              <w:rPr>
                <w:rFonts w:ascii="仿宋" w:eastAsia="仿宋" w:hAnsi="仿宋" w:cs="宋体" w:hint="eastAsia"/>
                <w:sz w:val="32"/>
                <w:szCs w:val="32"/>
              </w:rPr>
              <w:t>工程船系列：挖泥船、疏浚船、挖砾船、重物搬运船、钻探爆破船、铺排船、清污船、抛枕船</w:t>
            </w:r>
          </w:p>
          <w:p w:rsidR="000756C7" w:rsidRDefault="000756C7" w:rsidP="00DE4AAB">
            <w:pPr>
              <w:spacing w:line="360" w:lineRule="auto"/>
              <w:ind w:firstLine="480"/>
              <w:rPr>
                <w:rFonts w:ascii="仿宋" w:eastAsia="仿宋" w:hAnsi="仿宋" w:cs="宋体"/>
                <w:sz w:val="32"/>
                <w:szCs w:val="32"/>
              </w:rPr>
            </w:pPr>
            <w:r>
              <w:rPr>
                <w:rFonts w:ascii="仿宋" w:eastAsia="仿宋" w:hAnsi="仿宋" w:cs="宋体" w:hint="eastAsia"/>
                <w:sz w:val="32"/>
                <w:szCs w:val="32"/>
              </w:rPr>
              <w:t>高速船艇系列：高速客船、内河高速客滚船、执法艇、军警特种艇</w:t>
            </w:r>
          </w:p>
          <w:p w:rsidR="000756C7" w:rsidRDefault="000756C7" w:rsidP="00DE4AAB">
            <w:pPr>
              <w:spacing w:line="360" w:lineRule="auto"/>
              <w:ind w:firstLine="480"/>
              <w:rPr>
                <w:rFonts w:ascii="仿宋" w:eastAsia="仿宋" w:hAnsi="仿宋" w:cs="宋体"/>
                <w:sz w:val="32"/>
                <w:szCs w:val="32"/>
              </w:rPr>
            </w:pPr>
            <w:r>
              <w:rPr>
                <w:rFonts w:ascii="仿宋" w:eastAsia="仿宋" w:hAnsi="仿宋" w:cs="宋体" w:hint="eastAsia"/>
                <w:sz w:val="32"/>
                <w:szCs w:val="32"/>
              </w:rPr>
              <w:t>工作船系列：港作拖轮、冰区拖轮、起锚船、垃圾船、消防船、军辅船及其它海洋工程辅助工作船</w:t>
            </w:r>
          </w:p>
        </w:tc>
      </w:tr>
      <w:tr w:rsidR="000756C7" w:rsidTr="00DE4AAB">
        <w:trPr>
          <w:trHeight w:val="765"/>
        </w:trPr>
        <w:tc>
          <w:tcPr>
            <w:tcW w:w="1808" w:type="dxa"/>
            <w:tcBorders>
              <w:top w:val="single" w:sz="4" w:space="0" w:color="000000"/>
              <w:left w:val="single" w:sz="4" w:space="0" w:color="000000"/>
              <w:bottom w:val="single" w:sz="4" w:space="0" w:color="000000"/>
              <w:right w:val="single" w:sz="4" w:space="0" w:color="000000"/>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海洋工程装备</w:t>
            </w:r>
          </w:p>
        </w:tc>
        <w:tc>
          <w:tcPr>
            <w:tcW w:w="12192" w:type="dxa"/>
            <w:tcBorders>
              <w:top w:val="single" w:sz="4" w:space="0" w:color="000000"/>
              <w:left w:val="nil"/>
              <w:bottom w:val="single" w:sz="4" w:space="0" w:color="000000"/>
              <w:right w:val="single" w:sz="4" w:space="0" w:color="000000"/>
            </w:tcBorders>
            <w:vAlign w:val="center"/>
          </w:tcPr>
          <w:p w:rsidR="000756C7" w:rsidRDefault="000756C7" w:rsidP="00DE4AA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海上过驳平台、风电吊装平台、浮吊、海上风能发电设备、海上太阳能发电设备、深海钻探成套设备、海洋工程钢材</w:t>
            </w:r>
          </w:p>
        </w:tc>
      </w:tr>
      <w:tr w:rsidR="000756C7" w:rsidTr="00DE4AAB">
        <w:trPr>
          <w:trHeight w:val="765"/>
        </w:trPr>
        <w:tc>
          <w:tcPr>
            <w:tcW w:w="1808" w:type="dxa"/>
            <w:tcBorders>
              <w:top w:val="single" w:sz="4" w:space="0" w:color="000000"/>
              <w:left w:val="single" w:sz="4" w:space="0" w:color="000000"/>
              <w:bottom w:val="single" w:sz="4" w:space="0" w:color="000000"/>
              <w:right w:val="single" w:sz="4" w:space="0" w:color="000000"/>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船舶配套</w:t>
            </w:r>
          </w:p>
        </w:tc>
        <w:tc>
          <w:tcPr>
            <w:tcW w:w="12192" w:type="dxa"/>
            <w:tcBorders>
              <w:top w:val="single" w:sz="4" w:space="0" w:color="000000"/>
              <w:left w:val="nil"/>
              <w:bottom w:val="single" w:sz="4" w:space="0" w:color="000000"/>
              <w:right w:val="single" w:sz="4" w:space="0" w:color="000000"/>
            </w:tcBorders>
            <w:vAlign w:val="center"/>
          </w:tcPr>
          <w:p w:rsidR="000756C7" w:rsidRDefault="000914A3" w:rsidP="000914A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舰船综合</w:t>
            </w:r>
            <w:r>
              <w:rPr>
                <w:rFonts w:ascii="仿宋" w:eastAsia="仿宋" w:hAnsi="仿宋" w:cs="宋体"/>
                <w:sz w:val="32"/>
                <w:szCs w:val="32"/>
              </w:rPr>
              <w:t>电力</w:t>
            </w:r>
            <w:bookmarkStart w:id="54" w:name="_GoBack"/>
            <w:bookmarkEnd w:id="54"/>
            <w:r w:rsidR="000756C7">
              <w:rPr>
                <w:rFonts w:ascii="仿宋" w:eastAsia="仿宋" w:hAnsi="仿宋" w:cs="宋体" w:hint="eastAsia"/>
                <w:sz w:val="32"/>
                <w:szCs w:val="32"/>
              </w:rPr>
              <w:t>系统、船用水泵、船用涂料、锚绞机、起重机、遥控阀门、通导系统</w:t>
            </w:r>
          </w:p>
        </w:tc>
      </w:tr>
      <w:tr w:rsidR="000756C7" w:rsidTr="00DE4AAB">
        <w:trPr>
          <w:trHeight w:val="1906"/>
        </w:trPr>
        <w:tc>
          <w:tcPr>
            <w:tcW w:w="1808" w:type="dxa"/>
            <w:tcBorders>
              <w:top w:val="single" w:sz="4" w:space="0" w:color="000000"/>
              <w:left w:val="single" w:sz="4" w:space="0" w:color="000000"/>
              <w:bottom w:val="single" w:sz="4" w:space="0" w:color="000000"/>
              <w:right w:val="single" w:sz="4" w:space="0" w:color="000000"/>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核心共性技术</w:t>
            </w:r>
          </w:p>
        </w:tc>
        <w:tc>
          <w:tcPr>
            <w:tcW w:w="12192" w:type="dxa"/>
            <w:tcBorders>
              <w:top w:val="single" w:sz="4" w:space="0" w:color="000000"/>
              <w:left w:val="nil"/>
              <w:bottom w:val="single" w:sz="4" w:space="0" w:color="000000"/>
              <w:right w:val="single" w:sz="4" w:space="0" w:color="000000"/>
            </w:tcBorders>
            <w:vAlign w:val="center"/>
          </w:tcPr>
          <w:p w:rsidR="000756C7" w:rsidRDefault="000756C7" w:rsidP="00DE4AA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游艇隔音减噪技术，小型船舶船体减振技术，高速船消波提速技术，大型游艇现代建造模式及建造工艺技术，船舶建造精度控制技术，大型单元模块制造技术，快速搭载技术，绿色造船技术，高效自动化焊接技术，节能技术，高技术高附加值船舶、海洋工程装备改装技术；</w:t>
            </w:r>
          </w:p>
          <w:p w:rsidR="000756C7" w:rsidRPr="00E50F1E" w:rsidRDefault="000756C7" w:rsidP="00DE4AAB">
            <w:pPr>
              <w:spacing w:line="360" w:lineRule="auto"/>
              <w:ind w:firstLine="480"/>
              <w:rPr>
                <w:rFonts w:ascii="仿宋" w:eastAsia="仿宋" w:hAnsi="仿宋" w:cs="宋体"/>
                <w:sz w:val="32"/>
                <w:szCs w:val="32"/>
              </w:rPr>
            </w:pPr>
            <w:r>
              <w:rPr>
                <w:rFonts w:ascii="仿宋" w:eastAsia="仿宋" w:hAnsi="仿宋" w:cs="宋体" w:hint="eastAsia"/>
                <w:sz w:val="32"/>
                <w:szCs w:val="32"/>
              </w:rPr>
              <w:t xml:space="preserve">船用关键配套设备设计制造技术，船用设备智能化、模块化技术、专业化精益制造技术 </w:t>
            </w:r>
          </w:p>
        </w:tc>
      </w:tr>
    </w:tbl>
    <w:p w:rsidR="000756C7" w:rsidRDefault="000756C7" w:rsidP="000756C7">
      <w:pPr>
        <w:spacing w:line="360" w:lineRule="auto"/>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Default="000756C7" w:rsidP="000756C7">
      <w:pPr>
        <w:spacing w:line="360" w:lineRule="auto"/>
        <w:rPr>
          <w:rFonts w:ascii="仿宋" w:eastAsia="仿宋" w:hAnsi="仿宋"/>
          <w:sz w:val="32"/>
          <w:szCs w:val="32"/>
        </w:rPr>
      </w:pPr>
    </w:p>
    <w:p w:rsidR="000756C7" w:rsidRPr="00C92A85" w:rsidRDefault="000756C7" w:rsidP="000756C7">
      <w:pPr>
        <w:pStyle w:val="1"/>
        <w:rPr>
          <w:rFonts w:ascii="仿宋" w:eastAsia="仿宋" w:hAnsi="仿宋"/>
          <w:sz w:val="32"/>
          <w:szCs w:val="32"/>
        </w:rPr>
      </w:pPr>
      <w:bookmarkStart w:id="55" w:name="_Toc449983813"/>
      <w:r w:rsidRPr="00C92A85">
        <w:rPr>
          <w:rFonts w:ascii="仿宋" w:eastAsia="仿宋" w:hAnsi="仿宋" w:hint="eastAsia"/>
          <w:sz w:val="32"/>
          <w:szCs w:val="32"/>
        </w:rPr>
        <w:lastRenderedPageBreak/>
        <w:t>附表三：“十三五”湖南</w:t>
      </w:r>
      <w:r w:rsidRPr="00C92A85">
        <w:rPr>
          <w:rFonts w:ascii="仿宋" w:eastAsia="仿宋" w:hAnsi="仿宋" w:cs="宋体" w:hint="eastAsia"/>
          <w:sz w:val="32"/>
          <w:szCs w:val="32"/>
        </w:rPr>
        <w:t>船舶工业发展</w:t>
      </w:r>
      <w:r w:rsidRPr="00C92A85">
        <w:rPr>
          <w:rFonts w:ascii="仿宋" w:eastAsia="仿宋" w:hAnsi="仿宋" w:hint="eastAsia"/>
          <w:sz w:val="32"/>
          <w:szCs w:val="32"/>
        </w:rPr>
        <w:t>重点建设项目</w:t>
      </w:r>
      <w:bookmarkEnd w:id="55"/>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276"/>
        <w:gridCol w:w="1134"/>
        <w:gridCol w:w="850"/>
        <w:gridCol w:w="5245"/>
        <w:gridCol w:w="1417"/>
        <w:gridCol w:w="1843"/>
        <w:gridCol w:w="1418"/>
      </w:tblGrid>
      <w:tr w:rsidR="000756C7" w:rsidTr="00DE4AAB">
        <w:trPr>
          <w:cantSplit/>
          <w:trHeight w:val="1068"/>
          <w:tblHeader/>
        </w:trPr>
        <w:tc>
          <w:tcPr>
            <w:tcW w:w="959"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序号</w:t>
            </w:r>
          </w:p>
        </w:tc>
        <w:tc>
          <w:tcPr>
            <w:tcW w:w="1276"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项目</w:t>
            </w:r>
          </w:p>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名称</w:t>
            </w:r>
          </w:p>
        </w:tc>
        <w:tc>
          <w:tcPr>
            <w:tcW w:w="1134" w:type="dxa"/>
            <w:vAlign w:val="center"/>
          </w:tcPr>
          <w:p w:rsidR="000756C7" w:rsidRDefault="000756C7" w:rsidP="00DE4AAB">
            <w:pPr>
              <w:spacing w:line="360" w:lineRule="auto"/>
              <w:ind w:leftChars="-50" w:left="-105" w:rightChars="-50" w:right="-105"/>
              <w:jc w:val="center"/>
              <w:rPr>
                <w:rFonts w:ascii="仿宋" w:eastAsia="仿宋" w:hAnsi="仿宋" w:cs="宋体"/>
                <w:b/>
                <w:sz w:val="32"/>
                <w:szCs w:val="32"/>
              </w:rPr>
            </w:pPr>
            <w:r>
              <w:rPr>
                <w:rFonts w:ascii="仿宋" w:eastAsia="仿宋" w:hAnsi="仿宋" w:cs="宋体" w:hint="eastAsia"/>
                <w:b/>
                <w:sz w:val="32"/>
                <w:szCs w:val="32"/>
              </w:rPr>
              <w:t>项目</w:t>
            </w:r>
          </w:p>
          <w:p w:rsidR="000756C7" w:rsidRDefault="000756C7" w:rsidP="00DE4AAB">
            <w:pPr>
              <w:spacing w:line="360" w:lineRule="auto"/>
              <w:ind w:leftChars="-50" w:left="-105" w:rightChars="-50" w:right="-105"/>
              <w:jc w:val="center"/>
              <w:rPr>
                <w:rFonts w:ascii="仿宋" w:eastAsia="仿宋" w:hAnsi="仿宋" w:cs="宋体"/>
                <w:b/>
                <w:sz w:val="32"/>
                <w:szCs w:val="32"/>
              </w:rPr>
            </w:pPr>
            <w:r>
              <w:rPr>
                <w:rFonts w:ascii="仿宋" w:eastAsia="仿宋" w:hAnsi="仿宋" w:cs="宋体" w:hint="eastAsia"/>
                <w:b/>
                <w:sz w:val="32"/>
                <w:szCs w:val="32"/>
              </w:rPr>
              <w:t>单位</w:t>
            </w:r>
          </w:p>
        </w:tc>
        <w:tc>
          <w:tcPr>
            <w:tcW w:w="850" w:type="dxa"/>
            <w:vAlign w:val="center"/>
          </w:tcPr>
          <w:p w:rsidR="000756C7" w:rsidRDefault="000756C7" w:rsidP="00DE4AAB">
            <w:pPr>
              <w:spacing w:line="360" w:lineRule="auto"/>
              <w:ind w:leftChars="-50" w:left="-105" w:rightChars="-50" w:right="-105"/>
              <w:jc w:val="center"/>
              <w:rPr>
                <w:rFonts w:ascii="仿宋" w:eastAsia="仿宋" w:hAnsi="仿宋" w:cs="宋体"/>
                <w:b/>
                <w:sz w:val="32"/>
                <w:szCs w:val="32"/>
              </w:rPr>
            </w:pPr>
            <w:r>
              <w:rPr>
                <w:rFonts w:ascii="仿宋" w:eastAsia="仿宋" w:hAnsi="仿宋" w:cs="宋体" w:hint="eastAsia"/>
                <w:b/>
                <w:sz w:val="32"/>
                <w:szCs w:val="32"/>
              </w:rPr>
              <w:t>所在市州</w:t>
            </w:r>
          </w:p>
        </w:tc>
        <w:tc>
          <w:tcPr>
            <w:tcW w:w="5245" w:type="dxa"/>
            <w:vAlign w:val="center"/>
          </w:tcPr>
          <w:p w:rsidR="000756C7" w:rsidRDefault="000756C7" w:rsidP="00DE4AAB">
            <w:pPr>
              <w:spacing w:line="360" w:lineRule="auto"/>
              <w:ind w:firstLineChars="445" w:firstLine="1430"/>
              <w:rPr>
                <w:rFonts w:ascii="仿宋" w:eastAsia="仿宋" w:hAnsi="仿宋" w:cs="宋体"/>
                <w:b/>
                <w:sz w:val="32"/>
                <w:szCs w:val="32"/>
              </w:rPr>
            </w:pPr>
            <w:r>
              <w:rPr>
                <w:rFonts w:ascii="仿宋" w:eastAsia="仿宋" w:hAnsi="仿宋" w:cs="宋体" w:hint="eastAsia"/>
                <w:b/>
                <w:sz w:val="32"/>
                <w:szCs w:val="32"/>
              </w:rPr>
              <w:t>主要建设内容</w:t>
            </w:r>
          </w:p>
        </w:tc>
        <w:tc>
          <w:tcPr>
            <w:tcW w:w="1417"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总投资</w:t>
            </w:r>
          </w:p>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（亿元）</w:t>
            </w:r>
          </w:p>
        </w:tc>
        <w:tc>
          <w:tcPr>
            <w:tcW w:w="1843" w:type="dxa"/>
            <w:vAlign w:val="center"/>
          </w:tcPr>
          <w:p w:rsidR="000756C7" w:rsidRDefault="000756C7" w:rsidP="00DE4AAB">
            <w:pPr>
              <w:spacing w:line="360" w:lineRule="auto"/>
              <w:jc w:val="center"/>
              <w:rPr>
                <w:rFonts w:ascii="仿宋" w:eastAsia="仿宋" w:hAnsi="仿宋" w:cs="宋体"/>
                <w:b/>
                <w:sz w:val="32"/>
                <w:szCs w:val="32"/>
              </w:rPr>
            </w:pPr>
            <w:r>
              <w:rPr>
                <w:rFonts w:ascii="仿宋" w:eastAsia="仿宋" w:hAnsi="仿宋" w:cs="宋体" w:hint="eastAsia"/>
                <w:b/>
                <w:sz w:val="32"/>
                <w:szCs w:val="32"/>
              </w:rPr>
              <w:t>项目建设起止期</w:t>
            </w:r>
          </w:p>
        </w:tc>
        <w:tc>
          <w:tcPr>
            <w:tcW w:w="1418" w:type="dxa"/>
            <w:vAlign w:val="center"/>
          </w:tcPr>
          <w:p w:rsidR="000756C7" w:rsidRDefault="000756C7" w:rsidP="00DE4AAB">
            <w:pPr>
              <w:spacing w:line="360" w:lineRule="auto"/>
              <w:ind w:leftChars="-50" w:left="-105" w:rightChars="-50" w:right="-105"/>
              <w:jc w:val="center"/>
              <w:rPr>
                <w:rFonts w:ascii="仿宋" w:eastAsia="仿宋" w:hAnsi="仿宋" w:cs="宋体"/>
                <w:b/>
                <w:sz w:val="32"/>
                <w:szCs w:val="32"/>
              </w:rPr>
            </w:pPr>
            <w:r>
              <w:rPr>
                <w:rFonts w:ascii="仿宋" w:eastAsia="仿宋" w:hAnsi="仿宋" w:cs="宋体" w:hint="eastAsia"/>
                <w:b/>
                <w:sz w:val="32"/>
                <w:szCs w:val="32"/>
              </w:rPr>
              <w:t>预计新增</w:t>
            </w:r>
            <w:r>
              <w:rPr>
                <w:rFonts w:ascii="仿宋" w:eastAsia="仿宋" w:hAnsi="仿宋" w:cs="宋体" w:hint="eastAsia"/>
                <w:b/>
                <w:sz w:val="32"/>
                <w:szCs w:val="32"/>
              </w:rPr>
              <w:br/>
              <w:t>销售收入</w:t>
            </w:r>
          </w:p>
        </w:tc>
      </w:tr>
      <w:tr w:rsidR="000756C7" w:rsidTr="00DE4AAB">
        <w:trPr>
          <w:trHeight w:val="1432"/>
        </w:trPr>
        <w:tc>
          <w:tcPr>
            <w:tcW w:w="959" w:type="dxa"/>
            <w:tcBorders>
              <w:bottom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1</w:t>
            </w:r>
          </w:p>
        </w:tc>
        <w:tc>
          <w:tcPr>
            <w:tcW w:w="1276" w:type="dxa"/>
            <w:tcBorders>
              <w:bottom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泰富重装湘潭九华工业园制</w:t>
            </w:r>
          </w:p>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造基地建设项目</w:t>
            </w:r>
          </w:p>
        </w:tc>
        <w:tc>
          <w:tcPr>
            <w:tcW w:w="1134" w:type="dxa"/>
            <w:tcBorders>
              <w:bottom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泰富重装集团有限公司</w:t>
            </w:r>
          </w:p>
        </w:tc>
        <w:tc>
          <w:tcPr>
            <w:tcW w:w="850" w:type="dxa"/>
            <w:tcBorders>
              <w:bottom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湘潭市</w:t>
            </w:r>
          </w:p>
        </w:tc>
        <w:tc>
          <w:tcPr>
            <w:tcW w:w="5245" w:type="dxa"/>
            <w:tcBorders>
              <w:bottom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打造全球领先的智能制造产业园，完成1000亿产业布局。建设拥有346万平方米的一南一北两个智能制造工业园，其中厂房、办公区域建筑面积130万平方米，建成后将成为集海工、港口、物料输送等领域最具竞争力的智能化、数字化高端装备制造产业园区。</w:t>
            </w:r>
          </w:p>
        </w:tc>
        <w:tc>
          <w:tcPr>
            <w:tcW w:w="1417" w:type="dxa"/>
            <w:tcBorders>
              <w:bottom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130</w:t>
            </w:r>
          </w:p>
        </w:tc>
        <w:tc>
          <w:tcPr>
            <w:tcW w:w="1843" w:type="dxa"/>
            <w:tcBorders>
              <w:bottom w:val="single" w:sz="4" w:space="0" w:color="auto"/>
            </w:tcBorders>
            <w:vAlign w:val="center"/>
          </w:tcPr>
          <w:p w:rsidR="000756C7" w:rsidRDefault="000756C7" w:rsidP="00DE4AAB">
            <w:pPr>
              <w:spacing w:line="360" w:lineRule="auto"/>
              <w:ind w:leftChars="-55" w:left="-115" w:rightChars="-55" w:right="-115"/>
              <w:jc w:val="center"/>
              <w:rPr>
                <w:rFonts w:ascii="仿宋" w:eastAsia="仿宋" w:hAnsi="仿宋" w:cs="宋体"/>
                <w:sz w:val="32"/>
                <w:szCs w:val="32"/>
              </w:rPr>
            </w:pPr>
            <w:r>
              <w:rPr>
                <w:rFonts w:ascii="仿宋" w:eastAsia="仿宋" w:hAnsi="仿宋" w:cs="宋体" w:hint="eastAsia"/>
                <w:sz w:val="32"/>
                <w:szCs w:val="32"/>
              </w:rPr>
              <w:t>2016～2020</w:t>
            </w:r>
          </w:p>
        </w:tc>
        <w:tc>
          <w:tcPr>
            <w:tcW w:w="1418" w:type="dxa"/>
            <w:tcBorders>
              <w:bottom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500</w:t>
            </w:r>
          </w:p>
        </w:tc>
      </w:tr>
      <w:tr w:rsidR="000756C7" w:rsidTr="00DE4AAB">
        <w:trPr>
          <w:trHeight w:val="1904"/>
        </w:trPr>
        <w:tc>
          <w:tcPr>
            <w:tcW w:w="959"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凤湾游艇文化中心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rightChars="-50" w:right="-105"/>
              <w:rPr>
                <w:rFonts w:ascii="仿宋" w:eastAsia="仿宋" w:hAnsi="仿宋" w:cs="宋体"/>
                <w:sz w:val="32"/>
                <w:szCs w:val="32"/>
              </w:rPr>
            </w:pPr>
            <w:r>
              <w:rPr>
                <w:rFonts w:ascii="仿宋" w:eastAsia="仿宋" w:hAnsi="仿宋" w:cs="宋体" w:hint="eastAsia"/>
                <w:sz w:val="32"/>
                <w:szCs w:val="32"/>
              </w:rPr>
              <w:t>太阳鸟游艇股份有限公司</w:t>
            </w:r>
          </w:p>
        </w:tc>
        <w:tc>
          <w:tcPr>
            <w:tcW w:w="850"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建设游艇文化中心，开发游艇教育培训、游艇展览、游艇博物馆、旅游主题酒店、游艇驾乘、高层次论坛、高端休闲等项目。</w:t>
            </w:r>
            <w:r>
              <w:rPr>
                <w:rFonts w:ascii="仿宋" w:eastAsia="仿宋" w:hAnsi="仿宋" w:cs="宋体"/>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6</w:t>
            </w:r>
          </w:p>
        </w:tc>
        <w:tc>
          <w:tcPr>
            <w:tcW w:w="1843"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leftChars="-60" w:left="-126" w:rightChars="-60" w:right="-126"/>
              <w:jc w:val="center"/>
              <w:rPr>
                <w:rFonts w:ascii="仿宋" w:eastAsia="仿宋" w:hAnsi="仿宋" w:cs="宋体"/>
                <w:sz w:val="32"/>
                <w:szCs w:val="32"/>
              </w:rPr>
            </w:pPr>
            <w:r>
              <w:rPr>
                <w:rFonts w:ascii="仿宋" w:eastAsia="仿宋" w:hAnsi="仿宋" w:cs="宋体" w:hint="eastAsia"/>
                <w:sz w:val="32"/>
                <w:szCs w:val="32"/>
              </w:rPr>
              <w:t>2016～2020</w:t>
            </w:r>
          </w:p>
        </w:tc>
        <w:tc>
          <w:tcPr>
            <w:tcW w:w="1418"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5</w:t>
            </w:r>
          </w:p>
        </w:tc>
      </w:tr>
      <w:tr w:rsidR="000756C7" w:rsidTr="00DE4AAB">
        <w:trPr>
          <w:trHeight w:val="1904"/>
        </w:trPr>
        <w:tc>
          <w:tcPr>
            <w:tcW w:w="959"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3</w:t>
            </w:r>
          </w:p>
        </w:tc>
        <w:tc>
          <w:tcPr>
            <w:tcW w:w="1276"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太阳鸟长沙游艇工业园</w:t>
            </w:r>
          </w:p>
        </w:tc>
        <w:tc>
          <w:tcPr>
            <w:tcW w:w="1134" w:type="dxa"/>
            <w:vMerge/>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rightChars="-50" w:right="-105"/>
              <w:rPr>
                <w:rFonts w:ascii="仿宋" w:eastAsia="仿宋" w:hAnsi="仿宋" w:cs="宋体"/>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长沙市</w:t>
            </w:r>
          </w:p>
        </w:tc>
        <w:tc>
          <w:tcPr>
            <w:tcW w:w="5245"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车间、展览中心、技术中心、办公研发、动力设施、整装车间、检测中心、实验中心、宿舍和食堂。总占地面积300亩。建成国内首个高端游艇科技体验中心，集高端制造、营销服务、科技研发、用户体验、工业旅游五大功能为一体的制造运营平台。</w:t>
            </w:r>
          </w:p>
        </w:tc>
        <w:tc>
          <w:tcPr>
            <w:tcW w:w="1417"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4.9</w:t>
            </w:r>
          </w:p>
        </w:tc>
        <w:tc>
          <w:tcPr>
            <w:tcW w:w="1843"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leftChars="-60" w:left="-126" w:rightChars="-60" w:right="-126"/>
              <w:jc w:val="center"/>
              <w:rPr>
                <w:rFonts w:ascii="仿宋" w:eastAsia="仿宋" w:hAnsi="仿宋" w:cs="宋体"/>
                <w:sz w:val="32"/>
                <w:szCs w:val="32"/>
              </w:rPr>
            </w:pPr>
            <w:r>
              <w:rPr>
                <w:rFonts w:ascii="仿宋" w:eastAsia="仿宋" w:hAnsi="仿宋" w:cs="宋体" w:hint="eastAsia"/>
                <w:sz w:val="32"/>
                <w:szCs w:val="32"/>
              </w:rPr>
              <w:t>2016～2018</w:t>
            </w:r>
          </w:p>
        </w:tc>
        <w:tc>
          <w:tcPr>
            <w:tcW w:w="1418"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3</w:t>
            </w:r>
          </w:p>
        </w:tc>
      </w:tr>
      <w:tr w:rsidR="000756C7" w:rsidTr="00DE4AAB">
        <w:trPr>
          <w:trHeight w:val="1904"/>
        </w:trPr>
        <w:tc>
          <w:tcPr>
            <w:tcW w:w="959"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大型双体多混材料高端船舶建设项目</w:t>
            </w:r>
          </w:p>
        </w:tc>
        <w:tc>
          <w:tcPr>
            <w:tcW w:w="1134" w:type="dxa"/>
            <w:vMerge w:val="restart"/>
            <w:tcBorders>
              <w:top w:val="single" w:sz="4" w:space="0" w:color="auto"/>
              <w:left w:val="single" w:sz="4" w:space="0" w:color="auto"/>
              <w:right w:val="single" w:sz="4" w:space="0" w:color="auto"/>
            </w:tcBorders>
            <w:vAlign w:val="center"/>
          </w:tcPr>
          <w:p w:rsidR="000756C7" w:rsidRDefault="000756C7" w:rsidP="00DE4AAB">
            <w:pPr>
              <w:spacing w:line="360" w:lineRule="auto"/>
              <w:ind w:rightChars="-50" w:right="-105"/>
              <w:rPr>
                <w:rFonts w:ascii="仿宋" w:eastAsia="仿宋" w:hAnsi="仿宋" w:cs="宋体"/>
                <w:sz w:val="32"/>
                <w:szCs w:val="32"/>
              </w:rPr>
            </w:pPr>
          </w:p>
          <w:p w:rsidR="000756C7" w:rsidRDefault="000756C7" w:rsidP="00DE4AAB">
            <w:pPr>
              <w:spacing w:line="360" w:lineRule="auto"/>
              <w:ind w:rightChars="-50" w:right="-105"/>
              <w:rPr>
                <w:rFonts w:ascii="仿宋" w:eastAsia="仿宋" w:hAnsi="仿宋" w:cs="宋体"/>
                <w:sz w:val="32"/>
                <w:szCs w:val="32"/>
              </w:rPr>
            </w:pPr>
          </w:p>
          <w:p w:rsidR="000756C7" w:rsidRDefault="000756C7" w:rsidP="00DE4AAB">
            <w:pPr>
              <w:spacing w:line="360" w:lineRule="auto"/>
              <w:ind w:rightChars="-50" w:right="-105"/>
              <w:rPr>
                <w:rFonts w:ascii="仿宋" w:eastAsia="仿宋" w:hAnsi="仿宋" w:cs="宋体"/>
                <w:sz w:val="32"/>
                <w:szCs w:val="32"/>
              </w:rPr>
            </w:pPr>
          </w:p>
          <w:p w:rsidR="000756C7" w:rsidRDefault="000756C7" w:rsidP="00DE4AAB">
            <w:pPr>
              <w:spacing w:line="360" w:lineRule="auto"/>
              <w:ind w:rightChars="-50" w:right="-105"/>
              <w:rPr>
                <w:rFonts w:ascii="仿宋" w:eastAsia="仿宋" w:hAnsi="仿宋" w:cs="宋体"/>
                <w:sz w:val="32"/>
                <w:szCs w:val="32"/>
              </w:rPr>
            </w:pPr>
          </w:p>
          <w:p w:rsidR="000756C7" w:rsidRDefault="000756C7" w:rsidP="00DE4AAB">
            <w:pPr>
              <w:spacing w:line="360" w:lineRule="auto"/>
              <w:ind w:rightChars="-50" w:right="-105"/>
              <w:rPr>
                <w:rFonts w:ascii="仿宋" w:eastAsia="仿宋" w:hAnsi="仿宋" w:cs="宋体"/>
                <w:sz w:val="32"/>
                <w:szCs w:val="32"/>
              </w:rPr>
            </w:pPr>
          </w:p>
          <w:p w:rsidR="000756C7" w:rsidRDefault="000756C7" w:rsidP="00DE4AAB">
            <w:pPr>
              <w:spacing w:line="360" w:lineRule="auto"/>
              <w:ind w:rightChars="-50" w:right="-105"/>
              <w:rPr>
                <w:rFonts w:ascii="仿宋" w:eastAsia="仿宋" w:hAnsi="仿宋" w:cs="宋体"/>
                <w:sz w:val="32"/>
                <w:szCs w:val="32"/>
              </w:rPr>
            </w:pPr>
            <w:r>
              <w:rPr>
                <w:rFonts w:ascii="仿宋" w:eastAsia="仿宋" w:hAnsi="仿宋" w:cs="宋体" w:hint="eastAsia"/>
                <w:sz w:val="32"/>
                <w:szCs w:val="32"/>
              </w:rPr>
              <w:t>太阳鸟游艇股份有限公司</w:t>
            </w:r>
          </w:p>
          <w:p w:rsidR="000756C7" w:rsidRDefault="000756C7" w:rsidP="00DE4AAB">
            <w:pPr>
              <w:spacing w:line="360" w:lineRule="auto"/>
              <w:ind w:rightChars="-50" w:right="-105"/>
              <w:rPr>
                <w:rFonts w:ascii="仿宋" w:eastAsia="仿宋" w:hAnsi="仿宋" w:cs="宋体"/>
                <w:sz w:val="32"/>
                <w:szCs w:val="32"/>
              </w:rPr>
            </w:pPr>
          </w:p>
          <w:p w:rsidR="000756C7" w:rsidRDefault="000756C7" w:rsidP="00DE4AAB">
            <w:pPr>
              <w:spacing w:line="360" w:lineRule="auto"/>
              <w:ind w:rightChars="-50" w:right="-105"/>
              <w:rPr>
                <w:rFonts w:ascii="仿宋" w:eastAsia="仿宋" w:hAnsi="仿宋" w:cs="宋体"/>
                <w:sz w:val="32"/>
                <w:szCs w:val="32"/>
              </w:rPr>
            </w:pPr>
          </w:p>
          <w:p w:rsidR="000756C7" w:rsidRPr="00F549DE" w:rsidRDefault="000756C7" w:rsidP="00DE4AAB">
            <w:pPr>
              <w:spacing w:line="360" w:lineRule="auto"/>
              <w:ind w:rightChars="-50" w:right="-105"/>
              <w:rPr>
                <w:rFonts w:ascii="仿宋" w:eastAsia="仿宋" w:hAnsi="仿宋" w:cs="宋体"/>
                <w:sz w:val="32"/>
                <w:szCs w:val="32"/>
              </w:rPr>
            </w:pPr>
          </w:p>
          <w:p w:rsidR="000756C7" w:rsidRPr="003A61AF" w:rsidRDefault="000756C7" w:rsidP="00DE4AAB">
            <w:pPr>
              <w:spacing w:line="360" w:lineRule="auto"/>
              <w:ind w:rightChars="-50" w:right="-105"/>
              <w:rPr>
                <w:rFonts w:ascii="仿宋" w:eastAsia="仿宋" w:hAnsi="仿宋" w:cs="宋体"/>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0756C7" w:rsidRPr="003A61AF"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lastRenderedPageBreak/>
              <w:t>益阳市</w:t>
            </w:r>
          </w:p>
        </w:tc>
        <w:tc>
          <w:tcPr>
            <w:tcW w:w="5245"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新建车间一栋，对原生产线进行改造及新增先进数字设备。整体提升产品加工水平，扩大船艇生产能力，达到年产20艘大型双体多混材料高端船舶的规模。</w:t>
            </w:r>
          </w:p>
        </w:tc>
        <w:tc>
          <w:tcPr>
            <w:tcW w:w="1417"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0.78</w:t>
            </w:r>
          </w:p>
        </w:tc>
        <w:tc>
          <w:tcPr>
            <w:tcW w:w="1843"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ind w:leftChars="-60" w:left="-126" w:rightChars="-60" w:right="-126"/>
              <w:jc w:val="center"/>
              <w:rPr>
                <w:rFonts w:ascii="仿宋" w:eastAsia="仿宋" w:hAnsi="仿宋" w:cs="宋体"/>
                <w:sz w:val="32"/>
                <w:szCs w:val="32"/>
              </w:rPr>
            </w:pPr>
            <w:r>
              <w:rPr>
                <w:rFonts w:ascii="仿宋" w:eastAsia="仿宋" w:hAnsi="仿宋" w:cs="宋体" w:hint="eastAsia"/>
                <w:sz w:val="32"/>
                <w:szCs w:val="32"/>
              </w:rPr>
              <w:t>2016～2017</w:t>
            </w:r>
          </w:p>
        </w:tc>
        <w:tc>
          <w:tcPr>
            <w:tcW w:w="1418" w:type="dxa"/>
            <w:tcBorders>
              <w:top w:val="single" w:sz="4" w:space="0" w:color="auto"/>
              <w:left w:val="single" w:sz="4" w:space="0" w:color="auto"/>
              <w:bottom w:val="single" w:sz="4" w:space="0" w:color="auto"/>
              <w:right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2</w:t>
            </w:r>
          </w:p>
        </w:tc>
      </w:tr>
      <w:tr w:rsidR="000756C7" w:rsidTr="00DE4AAB">
        <w:trPr>
          <w:trHeight w:val="1986"/>
        </w:trPr>
        <w:tc>
          <w:tcPr>
            <w:tcW w:w="959" w:type="dxa"/>
            <w:tcBorders>
              <w:top w:val="single" w:sz="4" w:space="0" w:color="auto"/>
            </w:tcBorders>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5</w:t>
            </w:r>
          </w:p>
        </w:tc>
        <w:tc>
          <w:tcPr>
            <w:tcW w:w="1276" w:type="dxa"/>
            <w:tcBorders>
              <w:top w:val="single" w:sz="4" w:space="0" w:color="auto"/>
              <w:right w:val="single" w:sz="4" w:space="0" w:color="auto"/>
            </w:tcBorders>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金属船舶基地</w:t>
            </w:r>
          </w:p>
        </w:tc>
        <w:tc>
          <w:tcPr>
            <w:tcW w:w="1134" w:type="dxa"/>
            <w:vMerge/>
            <w:tcBorders>
              <w:left w:val="single" w:sz="4" w:space="0" w:color="auto"/>
              <w:right w:val="single" w:sz="4" w:space="0" w:color="auto"/>
            </w:tcBorders>
            <w:vAlign w:val="center"/>
          </w:tcPr>
          <w:p w:rsidR="000756C7" w:rsidRDefault="000756C7" w:rsidP="00DE4AAB">
            <w:pPr>
              <w:spacing w:line="360" w:lineRule="auto"/>
              <w:ind w:rightChars="-50" w:right="-105"/>
              <w:rPr>
                <w:rFonts w:ascii="仿宋" w:eastAsia="仿宋" w:hAnsi="仿宋" w:cs="宋体"/>
                <w:sz w:val="32"/>
                <w:szCs w:val="32"/>
              </w:rPr>
            </w:pPr>
          </w:p>
        </w:tc>
        <w:tc>
          <w:tcPr>
            <w:tcW w:w="850" w:type="dxa"/>
            <w:tcBorders>
              <w:top w:val="single" w:sz="4" w:space="0" w:color="auto"/>
              <w:left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tcBorders>
              <w:top w:val="single" w:sz="4" w:space="0" w:color="auto"/>
            </w:tcBorders>
            <w:vAlign w:val="center"/>
          </w:tcPr>
          <w:p w:rsidR="000756C7" w:rsidRPr="003A61AF"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新建金属游艇分段车间、预处理车间、试航泊位码头、游艇舾装及装配车间、船台滑道等生产性建筑物，以及综合办公楼、员工食堂、员工宿舍、外协工宿舍等生活配套建筑，还包括</w:t>
            </w:r>
            <w:r>
              <w:rPr>
                <w:rFonts w:ascii="仿宋" w:eastAsia="仿宋" w:hAnsi="仿宋" w:cs="宋体" w:hint="eastAsia"/>
                <w:sz w:val="32"/>
                <w:szCs w:val="32"/>
              </w:rPr>
              <w:lastRenderedPageBreak/>
              <w:t>生产、检验、生活配套设备的采购和安装等。达到新增年产40</w:t>
            </w:r>
            <w:smartTag w:uri="urn:schemas-microsoft-com:office:smarttags" w:element="chmetcnv">
              <w:smartTagPr>
                <w:attr w:name="UnitName" w:val="米"/>
                <w:attr w:name="SourceValue" w:val="80"/>
                <w:attr w:name="HasSpace" w:val="False"/>
                <w:attr w:name="Negative" w:val="True"/>
                <w:attr w:name="NumberType" w:val="1"/>
                <w:attr w:name="TCSC" w:val="0"/>
              </w:smartTagPr>
              <w:r>
                <w:rPr>
                  <w:rFonts w:ascii="仿宋" w:eastAsia="仿宋" w:hAnsi="仿宋" w:cs="宋体" w:hint="eastAsia"/>
                  <w:sz w:val="32"/>
                  <w:szCs w:val="32"/>
                </w:rPr>
                <w:t>-80米</w:t>
              </w:r>
            </w:smartTag>
            <w:r>
              <w:rPr>
                <w:rFonts w:ascii="仿宋" w:eastAsia="仿宋" w:hAnsi="仿宋" w:cs="宋体" w:hint="eastAsia"/>
                <w:sz w:val="32"/>
                <w:szCs w:val="32"/>
              </w:rPr>
              <w:t>金属游艇和特种船舶10艘的生产规模。</w:t>
            </w:r>
          </w:p>
        </w:tc>
        <w:tc>
          <w:tcPr>
            <w:tcW w:w="1417" w:type="dxa"/>
            <w:tcBorders>
              <w:top w:val="single" w:sz="4" w:space="0" w:color="auto"/>
            </w:tcBorders>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lastRenderedPageBreak/>
              <w:t>1</w:t>
            </w:r>
          </w:p>
        </w:tc>
        <w:tc>
          <w:tcPr>
            <w:tcW w:w="1843" w:type="dxa"/>
            <w:tcBorders>
              <w:top w:val="single" w:sz="4" w:space="0" w:color="auto"/>
            </w:tcBorders>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2016～2018</w:t>
            </w:r>
          </w:p>
        </w:tc>
        <w:tc>
          <w:tcPr>
            <w:tcW w:w="1418" w:type="dxa"/>
            <w:tcBorders>
              <w:top w:val="single" w:sz="4" w:space="0" w:color="auto"/>
            </w:tcBorders>
            <w:vAlign w:val="center"/>
          </w:tcPr>
          <w:p w:rsidR="000756C7" w:rsidRDefault="000756C7" w:rsidP="00DE4AAB">
            <w:pPr>
              <w:spacing w:line="360" w:lineRule="auto"/>
              <w:ind w:leftChars="-50" w:left="-105"/>
              <w:jc w:val="center"/>
              <w:rPr>
                <w:rFonts w:ascii="仿宋" w:eastAsia="仿宋" w:hAnsi="仿宋" w:cs="宋体"/>
                <w:sz w:val="32"/>
                <w:szCs w:val="32"/>
              </w:rPr>
            </w:pPr>
            <w:r>
              <w:rPr>
                <w:rFonts w:ascii="仿宋" w:eastAsia="仿宋" w:hAnsi="仿宋" w:cs="宋体" w:hint="eastAsia"/>
                <w:sz w:val="32"/>
                <w:szCs w:val="32"/>
              </w:rPr>
              <w:t>2.5</w:t>
            </w:r>
          </w:p>
        </w:tc>
      </w:tr>
      <w:tr w:rsidR="000756C7" w:rsidTr="00DE4AAB">
        <w:trPr>
          <w:trHeight w:val="960"/>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6</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复合材料船艇流水线标准化生产车间项目</w:t>
            </w:r>
          </w:p>
        </w:tc>
        <w:tc>
          <w:tcPr>
            <w:tcW w:w="1134"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太阳鸟游艇股份有限公司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新建厂房36000㎡，自制10条流水线，新增玻璃钢安装机器人等智能设备及模具200台套，投入研发设计人员与设计软件，形成标准化与模块化生产，制定行业标准，达到国际先进水平。</w:t>
            </w:r>
          </w:p>
        </w:tc>
        <w:tc>
          <w:tcPr>
            <w:tcW w:w="1417" w:type="dxa"/>
            <w:vAlign w:val="center"/>
          </w:tcPr>
          <w:p w:rsidR="000756C7" w:rsidRDefault="000756C7" w:rsidP="00DE4AAB">
            <w:pPr>
              <w:spacing w:line="360" w:lineRule="auto"/>
              <w:ind w:leftChars="-50" w:left="-105" w:rightChars="-50" w:right="-105" w:firstLineChars="150" w:firstLine="480"/>
              <w:rPr>
                <w:rFonts w:ascii="仿宋" w:eastAsia="仿宋" w:hAnsi="仿宋" w:cs="宋体"/>
                <w:sz w:val="32"/>
                <w:szCs w:val="32"/>
              </w:rPr>
            </w:pPr>
            <w:r>
              <w:rPr>
                <w:rFonts w:ascii="仿宋" w:eastAsia="仿宋" w:hAnsi="仿宋" w:cs="宋体" w:hint="eastAsia"/>
                <w:sz w:val="32"/>
                <w:szCs w:val="32"/>
              </w:rPr>
              <w:t>0.74</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2016～2017</w:t>
            </w:r>
          </w:p>
        </w:tc>
        <w:tc>
          <w:tcPr>
            <w:tcW w:w="1418"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1.5</w:t>
            </w:r>
          </w:p>
        </w:tc>
      </w:tr>
      <w:tr w:rsidR="000756C7" w:rsidTr="00DE4AAB">
        <w:trPr>
          <w:trHeight w:val="3889"/>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7</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游艇CNC加工中心</w:t>
            </w:r>
          </w:p>
        </w:tc>
        <w:tc>
          <w:tcPr>
            <w:tcW w:w="1134"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太阳鸟游艇股份有限公司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w:t>
            </w:r>
            <w:smartTag w:uri="urn:schemas-microsoft-com:office:smarttags" w:element="chmetcnv">
              <w:smartTagPr>
                <w:attr w:name="UnitName" w:val="平方米"/>
                <w:attr w:name="SourceValue" w:val="30000"/>
                <w:attr w:name="HasSpace" w:val="False"/>
                <w:attr w:name="Negative" w:val="False"/>
                <w:attr w:name="NumberType" w:val="1"/>
                <w:attr w:name="TCSC" w:val="1"/>
              </w:smartTagPr>
              <w:r>
                <w:rPr>
                  <w:rFonts w:ascii="仿宋" w:eastAsia="仿宋" w:hAnsi="仿宋" w:cs="宋体" w:hint="eastAsia"/>
                  <w:sz w:val="32"/>
                  <w:szCs w:val="32"/>
                </w:rPr>
                <w:t>3万平方米</w:t>
              </w:r>
            </w:smartTag>
            <w:r>
              <w:rPr>
                <w:rFonts w:ascii="仿宋" w:eastAsia="仿宋" w:hAnsi="仿宋" w:cs="宋体" w:hint="eastAsia"/>
                <w:sz w:val="32"/>
                <w:szCs w:val="32"/>
              </w:rPr>
              <w:t>车间一栋，购置CMS五轴数控雕刻机一台（</w:t>
            </w:r>
            <w:smartTag w:uri="urn:schemas-microsoft-com:office:smarttags" w:element="chmetcnv">
              <w:smartTagPr>
                <w:attr w:name="UnitName" w:val="米"/>
                <w:attr w:name="SourceValue" w:val="60"/>
                <w:attr w:name="HasSpace" w:val="False"/>
                <w:attr w:name="Negative" w:val="False"/>
                <w:attr w:name="NumberType" w:val="1"/>
                <w:attr w:name="TCSC" w:val="0"/>
              </w:smartTagPr>
              <w:r>
                <w:rPr>
                  <w:rFonts w:ascii="仿宋" w:eastAsia="仿宋" w:hAnsi="仿宋" w:cs="宋体" w:hint="eastAsia"/>
                  <w:sz w:val="32"/>
                  <w:szCs w:val="32"/>
                </w:rPr>
                <w:t>60米</w:t>
              </w:r>
            </w:smartTag>
            <w:r>
              <w:rPr>
                <w:rFonts w:ascii="仿宋" w:eastAsia="仿宋" w:hAnsi="仿宋" w:cs="宋体" w:hint="eastAsia"/>
                <w:sz w:val="32"/>
                <w:szCs w:val="32"/>
              </w:rPr>
              <w:t>*</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ascii="仿宋" w:eastAsia="仿宋" w:hAnsi="仿宋" w:cs="宋体" w:hint="eastAsia"/>
                  <w:sz w:val="32"/>
                  <w:szCs w:val="32"/>
                </w:rPr>
                <w:t>15米</w:t>
              </w:r>
            </w:smartTag>
            <w:r>
              <w:rPr>
                <w:rFonts w:ascii="仿宋" w:eastAsia="仿宋" w:hAnsi="仿宋" w:cs="宋体" w:hint="eastAsia"/>
                <w:sz w:val="32"/>
                <w:szCs w:val="32"/>
              </w:rPr>
              <w:t>）利用CNC五轴加工技术，批量化高精度制造标准化的船艇内装模块以及船体模具产品，促进公司制造模式向标准化、模块化、大规模定制化制造模式的转变，进一步提高生产效率。</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0.5</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2016～2017</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2</w:t>
            </w:r>
          </w:p>
        </w:tc>
      </w:tr>
      <w:tr w:rsidR="000756C7" w:rsidTr="00DE4AAB">
        <w:trPr>
          <w:trHeight w:val="3889"/>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8</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船舶信息化应用</w:t>
            </w:r>
          </w:p>
        </w:tc>
        <w:tc>
          <w:tcPr>
            <w:tcW w:w="1134"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太阳鸟游艇股份有限公司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ERP、产品设计与数据管理PDM、报表与业务分析系统、营销信息化管理CRM、绩效信息化管理、人力资源管理HR、信息化硬件平台建设。</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0.15</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2016～2017</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w:t>
            </w:r>
          </w:p>
        </w:tc>
      </w:tr>
      <w:tr w:rsidR="000756C7" w:rsidTr="00DE4AAB">
        <w:trPr>
          <w:trHeight w:val="2127"/>
        </w:trPr>
        <w:tc>
          <w:tcPr>
            <w:tcW w:w="959" w:type="dxa"/>
            <w:vAlign w:val="center"/>
          </w:tcPr>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p>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9</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湘船重工基础设施建设项目</w:t>
            </w:r>
          </w:p>
        </w:tc>
        <w:tc>
          <w:tcPr>
            <w:tcW w:w="1134" w:type="dxa"/>
            <w:vAlign w:val="center"/>
          </w:tcPr>
          <w:p w:rsidR="000756C7" w:rsidRPr="00B24DE3"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湖南湘船重工有限公司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长沙市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新建钢铝复合材料的船舶产业化车间，建立钢铝材船体切割，焊接生产线及钢铝复合材料加工，安装生产线。对原室内船台生产线进行改造及新增先进数字设备、整体提升产品制</w:t>
            </w:r>
            <w:r>
              <w:rPr>
                <w:rFonts w:ascii="仿宋" w:eastAsia="仿宋" w:hAnsi="仿宋" w:cs="宋体" w:hint="eastAsia"/>
                <w:sz w:val="32"/>
                <w:szCs w:val="32"/>
              </w:rPr>
              <w:lastRenderedPageBreak/>
              <w:t>作水平，扩大船艇生产能力。新建涂装车间。添置120吨龙门吊等起重设备。</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lastRenderedPageBreak/>
              <w:t>1.2</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2016～2020</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3</w:t>
            </w:r>
          </w:p>
        </w:tc>
      </w:tr>
      <w:tr w:rsidR="000756C7" w:rsidTr="00DE4AAB">
        <w:trPr>
          <w:trHeight w:val="3449"/>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10</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高新工程船舶制造基地建设项目</w:t>
            </w:r>
          </w:p>
        </w:tc>
        <w:tc>
          <w:tcPr>
            <w:tcW w:w="1134" w:type="dxa"/>
            <w:vAlign w:val="center"/>
          </w:tcPr>
          <w:p w:rsidR="000756C7" w:rsidRPr="00782295" w:rsidRDefault="000756C7" w:rsidP="00DE4AAB">
            <w:pPr>
              <w:spacing w:line="360" w:lineRule="auto"/>
              <w:ind w:leftChars="-50" w:left="-105" w:rightChars="-50" w:right="-105"/>
              <w:jc w:val="distribute"/>
              <w:rPr>
                <w:rFonts w:ascii="仿宋" w:eastAsia="仿宋" w:hAnsi="仿宋" w:cs="宋体"/>
                <w:sz w:val="32"/>
                <w:szCs w:val="32"/>
              </w:rPr>
            </w:pPr>
            <w:r>
              <w:rPr>
                <w:rFonts w:ascii="仿宋" w:eastAsia="仿宋" w:hAnsi="仿宋" w:cs="宋体" w:hint="eastAsia"/>
                <w:sz w:val="32"/>
                <w:szCs w:val="32"/>
              </w:rPr>
              <w:t>益阳中海船舶有限责任公司</w:t>
            </w:r>
          </w:p>
        </w:tc>
        <w:tc>
          <w:tcPr>
            <w:tcW w:w="850" w:type="dxa"/>
            <w:vAlign w:val="center"/>
          </w:tcPr>
          <w:p w:rsidR="000756C7" w:rsidRPr="00782295"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tcPr>
          <w:p w:rsidR="000756C7" w:rsidRPr="006D06FF" w:rsidRDefault="000756C7" w:rsidP="00DE4AAB">
            <w:pPr>
              <w:spacing w:line="360" w:lineRule="auto"/>
              <w:rPr>
                <w:rFonts w:ascii="仿宋" w:eastAsia="仿宋" w:hAnsi="仿宋"/>
                <w:sz w:val="32"/>
                <w:szCs w:val="32"/>
              </w:rPr>
            </w:pPr>
            <w:r w:rsidRPr="00782295">
              <w:rPr>
                <w:rFonts w:ascii="仿宋" w:eastAsia="仿宋" w:hAnsi="仿宋"/>
                <w:sz w:val="32"/>
                <w:szCs w:val="32"/>
              </w:rPr>
              <w:t>适应大型高新工程船舶制造的需求，新建先进、环保、高效的大型高新工程船舶的制造基地，购置大型钢板矫正线、材料环保预处理涂装线、型材处理机、自动焊接机器人、大型片体运输机等设备，促进企业现有工程船舶产品的升级换代</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2</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2016～2020</w:t>
            </w:r>
          </w:p>
        </w:tc>
        <w:tc>
          <w:tcPr>
            <w:tcW w:w="1418"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2.5</w:t>
            </w:r>
          </w:p>
        </w:tc>
      </w:tr>
      <w:tr w:rsidR="000756C7" w:rsidTr="00DE4AAB">
        <w:trPr>
          <w:trHeight w:val="1512"/>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11</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船舶研发制造拆解物流构件自动化流水线建设项目</w:t>
            </w:r>
          </w:p>
        </w:tc>
        <w:tc>
          <w:tcPr>
            <w:tcW w:w="1134" w:type="dxa"/>
            <w:vAlign w:val="center"/>
          </w:tcPr>
          <w:p w:rsidR="000756C7" w:rsidRDefault="000756C7" w:rsidP="00DE4AAB">
            <w:pPr>
              <w:spacing w:line="360" w:lineRule="auto"/>
              <w:ind w:leftChars="-50" w:left="-105" w:rightChars="-50" w:right="-105"/>
              <w:jc w:val="distribute"/>
              <w:rPr>
                <w:rFonts w:ascii="仿宋" w:eastAsia="仿宋" w:hAnsi="仿宋" w:cs="宋体"/>
                <w:sz w:val="32"/>
                <w:szCs w:val="32"/>
              </w:rPr>
            </w:pPr>
            <w:r>
              <w:rPr>
                <w:rFonts w:ascii="仿宋" w:eastAsia="仿宋" w:hAnsi="仿宋" w:cs="宋体" w:hint="eastAsia"/>
                <w:sz w:val="32"/>
                <w:szCs w:val="32"/>
              </w:rPr>
              <w:t>湖南省金航船舶制造有限公司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建设厂房</w:t>
            </w:r>
            <w:smartTag w:uri="urn:schemas-microsoft-com:office:smarttags" w:element="chmetcnv">
              <w:smartTagPr>
                <w:attr w:name="UnitName" w:val="平方米"/>
                <w:attr w:name="SourceValue" w:val="16000"/>
                <w:attr w:name="HasSpace" w:val="False"/>
                <w:attr w:name="Negative" w:val="False"/>
                <w:attr w:name="NumberType" w:val="1"/>
                <w:attr w:name="TCSC" w:val="0"/>
              </w:smartTagPr>
              <w:r>
                <w:rPr>
                  <w:rFonts w:ascii="仿宋" w:eastAsia="仿宋" w:hAnsi="仿宋" w:cs="宋体" w:hint="eastAsia"/>
                  <w:sz w:val="32"/>
                  <w:szCs w:val="32"/>
                </w:rPr>
                <w:t>16000平方米</w:t>
              </w:r>
            </w:smartTag>
            <w:r>
              <w:rPr>
                <w:rFonts w:ascii="仿宋" w:eastAsia="仿宋" w:hAnsi="仿宋" w:cs="宋体" w:hint="eastAsia"/>
                <w:sz w:val="32"/>
                <w:szCs w:val="32"/>
              </w:rPr>
              <w:t>，室外船台4个，舾装码头1个，</w:t>
            </w:r>
            <w:smartTag w:uri="urn:schemas-microsoft-com:office:smarttags" w:element="chmetcnv">
              <w:smartTagPr>
                <w:attr w:name="UnitName" w:val="米"/>
                <w:attr w:name="SourceValue" w:val="1200"/>
                <w:attr w:name="HasSpace" w:val="False"/>
                <w:attr w:name="Negative" w:val="False"/>
                <w:attr w:name="NumberType" w:val="1"/>
                <w:attr w:name="TCSC" w:val="0"/>
              </w:smartTagPr>
              <w:r>
                <w:rPr>
                  <w:rFonts w:ascii="仿宋" w:eastAsia="仿宋" w:hAnsi="仿宋" w:cs="宋体" w:hint="eastAsia"/>
                  <w:sz w:val="32"/>
                  <w:szCs w:val="32"/>
                </w:rPr>
                <w:t>1200米</w:t>
              </w:r>
            </w:smartTag>
            <w:r>
              <w:rPr>
                <w:rFonts w:ascii="仿宋" w:eastAsia="仿宋" w:hAnsi="仿宋" w:cs="宋体" w:hint="eastAsia"/>
                <w:sz w:val="32"/>
                <w:szCs w:val="32"/>
              </w:rPr>
              <w:t>沿湖泊岸等。新开发出特殊用途的船型12种，利用千米长的湖岸线建设钢材物流场地，通过下料加工成船舶构件成品供应船舶市场，形成一条集物流及钢材预处理、CNC等离子自动下料、构件边缘及成型加工为一体的钢材加工自动化流水线，达到国内领先水平。</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2.8</w:t>
            </w:r>
          </w:p>
        </w:tc>
        <w:tc>
          <w:tcPr>
            <w:tcW w:w="1843" w:type="dxa"/>
            <w:vAlign w:val="center"/>
          </w:tcPr>
          <w:p w:rsidR="000756C7" w:rsidRDefault="000756C7" w:rsidP="00DE4AAB">
            <w:pPr>
              <w:spacing w:line="360" w:lineRule="auto"/>
              <w:ind w:rightChars="-50" w:right="-105"/>
              <w:rPr>
                <w:rFonts w:ascii="仿宋" w:eastAsia="仿宋" w:hAnsi="仿宋" w:cs="宋体"/>
                <w:sz w:val="32"/>
                <w:szCs w:val="32"/>
              </w:rPr>
            </w:pPr>
            <w:r>
              <w:rPr>
                <w:rFonts w:ascii="仿宋" w:eastAsia="仿宋" w:hAnsi="仿宋" w:cs="宋体" w:hint="eastAsia"/>
                <w:sz w:val="32"/>
                <w:szCs w:val="32"/>
              </w:rPr>
              <w:t>2016～2020</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4</w:t>
            </w:r>
          </w:p>
        </w:tc>
      </w:tr>
      <w:tr w:rsidR="000756C7" w:rsidTr="00DE4AAB">
        <w:trPr>
          <w:trHeight w:val="3307"/>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sz w:val="32"/>
                <w:szCs w:val="32"/>
              </w:rPr>
              <w:lastRenderedPageBreak/>
              <w:t>1</w:t>
            </w:r>
            <w:r>
              <w:rPr>
                <w:rFonts w:ascii="仿宋" w:eastAsia="仿宋" w:hAnsi="仿宋" w:cs="宋体" w:hint="eastAsia"/>
                <w:sz w:val="32"/>
                <w:szCs w:val="32"/>
              </w:rPr>
              <w:t>2</w:t>
            </w:r>
          </w:p>
        </w:tc>
        <w:tc>
          <w:tcPr>
            <w:tcW w:w="1276" w:type="dxa"/>
            <w:vAlign w:val="center"/>
          </w:tcPr>
          <w:p w:rsidR="000756C7" w:rsidRDefault="000756C7" w:rsidP="00DE4AAB">
            <w:pPr>
              <w:spacing w:line="360" w:lineRule="auto"/>
              <w:jc w:val="distribute"/>
              <w:rPr>
                <w:rFonts w:ascii="仿宋" w:eastAsia="仿宋" w:hAnsi="仿宋" w:cs="宋体"/>
                <w:sz w:val="32"/>
                <w:szCs w:val="32"/>
              </w:rPr>
            </w:pPr>
            <w:r>
              <w:rPr>
                <w:rFonts w:ascii="仿宋" w:eastAsia="仿宋" w:hAnsi="仿宋" w:cs="宋体" w:hint="eastAsia"/>
                <w:sz w:val="32"/>
                <w:szCs w:val="32"/>
              </w:rPr>
              <w:t>研发冰级航区船舶</w:t>
            </w:r>
          </w:p>
        </w:tc>
        <w:tc>
          <w:tcPr>
            <w:tcW w:w="1134" w:type="dxa"/>
            <w:vAlign w:val="center"/>
          </w:tcPr>
          <w:p w:rsidR="000756C7" w:rsidRDefault="000756C7" w:rsidP="00DE4AAB">
            <w:pPr>
              <w:spacing w:line="360" w:lineRule="auto"/>
              <w:ind w:leftChars="-50" w:left="-105" w:rightChars="-50" w:right="-105"/>
              <w:jc w:val="distribute"/>
              <w:rPr>
                <w:rFonts w:ascii="仿宋" w:eastAsia="仿宋" w:hAnsi="仿宋" w:cs="宋体"/>
                <w:sz w:val="32"/>
                <w:szCs w:val="32"/>
              </w:rPr>
            </w:pPr>
            <w:r>
              <w:rPr>
                <w:rFonts w:ascii="仿宋" w:eastAsia="仿宋" w:hAnsi="仿宋" w:cs="宋体" w:hint="eastAsia"/>
                <w:sz w:val="32"/>
                <w:szCs w:val="32"/>
              </w:rPr>
              <w:t>常德达门船舶有限公司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常德市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noProof/>
                <w:sz w:val="32"/>
                <w:szCs w:val="32"/>
              </w:rPr>
              <w:drawing>
                <wp:anchor distT="0" distB="0" distL="114300" distR="114300" simplePos="0" relativeHeight="25166028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 name="图片 20926"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6"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131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 name="图片 20925"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5"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233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 name="图片 20924"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4"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336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 name="图片 20923"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3"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438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6" name="图片 20922"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2"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540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7" name="图片 2092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643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8" name="图片 20920"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20"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745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9" name="图片 20919"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9"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848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0" name="图片 20918"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8"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6950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1" name="图片 20917"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7"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052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2" name="图片 20916"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6"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155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3" name="图片 20915"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5"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257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4" name="图片 20914"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4"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360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5" name="图片 20913"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3"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462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6" name="图片 20912"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2"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564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7" name="图片 2091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667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8" name="图片 20910"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10"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769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19" name="图片 20909"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9"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872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0" name="图片 20908"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8"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7974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1" name="图片 20907"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7"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076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2" name="图片 20906"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6"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179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3" name="图片 20905"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5"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281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4" name="图片 20904"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4"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384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5" name="图片 20903"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3"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486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6" name="图片 20902"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2"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588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7" name="图片 2090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691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8" name="图片 20900"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0"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793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29" name="图片 20899"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899"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896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0" name="图片 3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8998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1" name="图片 30"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100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2" name="图片 29"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203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3" name="图片 28"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305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4" name="图片 27"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408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5" name="图片 26"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510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6" name="图片 25"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612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7" name="图片 24"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715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8" name="图片 23"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817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39" name="图片 22"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69920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0" name="图片 2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022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1" name="图片 20"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124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2" name="图片 19"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227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3" name="图片 18"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329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4" name="图片 17"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432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5" name="图片 16"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534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6" name="图片 15"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636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7" name="图片 14"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739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8" name="图片 13"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841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49" name="图片 12"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0944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0" name="图片 1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046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1" name="图片 10"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148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2" name="图片 9"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251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3" name="图片 8"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353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4" name="图片 7"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456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5" name="图片 6"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5584"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6" name="图片 5"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6608"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7" name="图片 4"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7632"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8" name="图片 3"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8656"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59" name="图片 2"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noProof/>
                <w:sz w:val="32"/>
                <w:szCs w:val="32"/>
              </w:rPr>
              <w:drawing>
                <wp:anchor distT="0" distB="0" distL="114300" distR="114300" simplePos="0" relativeHeight="251719680" behindDoc="0" locked="0" layoutInCell="1" allowOverlap="1">
                  <wp:simplePos x="0" y="0"/>
                  <wp:positionH relativeFrom="column">
                    <wp:posOffset>390525</wp:posOffset>
                  </wp:positionH>
                  <wp:positionV relativeFrom="paragraph">
                    <wp:posOffset>0</wp:posOffset>
                  </wp:positionV>
                  <wp:extent cx="9525" cy="28575"/>
                  <wp:effectExtent l="19050" t="0" r="9525" b="0"/>
                  <wp:wrapNone/>
                  <wp:docPr id="60" name="图片 1" descr="5419862621376010973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419862621376010973890.png"/>
                          <pic:cNvPicPr>
                            <a:picLocks noChangeAspect="1" noChangeArrowheads="1"/>
                          </pic:cNvPicPr>
                        </pic:nvPicPr>
                        <pic:blipFill>
                          <a:blip r:embed="rId15"/>
                          <a:srcRect/>
                          <a:stretch>
                            <a:fillRect/>
                          </a:stretch>
                        </pic:blipFill>
                        <pic:spPr bwMode="auto">
                          <a:xfrm>
                            <a:off x="0" y="0"/>
                            <a:ext cx="9525" cy="28575"/>
                          </a:xfrm>
                          <a:prstGeom prst="rect">
                            <a:avLst/>
                          </a:prstGeom>
                          <a:noFill/>
                          <a:ln w="9525">
                            <a:noFill/>
                            <a:miter lim="800000"/>
                            <a:headEnd/>
                            <a:tailEnd/>
                          </a:ln>
                        </pic:spPr>
                      </pic:pic>
                    </a:graphicData>
                  </a:graphic>
                </wp:anchor>
              </w:drawing>
            </w:r>
            <w:r>
              <w:rPr>
                <w:rFonts w:ascii="仿宋" w:eastAsia="仿宋" w:hAnsi="仿宋" w:cs="宋体" w:hint="eastAsia"/>
                <w:sz w:val="32"/>
                <w:szCs w:val="32"/>
              </w:rPr>
              <w:t>主要研发</w:t>
            </w:r>
            <w:r>
              <w:rPr>
                <w:rFonts w:ascii="仿宋" w:eastAsia="仿宋" w:hAnsi="仿宋" w:cs="宋体"/>
                <w:sz w:val="32"/>
                <w:szCs w:val="32"/>
              </w:rPr>
              <w:t>ASD3010</w:t>
            </w:r>
            <w:r>
              <w:rPr>
                <w:rFonts w:ascii="仿宋" w:eastAsia="仿宋" w:hAnsi="仿宋" w:cs="宋体" w:hint="eastAsia"/>
                <w:sz w:val="32"/>
                <w:szCs w:val="32"/>
              </w:rPr>
              <w:t>冰级航区全回转拖轮、</w:t>
            </w:r>
            <w:r>
              <w:rPr>
                <w:rFonts w:ascii="仿宋" w:eastAsia="仿宋" w:hAnsi="仿宋" w:cs="宋体"/>
                <w:sz w:val="32"/>
                <w:szCs w:val="32"/>
              </w:rPr>
              <w:t>1606</w:t>
            </w:r>
            <w:r>
              <w:rPr>
                <w:rFonts w:ascii="仿宋" w:eastAsia="仿宋" w:hAnsi="仿宋" w:cs="宋体" w:hint="eastAsia"/>
                <w:sz w:val="32"/>
                <w:szCs w:val="32"/>
              </w:rPr>
              <w:t>冰级航区标准拖轮等，该类型船舶能在远东和北冰洋零下</w:t>
            </w:r>
            <w:r>
              <w:rPr>
                <w:rFonts w:ascii="仿宋" w:eastAsia="仿宋" w:hAnsi="仿宋" w:cs="宋体"/>
                <w:sz w:val="32"/>
                <w:szCs w:val="32"/>
              </w:rPr>
              <w:t>40</w:t>
            </w:r>
            <w:r>
              <w:rPr>
                <w:rFonts w:ascii="仿宋" w:eastAsia="仿宋" w:hAnsi="仿宋" w:cs="宋体" w:hint="eastAsia"/>
                <w:sz w:val="32"/>
                <w:szCs w:val="32"/>
              </w:rPr>
              <w:t>摄氏度的低温环境和非常年冰冻水域作业，船上自带冰刀，可破冰航行。技术性能达到国际先进水平。</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sz w:val="32"/>
                <w:szCs w:val="32"/>
              </w:rPr>
              <w:t>0.6</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sz w:val="32"/>
                <w:szCs w:val="32"/>
              </w:rPr>
              <w:t>201</w:t>
            </w:r>
            <w:r>
              <w:rPr>
                <w:rFonts w:ascii="仿宋" w:eastAsia="仿宋" w:hAnsi="仿宋" w:cs="宋体" w:hint="eastAsia"/>
                <w:sz w:val="32"/>
                <w:szCs w:val="32"/>
              </w:rPr>
              <w:t>6～</w:t>
            </w:r>
            <w:r>
              <w:rPr>
                <w:rFonts w:ascii="仿宋" w:eastAsia="仿宋" w:hAnsi="仿宋" w:cs="宋体"/>
                <w:sz w:val="32"/>
                <w:szCs w:val="32"/>
              </w:rPr>
              <w:t>2017</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sz w:val="32"/>
                <w:szCs w:val="32"/>
              </w:rPr>
              <w:t>1</w:t>
            </w:r>
          </w:p>
        </w:tc>
      </w:tr>
      <w:tr w:rsidR="000756C7" w:rsidTr="00DE4AAB">
        <w:trPr>
          <w:trHeight w:val="2978"/>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3</w:t>
            </w:r>
          </w:p>
        </w:tc>
        <w:tc>
          <w:tcPr>
            <w:tcW w:w="1276"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新建吊装与船舶试验工作平台</w:t>
            </w:r>
          </w:p>
        </w:tc>
        <w:tc>
          <w:tcPr>
            <w:tcW w:w="1134"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p>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常德达门船舶有限公司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常德市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主要修建一座</w:t>
            </w:r>
            <w:smartTag w:uri="urn:schemas-microsoft-com:office:smarttags" w:element="chmetcnv">
              <w:smartTagPr>
                <w:attr w:name="UnitName" w:val="米"/>
                <w:attr w:name="SourceValue" w:val="120"/>
                <w:attr w:name="HasSpace" w:val="False"/>
                <w:attr w:name="Negative" w:val="False"/>
                <w:attr w:name="NumberType" w:val="1"/>
                <w:attr w:name="TCSC" w:val="0"/>
              </w:smartTagPr>
              <w:r>
                <w:rPr>
                  <w:rFonts w:ascii="仿宋" w:eastAsia="仿宋" w:hAnsi="仿宋" w:cs="宋体"/>
                  <w:sz w:val="32"/>
                  <w:szCs w:val="32"/>
                </w:rPr>
                <w:t>120</w:t>
              </w:r>
              <w:r>
                <w:rPr>
                  <w:rFonts w:ascii="仿宋" w:eastAsia="仿宋" w:hAnsi="仿宋" w:cs="宋体" w:hint="eastAsia"/>
                  <w:sz w:val="32"/>
                  <w:szCs w:val="32"/>
                </w:rPr>
                <w:t>米</w:t>
              </w:r>
            </w:smartTag>
            <w:r>
              <w:rPr>
                <w:rFonts w:ascii="仿宋" w:eastAsia="仿宋" w:hAnsi="仿宋" w:cs="宋体" w:hint="eastAsia"/>
                <w:sz w:val="32"/>
                <w:szCs w:val="32"/>
              </w:rPr>
              <w:t>长吊装和船舶试验工作平台，工作平台上装有一台</w:t>
            </w:r>
            <w:r>
              <w:rPr>
                <w:rFonts w:ascii="仿宋" w:eastAsia="仿宋" w:hAnsi="仿宋" w:cs="宋体"/>
                <w:sz w:val="32"/>
                <w:szCs w:val="32"/>
              </w:rPr>
              <w:t>120</w:t>
            </w:r>
            <w:r>
              <w:rPr>
                <w:rFonts w:ascii="仿宋" w:eastAsia="仿宋" w:hAnsi="仿宋" w:cs="宋体" w:hint="eastAsia"/>
                <w:sz w:val="32"/>
                <w:szCs w:val="32"/>
              </w:rPr>
              <w:t>吨的吊机，可将公司自重</w:t>
            </w:r>
            <w:r>
              <w:rPr>
                <w:rFonts w:ascii="仿宋" w:eastAsia="仿宋" w:hAnsi="仿宋" w:cs="宋体"/>
                <w:sz w:val="32"/>
                <w:szCs w:val="32"/>
              </w:rPr>
              <w:t>120</w:t>
            </w:r>
            <w:r>
              <w:rPr>
                <w:rFonts w:ascii="仿宋" w:eastAsia="仿宋" w:hAnsi="仿宋" w:cs="宋体" w:hint="eastAsia"/>
                <w:sz w:val="32"/>
                <w:szCs w:val="32"/>
              </w:rPr>
              <w:t>吨以下船舶直接起吊下水或上岸。其功能达到国内先进水平。</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sz w:val="32"/>
                <w:szCs w:val="32"/>
              </w:rPr>
              <w:t>0.23</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sz w:val="32"/>
                <w:szCs w:val="32"/>
              </w:rPr>
              <w:t>201</w:t>
            </w:r>
            <w:r>
              <w:rPr>
                <w:rFonts w:ascii="仿宋" w:eastAsia="仿宋" w:hAnsi="仿宋" w:cs="宋体" w:hint="eastAsia"/>
                <w:sz w:val="32"/>
                <w:szCs w:val="32"/>
              </w:rPr>
              <w:t>6～</w:t>
            </w:r>
            <w:r>
              <w:rPr>
                <w:rFonts w:ascii="仿宋" w:eastAsia="仿宋" w:hAnsi="仿宋" w:cs="宋体"/>
                <w:sz w:val="32"/>
                <w:szCs w:val="32"/>
              </w:rPr>
              <w:t>201</w:t>
            </w:r>
            <w:r>
              <w:rPr>
                <w:rFonts w:ascii="仿宋" w:eastAsia="仿宋" w:hAnsi="仿宋" w:cs="宋体" w:hint="eastAsia"/>
                <w:sz w:val="32"/>
                <w:szCs w:val="32"/>
              </w:rPr>
              <w:t>8</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w:t>
            </w:r>
          </w:p>
        </w:tc>
      </w:tr>
      <w:tr w:rsidR="000756C7" w:rsidTr="00DE4AAB">
        <w:trPr>
          <w:trHeight w:val="2978"/>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14</w:t>
            </w:r>
          </w:p>
        </w:tc>
        <w:tc>
          <w:tcPr>
            <w:tcW w:w="1276"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hint="eastAsia"/>
                <w:sz w:val="32"/>
                <w:szCs w:val="32"/>
              </w:rPr>
              <w:t>技术研发</w:t>
            </w:r>
            <w:r w:rsidRPr="00CF46AC">
              <w:rPr>
                <w:rFonts w:ascii="仿宋" w:eastAsia="仿宋" w:hAnsi="仿宋" w:hint="eastAsia"/>
                <w:sz w:val="32"/>
                <w:szCs w:val="32"/>
              </w:rPr>
              <w:t>协同创新</w:t>
            </w:r>
            <w:r>
              <w:rPr>
                <w:rFonts w:ascii="仿宋" w:eastAsia="仿宋" w:hAnsi="仿宋" w:hint="eastAsia"/>
                <w:sz w:val="32"/>
                <w:szCs w:val="32"/>
              </w:rPr>
              <w:t>平台</w:t>
            </w:r>
            <w:r w:rsidRPr="00CF46AC">
              <w:rPr>
                <w:rFonts w:ascii="仿宋" w:eastAsia="仿宋" w:hAnsi="仿宋" w:hint="eastAsia"/>
                <w:sz w:val="32"/>
                <w:szCs w:val="32"/>
              </w:rPr>
              <w:t>建设</w:t>
            </w:r>
          </w:p>
        </w:tc>
        <w:tc>
          <w:tcPr>
            <w:tcW w:w="1134"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益阳职业技术学院</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建成船舶大楼，建立我省船舶专家人才信息库，引进前沿船舶生产设计与技术研发软件，联系省外船舶设计研究院所，整合资源与企业共同开发建立技能实训室和技术研发实验室，形成从研发、设计、生产到检验的系统公共服务平台。</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0.8</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sz w:val="32"/>
                <w:szCs w:val="32"/>
              </w:rPr>
              <w:t>201</w:t>
            </w:r>
            <w:r>
              <w:rPr>
                <w:rFonts w:ascii="仿宋" w:eastAsia="仿宋" w:hAnsi="仿宋" w:cs="宋体" w:hint="eastAsia"/>
                <w:sz w:val="32"/>
                <w:szCs w:val="32"/>
              </w:rPr>
              <w:t>6～</w:t>
            </w:r>
            <w:r>
              <w:rPr>
                <w:rFonts w:ascii="仿宋" w:eastAsia="仿宋" w:hAnsi="仿宋" w:cs="宋体"/>
                <w:sz w:val="32"/>
                <w:szCs w:val="32"/>
              </w:rPr>
              <w:t>201</w:t>
            </w:r>
            <w:r>
              <w:rPr>
                <w:rFonts w:ascii="仿宋" w:eastAsia="仿宋" w:hAnsi="仿宋" w:cs="宋体" w:hint="eastAsia"/>
                <w:sz w:val="32"/>
                <w:szCs w:val="32"/>
              </w:rPr>
              <w:t>8</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w:t>
            </w:r>
          </w:p>
        </w:tc>
      </w:tr>
      <w:tr w:rsidR="000756C7" w:rsidTr="00DE4AAB">
        <w:trPr>
          <w:trHeight w:val="2978"/>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lastRenderedPageBreak/>
              <w:t>15</w:t>
            </w:r>
          </w:p>
        </w:tc>
        <w:tc>
          <w:tcPr>
            <w:tcW w:w="1276"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现代船舶舾装流水线生产建设项目</w:t>
            </w:r>
          </w:p>
        </w:tc>
        <w:tc>
          <w:tcPr>
            <w:tcW w:w="1134" w:type="dxa"/>
            <w:vAlign w:val="center"/>
          </w:tcPr>
          <w:p w:rsidR="000756C7" w:rsidRDefault="000756C7" w:rsidP="00DE4AAB">
            <w:pPr>
              <w:spacing w:line="360" w:lineRule="auto"/>
              <w:ind w:leftChars="-50" w:left="-105" w:rightChars="-50" w:right="-105"/>
              <w:jc w:val="distribute"/>
              <w:rPr>
                <w:rFonts w:ascii="仿宋" w:eastAsia="仿宋" w:hAnsi="仿宋" w:cs="宋体"/>
                <w:sz w:val="32"/>
                <w:szCs w:val="32"/>
              </w:rPr>
            </w:pPr>
            <w:r>
              <w:rPr>
                <w:rFonts w:ascii="仿宋" w:eastAsia="仿宋" w:hAnsi="仿宋" w:cs="宋体" w:hint="eastAsia"/>
                <w:sz w:val="32"/>
                <w:szCs w:val="32"/>
              </w:rPr>
              <w:t>湖南省帝豪船舶设备制造有限公司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建设加工车间、电焊车间、装配车间、打磨车间共计</w:t>
            </w:r>
            <w:smartTag w:uri="urn:schemas-microsoft-com:office:smarttags" w:element="chmetcnv">
              <w:smartTagPr>
                <w:attr w:name="UnitName" w:val="平方米"/>
                <w:attr w:name="SourceValue" w:val="14700"/>
                <w:attr w:name="HasSpace" w:val="False"/>
                <w:attr w:name="Negative" w:val="False"/>
                <w:attr w:name="NumberType" w:val="1"/>
                <w:attr w:name="TCSC" w:val="0"/>
              </w:smartTagPr>
              <w:r>
                <w:rPr>
                  <w:rFonts w:ascii="仿宋" w:eastAsia="仿宋" w:hAnsi="仿宋" w:cs="宋体" w:hint="eastAsia"/>
                  <w:sz w:val="32"/>
                  <w:szCs w:val="32"/>
                </w:rPr>
                <w:t>14700平方米</w:t>
              </w:r>
            </w:smartTag>
            <w:r>
              <w:rPr>
                <w:rFonts w:ascii="仿宋" w:eastAsia="仿宋" w:hAnsi="仿宋" w:cs="宋体" w:hint="eastAsia"/>
                <w:sz w:val="32"/>
                <w:szCs w:val="32"/>
              </w:rPr>
              <w:t>，开辟舾装件生产标准化流水线6条，购置高端折弯机、电焊机、等各类机器设备150台套。</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0.8</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2016～2017</w:t>
            </w:r>
          </w:p>
        </w:tc>
        <w:tc>
          <w:tcPr>
            <w:tcW w:w="1418"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2</w:t>
            </w:r>
          </w:p>
        </w:tc>
      </w:tr>
      <w:tr w:rsidR="000756C7" w:rsidTr="00DE4AAB">
        <w:trPr>
          <w:trHeight w:val="3307"/>
        </w:trPr>
        <w:tc>
          <w:tcPr>
            <w:tcW w:w="959" w:type="dxa"/>
            <w:vAlign w:val="center"/>
          </w:tcPr>
          <w:p w:rsidR="000756C7" w:rsidRDefault="000756C7" w:rsidP="00DE4AAB">
            <w:pPr>
              <w:spacing w:line="360" w:lineRule="auto"/>
              <w:jc w:val="center"/>
              <w:rPr>
                <w:rFonts w:ascii="仿宋" w:eastAsia="仿宋" w:hAnsi="仿宋" w:cs="宋体"/>
                <w:sz w:val="32"/>
                <w:szCs w:val="32"/>
              </w:rPr>
            </w:pPr>
            <w:r>
              <w:rPr>
                <w:rFonts w:ascii="仿宋" w:eastAsia="仿宋" w:hAnsi="仿宋" w:cs="宋体" w:hint="eastAsia"/>
                <w:sz w:val="32"/>
                <w:szCs w:val="32"/>
              </w:rPr>
              <w:t>16</w:t>
            </w:r>
          </w:p>
        </w:tc>
        <w:tc>
          <w:tcPr>
            <w:tcW w:w="1276"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船舶标准化整装车间建设项目</w:t>
            </w:r>
          </w:p>
        </w:tc>
        <w:tc>
          <w:tcPr>
            <w:tcW w:w="1134" w:type="dxa"/>
            <w:vAlign w:val="center"/>
          </w:tcPr>
          <w:p w:rsidR="000756C7" w:rsidRDefault="000756C7" w:rsidP="00DE4AAB">
            <w:pPr>
              <w:spacing w:line="360" w:lineRule="auto"/>
              <w:ind w:leftChars="-50" w:left="-105" w:rightChars="-50" w:right="-105"/>
              <w:jc w:val="distribute"/>
              <w:rPr>
                <w:rFonts w:ascii="仿宋" w:eastAsia="仿宋" w:hAnsi="仿宋" w:cs="宋体"/>
                <w:sz w:val="32"/>
                <w:szCs w:val="32"/>
              </w:rPr>
            </w:pPr>
            <w:r>
              <w:rPr>
                <w:rFonts w:ascii="仿宋" w:eastAsia="仿宋" w:hAnsi="仿宋" w:cs="宋体" w:hint="eastAsia"/>
                <w:sz w:val="32"/>
                <w:szCs w:val="32"/>
              </w:rPr>
              <w:t>湖南海荃</w:t>
            </w:r>
            <w:r>
              <w:rPr>
                <w:rFonts w:ascii="仿宋" w:eastAsia="仿宋" w:hAnsi="仿宋" w:cs="宋体"/>
                <w:sz w:val="32"/>
                <w:szCs w:val="32"/>
              </w:rPr>
              <w:t>游艇</w:t>
            </w:r>
            <w:r>
              <w:rPr>
                <w:rFonts w:ascii="仿宋" w:eastAsia="仿宋" w:hAnsi="仿宋" w:cs="宋体" w:hint="eastAsia"/>
                <w:sz w:val="32"/>
                <w:szCs w:val="32"/>
              </w:rPr>
              <w:t>有限公司</w:t>
            </w:r>
          </w:p>
        </w:tc>
        <w:tc>
          <w:tcPr>
            <w:tcW w:w="850"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益阳市</w:t>
            </w:r>
          </w:p>
        </w:tc>
        <w:tc>
          <w:tcPr>
            <w:tcW w:w="5245"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建设用</w:t>
            </w:r>
            <w:r>
              <w:rPr>
                <w:rFonts w:ascii="仿宋" w:eastAsia="仿宋" w:hAnsi="仿宋" w:cs="宋体"/>
                <w:sz w:val="32"/>
                <w:szCs w:val="32"/>
              </w:rPr>
              <w:t>地</w:t>
            </w:r>
            <w:r>
              <w:rPr>
                <w:rFonts w:ascii="仿宋" w:eastAsia="仿宋" w:hAnsi="仿宋" w:cs="宋体" w:hint="eastAsia"/>
                <w:sz w:val="32"/>
                <w:szCs w:val="32"/>
              </w:rPr>
              <w:t>125</w:t>
            </w:r>
            <w:r>
              <w:rPr>
                <w:rFonts w:ascii="仿宋" w:eastAsia="仿宋" w:hAnsi="仿宋" w:cs="宋体"/>
                <w:sz w:val="32"/>
                <w:szCs w:val="32"/>
              </w:rPr>
              <w:t>.3</w:t>
            </w:r>
            <w:r>
              <w:rPr>
                <w:rFonts w:ascii="仿宋" w:eastAsia="仿宋" w:hAnsi="仿宋" w:cs="宋体" w:hint="eastAsia"/>
                <w:sz w:val="32"/>
                <w:szCs w:val="32"/>
              </w:rPr>
              <w:t>亩，</w:t>
            </w:r>
            <w:r>
              <w:rPr>
                <w:rFonts w:ascii="仿宋" w:eastAsia="仿宋" w:hAnsi="仿宋" w:cs="宋体"/>
                <w:sz w:val="32"/>
                <w:szCs w:val="32"/>
              </w:rPr>
              <w:t>主要用于</w:t>
            </w:r>
            <w:r>
              <w:rPr>
                <w:rFonts w:ascii="仿宋" w:eastAsia="仿宋" w:hAnsi="仿宋" w:cs="宋体" w:hint="eastAsia"/>
                <w:sz w:val="32"/>
                <w:szCs w:val="32"/>
              </w:rPr>
              <w:t>专用船舶整装车间，购置生产设备等离子切割机、各类焊机、行车、喷涂机等设备120台/套，船舶河码头2座。</w:t>
            </w:r>
          </w:p>
        </w:tc>
        <w:tc>
          <w:tcPr>
            <w:tcW w:w="1417"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0.7</w:t>
            </w:r>
          </w:p>
        </w:tc>
        <w:tc>
          <w:tcPr>
            <w:tcW w:w="1843" w:type="dxa"/>
            <w:vAlign w:val="center"/>
          </w:tcPr>
          <w:p w:rsidR="000756C7" w:rsidRDefault="000756C7" w:rsidP="00DE4AAB">
            <w:pPr>
              <w:spacing w:line="360" w:lineRule="auto"/>
              <w:rPr>
                <w:rFonts w:ascii="仿宋" w:eastAsia="仿宋" w:hAnsi="仿宋" w:cs="宋体"/>
                <w:sz w:val="32"/>
                <w:szCs w:val="32"/>
              </w:rPr>
            </w:pPr>
            <w:r>
              <w:rPr>
                <w:rFonts w:ascii="仿宋" w:eastAsia="仿宋" w:hAnsi="仿宋" w:cs="宋体" w:hint="eastAsia"/>
                <w:sz w:val="32"/>
                <w:szCs w:val="32"/>
              </w:rPr>
              <w:t>2016～201</w:t>
            </w:r>
            <w:r>
              <w:rPr>
                <w:rFonts w:ascii="仿宋" w:eastAsia="仿宋" w:hAnsi="仿宋" w:cs="宋体"/>
                <w:sz w:val="32"/>
                <w:szCs w:val="32"/>
              </w:rPr>
              <w:t>7</w:t>
            </w:r>
          </w:p>
        </w:tc>
        <w:tc>
          <w:tcPr>
            <w:tcW w:w="1418" w:type="dxa"/>
            <w:vAlign w:val="center"/>
          </w:tcPr>
          <w:p w:rsidR="000756C7" w:rsidRDefault="000756C7" w:rsidP="00DE4AAB">
            <w:pPr>
              <w:spacing w:line="360" w:lineRule="auto"/>
              <w:ind w:leftChars="-50" w:left="-105" w:rightChars="-50" w:right="-105"/>
              <w:jc w:val="center"/>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5</w:t>
            </w:r>
          </w:p>
        </w:tc>
      </w:tr>
    </w:tbl>
    <w:p w:rsidR="00EB7F2C" w:rsidRDefault="000756C7" w:rsidP="001931EF">
      <w:r>
        <w:rPr>
          <w:rFonts w:ascii="仿宋" w:eastAsia="仿宋" w:hAnsi="仿宋" w:cs="宋体" w:hint="eastAsia"/>
          <w:sz w:val="24"/>
          <w:szCs w:val="24"/>
        </w:rPr>
        <w:t>注：本规划所列项目的立项和资金安排问题由各项目承担单位按规定报批。</w:t>
      </w:r>
    </w:p>
    <w:sectPr w:rsidR="00EB7F2C" w:rsidSect="001931EF">
      <w:footerReference w:type="default" r:id="rId16"/>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99" w:rsidRDefault="00355199" w:rsidP="000756C7">
      <w:r>
        <w:separator/>
      </w:r>
    </w:p>
  </w:endnote>
  <w:endnote w:type="continuationSeparator" w:id="0">
    <w:p w:rsidR="00355199" w:rsidRDefault="00355199" w:rsidP="000756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Default="001931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Default="001931EF">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Default="001931E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5852"/>
      <w:docPartObj>
        <w:docPartGallery w:val="Page Numbers (Bottom of Page)"/>
        <w:docPartUnique/>
      </w:docPartObj>
    </w:sdtPr>
    <w:sdtContent>
      <w:p w:rsidR="00B310B0" w:rsidRDefault="00697697">
        <w:pPr>
          <w:pStyle w:val="a8"/>
          <w:jc w:val="center"/>
        </w:pPr>
        <w:fldSimple w:instr=" PAGE   \* MERGEFORMAT ">
          <w:r w:rsidR="00334DE4" w:rsidRPr="00334DE4">
            <w:rPr>
              <w:noProof/>
              <w:lang w:val="zh-CN"/>
            </w:rPr>
            <w:t>23</w:t>
          </w:r>
        </w:fldSimple>
      </w:p>
    </w:sdtContent>
  </w:sdt>
  <w:p w:rsidR="001931EF" w:rsidRDefault="001931EF" w:rsidP="001931EF">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Default="00697697">
    <w:pPr>
      <w:pStyle w:val="a8"/>
      <w:jc w:val="center"/>
    </w:pPr>
    <w:r w:rsidRPr="00697697">
      <w:fldChar w:fldCharType="begin"/>
    </w:r>
    <w:r w:rsidR="001931EF">
      <w:instrText xml:space="preserve"> PAGE   \* MERGEFORMAT </w:instrText>
    </w:r>
    <w:r w:rsidRPr="00697697">
      <w:fldChar w:fldCharType="separate"/>
    </w:r>
    <w:r w:rsidR="00334DE4" w:rsidRPr="00334DE4">
      <w:rPr>
        <w:noProof/>
        <w:lang w:val="zh-CN"/>
      </w:rPr>
      <w:t>39</w:t>
    </w:r>
    <w:r>
      <w:rPr>
        <w:lang w:val="zh-CN"/>
      </w:rPr>
      <w:fldChar w:fldCharType="end"/>
    </w:r>
  </w:p>
  <w:p w:rsidR="001931EF" w:rsidRDefault="001931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99" w:rsidRDefault="00355199" w:rsidP="000756C7">
      <w:r>
        <w:separator/>
      </w:r>
    </w:p>
  </w:footnote>
  <w:footnote w:type="continuationSeparator" w:id="0">
    <w:p w:rsidR="00355199" w:rsidRDefault="00355199" w:rsidP="00075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Default="001931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Pr="000756C7" w:rsidRDefault="001931EF" w:rsidP="000756C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EF" w:rsidRDefault="001931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26C4F"/>
    <w:multiLevelType w:val="multilevel"/>
    <w:tmpl w:val="50726C4F"/>
    <w:lvl w:ilvl="0">
      <w:start w:val="1"/>
      <w:numFmt w:val="decimal"/>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56F7A6E2"/>
    <w:multiLevelType w:val="singleLevel"/>
    <w:tmpl w:val="56F7A6E2"/>
    <w:lvl w:ilvl="0">
      <w:start w:val="2"/>
      <w:numFmt w:val="decimal"/>
      <w:suff w:val="nothing"/>
      <w:lvlText w:val="%1、"/>
      <w:lvlJc w:val="left"/>
    </w:lvl>
  </w:abstractNum>
  <w:abstractNum w:abstractNumId="2">
    <w:nsid w:val="64013C29"/>
    <w:multiLevelType w:val="multilevel"/>
    <w:tmpl w:val="50726C4F"/>
    <w:lvl w:ilvl="0">
      <w:start w:val="1"/>
      <w:numFmt w:val="decimal"/>
      <w:lvlText w:val="%1."/>
      <w:lvlJc w:val="left"/>
      <w:pPr>
        <w:ind w:left="1060" w:hanging="420"/>
      </w:p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6C7"/>
    <w:rsid w:val="00000E1D"/>
    <w:rsid w:val="00001114"/>
    <w:rsid w:val="00006F16"/>
    <w:rsid w:val="000104EC"/>
    <w:rsid w:val="00010521"/>
    <w:rsid w:val="000114A1"/>
    <w:rsid w:val="00013A60"/>
    <w:rsid w:val="000142CD"/>
    <w:rsid w:val="00014606"/>
    <w:rsid w:val="000171DE"/>
    <w:rsid w:val="0002338D"/>
    <w:rsid w:val="0002567C"/>
    <w:rsid w:val="00026450"/>
    <w:rsid w:val="00026E86"/>
    <w:rsid w:val="00026FE3"/>
    <w:rsid w:val="00027EF6"/>
    <w:rsid w:val="00030A3A"/>
    <w:rsid w:val="00032FA8"/>
    <w:rsid w:val="00035FB9"/>
    <w:rsid w:val="00036E3C"/>
    <w:rsid w:val="000403D0"/>
    <w:rsid w:val="000422AA"/>
    <w:rsid w:val="00042B3A"/>
    <w:rsid w:val="00043B59"/>
    <w:rsid w:val="00044296"/>
    <w:rsid w:val="00046CA8"/>
    <w:rsid w:val="0004793E"/>
    <w:rsid w:val="00047AC0"/>
    <w:rsid w:val="00047D02"/>
    <w:rsid w:val="00047D88"/>
    <w:rsid w:val="00053511"/>
    <w:rsid w:val="0005699E"/>
    <w:rsid w:val="00056C94"/>
    <w:rsid w:val="000573DB"/>
    <w:rsid w:val="0006057D"/>
    <w:rsid w:val="00064F24"/>
    <w:rsid w:val="000672F3"/>
    <w:rsid w:val="00070185"/>
    <w:rsid w:val="000705E1"/>
    <w:rsid w:val="00070C70"/>
    <w:rsid w:val="000756C7"/>
    <w:rsid w:val="00076C2E"/>
    <w:rsid w:val="00081C81"/>
    <w:rsid w:val="000914A3"/>
    <w:rsid w:val="0009492F"/>
    <w:rsid w:val="00095B8C"/>
    <w:rsid w:val="00096594"/>
    <w:rsid w:val="000972C9"/>
    <w:rsid w:val="000B0448"/>
    <w:rsid w:val="000B0E22"/>
    <w:rsid w:val="000B1D7D"/>
    <w:rsid w:val="000B5B06"/>
    <w:rsid w:val="000C1746"/>
    <w:rsid w:val="000C3359"/>
    <w:rsid w:val="000C67BA"/>
    <w:rsid w:val="000C6F46"/>
    <w:rsid w:val="000C7209"/>
    <w:rsid w:val="000D100B"/>
    <w:rsid w:val="000D38DD"/>
    <w:rsid w:val="000D479A"/>
    <w:rsid w:val="000D632E"/>
    <w:rsid w:val="000D6D4F"/>
    <w:rsid w:val="000D78C8"/>
    <w:rsid w:val="000E0ED8"/>
    <w:rsid w:val="000E5673"/>
    <w:rsid w:val="000E7605"/>
    <w:rsid w:val="000F0A05"/>
    <w:rsid w:val="000F1396"/>
    <w:rsid w:val="000F31F5"/>
    <w:rsid w:val="001018CD"/>
    <w:rsid w:val="00101C16"/>
    <w:rsid w:val="00103452"/>
    <w:rsid w:val="0010412B"/>
    <w:rsid w:val="001069E2"/>
    <w:rsid w:val="00107862"/>
    <w:rsid w:val="00110994"/>
    <w:rsid w:val="001134FE"/>
    <w:rsid w:val="00115E67"/>
    <w:rsid w:val="0011704C"/>
    <w:rsid w:val="00117583"/>
    <w:rsid w:val="00120A2B"/>
    <w:rsid w:val="0012174E"/>
    <w:rsid w:val="001249FA"/>
    <w:rsid w:val="0012713E"/>
    <w:rsid w:val="00133B09"/>
    <w:rsid w:val="00146D2E"/>
    <w:rsid w:val="0015203E"/>
    <w:rsid w:val="00152D4D"/>
    <w:rsid w:val="00153254"/>
    <w:rsid w:val="00153686"/>
    <w:rsid w:val="00155D1E"/>
    <w:rsid w:val="0015632A"/>
    <w:rsid w:val="001602D6"/>
    <w:rsid w:val="00162960"/>
    <w:rsid w:val="00166145"/>
    <w:rsid w:val="00172734"/>
    <w:rsid w:val="00172A2E"/>
    <w:rsid w:val="00174152"/>
    <w:rsid w:val="00176F65"/>
    <w:rsid w:val="00177D1B"/>
    <w:rsid w:val="0018005F"/>
    <w:rsid w:val="0018510D"/>
    <w:rsid w:val="001856DC"/>
    <w:rsid w:val="001931EF"/>
    <w:rsid w:val="00195319"/>
    <w:rsid w:val="00195C0F"/>
    <w:rsid w:val="00196BB7"/>
    <w:rsid w:val="00197473"/>
    <w:rsid w:val="001A0A34"/>
    <w:rsid w:val="001A4B85"/>
    <w:rsid w:val="001A4EC5"/>
    <w:rsid w:val="001B0D82"/>
    <w:rsid w:val="001B1258"/>
    <w:rsid w:val="001B1B97"/>
    <w:rsid w:val="001C1310"/>
    <w:rsid w:val="001C1801"/>
    <w:rsid w:val="001C2FAB"/>
    <w:rsid w:val="001C3C4A"/>
    <w:rsid w:val="001C3C6C"/>
    <w:rsid w:val="001C4866"/>
    <w:rsid w:val="001D3B46"/>
    <w:rsid w:val="001D4B17"/>
    <w:rsid w:val="001D5403"/>
    <w:rsid w:val="001D5535"/>
    <w:rsid w:val="001E2180"/>
    <w:rsid w:val="001E672B"/>
    <w:rsid w:val="001E6AB7"/>
    <w:rsid w:val="001E71ED"/>
    <w:rsid w:val="001E7FB7"/>
    <w:rsid w:val="001F77AF"/>
    <w:rsid w:val="001F78CE"/>
    <w:rsid w:val="00200A20"/>
    <w:rsid w:val="00201BEF"/>
    <w:rsid w:val="0020288F"/>
    <w:rsid w:val="00202DA4"/>
    <w:rsid w:val="00213A43"/>
    <w:rsid w:val="0021417E"/>
    <w:rsid w:val="002146A7"/>
    <w:rsid w:val="00215D51"/>
    <w:rsid w:val="002162A5"/>
    <w:rsid w:val="00223F8A"/>
    <w:rsid w:val="0022584A"/>
    <w:rsid w:val="00225951"/>
    <w:rsid w:val="002260B2"/>
    <w:rsid w:val="002279BA"/>
    <w:rsid w:val="0023151C"/>
    <w:rsid w:val="002319A5"/>
    <w:rsid w:val="00232472"/>
    <w:rsid w:val="0023279E"/>
    <w:rsid w:val="00232EA9"/>
    <w:rsid w:val="00236EA7"/>
    <w:rsid w:val="002379C4"/>
    <w:rsid w:val="002404CF"/>
    <w:rsid w:val="00240879"/>
    <w:rsid w:val="002411B7"/>
    <w:rsid w:val="002414CD"/>
    <w:rsid w:val="0024199E"/>
    <w:rsid w:val="0024340D"/>
    <w:rsid w:val="00243564"/>
    <w:rsid w:val="00244194"/>
    <w:rsid w:val="002456E8"/>
    <w:rsid w:val="002474AE"/>
    <w:rsid w:val="002502A4"/>
    <w:rsid w:val="00251285"/>
    <w:rsid w:val="00251872"/>
    <w:rsid w:val="00254A6C"/>
    <w:rsid w:val="002552E8"/>
    <w:rsid w:val="00255E25"/>
    <w:rsid w:val="0025698B"/>
    <w:rsid w:val="0025757A"/>
    <w:rsid w:val="002604F9"/>
    <w:rsid w:val="00265528"/>
    <w:rsid w:val="00266772"/>
    <w:rsid w:val="002712BF"/>
    <w:rsid w:val="00273265"/>
    <w:rsid w:val="00273DEB"/>
    <w:rsid w:val="00280562"/>
    <w:rsid w:val="002860EC"/>
    <w:rsid w:val="00291661"/>
    <w:rsid w:val="002923EC"/>
    <w:rsid w:val="00292A14"/>
    <w:rsid w:val="00292C4E"/>
    <w:rsid w:val="002A184D"/>
    <w:rsid w:val="002A199C"/>
    <w:rsid w:val="002A4E21"/>
    <w:rsid w:val="002A5B7C"/>
    <w:rsid w:val="002A7653"/>
    <w:rsid w:val="002A7695"/>
    <w:rsid w:val="002A79F3"/>
    <w:rsid w:val="002A7A6B"/>
    <w:rsid w:val="002B3F38"/>
    <w:rsid w:val="002B4E79"/>
    <w:rsid w:val="002B7AB6"/>
    <w:rsid w:val="002C0535"/>
    <w:rsid w:val="002C1724"/>
    <w:rsid w:val="002C1E96"/>
    <w:rsid w:val="002C3054"/>
    <w:rsid w:val="002D37BA"/>
    <w:rsid w:val="002D602F"/>
    <w:rsid w:val="002D6E05"/>
    <w:rsid w:val="002F1412"/>
    <w:rsid w:val="002F229C"/>
    <w:rsid w:val="0030236E"/>
    <w:rsid w:val="0030244E"/>
    <w:rsid w:val="0030362F"/>
    <w:rsid w:val="00305918"/>
    <w:rsid w:val="0030642C"/>
    <w:rsid w:val="00306A9D"/>
    <w:rsid w:val="003079BB"/>
    <w:rsid w:val="00307C84"/>
    <w:rsid w:val="00310242"/>
    <w:rsid w:val="00312766"/>
    <w:rsid w:val="00312B7B"/>
    <w:rsid w:val="003137A0"/>
    <w:rsid w:val="00315434"/>
    <w:rsid w:val="00320305"/>
    <w:rsid w:val="00320702"/>
    <w:rsid w:val="0032445C"/>
    <w:rsid w:val="00326EEC"/>
    <w:rsid w:val="00331E27"/>
    <w:rsid w:val="00333410"/>
    <w:rsid w:val="00334DE4"/>
    <w:rsid w:val="0033672C"/>
    <w:rsid w:val="00336B78"/>
    <w:rsid w:val="00337787"/>
    <w:rsid w:val="00342FCA"/>
    <w:rsid w:val="00344605"/>
    <w:rsid w:val="00344801"/>
    <w:rsid w:val="00345C06"/>
    <w:rsid w:val="00345EA2"/>
    <w:rsid w:val="00346F95"/>
    <w:rsid w:val="0035058D"/>
    <w:rsid w:val="00352BCF"/>
    <w:rsid w:val="0035476E"/>
    <w:rsid w:val="00355199"/>
    <w:rsid w:val="0035640E"/>
    <w:rsid w:val="00357C6B"/>
    <w:rsid w:val="00357EC2"/>
    <w:rsid w:val="0036247D"/>
    <w:rsid w:val="003626E5"/>
    <w:rsid w:val="00362703"/>
    <w:rsid w:val="00363C4F"/>
    <w:rsid w:val="00365D93"/>
    <w:rsid w:val="00366B0A"/>
    <w:rsid w:val="00367334"/>
    <w:rsid w:val="00373347"/>
    <w:rsid w:val="003736BA"/>
    <w:rsid w:val="003761F0"/>
    <w:rsid w:val="003771B9"/>
    <w:rsid w:val="0037724D"/>
    <w:rsid w:val="00380332"/>
    <w:rsid w:val="00381A8D"/>
    <w:rsid w:val="00381DD4"/>
    <w:rsid w:val="0038290D"/>
    <w:rsid w:val="00386B59"/>
    <w:rsid w:val="003918F7"/>
    <w:rsid w:val="00395BCD"/>
    <w:rsid w:val="00397E7D"/>
    <w:rsid w:val="003A14ED"/>
    <w:rsid w:val="003A2856"/>
    <w:rsid w:val="003A5093"/>
    <w:rsid w:val="003A705B"/>
    <w:rsid w:val="003B07A3"/>
    <w:rsid w:val="003B104C"/>
    <w:rsid w:val="003B1337"/>
    <w:rsid w:val="003B3209"/>
    <w:rsid w:val="003B393A"/>
    <w:rsid w:val="003B68B7"/>
    <w:rsid w:val="003B6981"/>
    <w:rsid w:val="003B6A9A"/>
    <w:rsid w:val="003C0677"/>
    <w:rsid w:val="003C0BCB"/>
    <w:rsid w:val="003C150B"/>
    <w:rsid w:val="003C1E04"/>
    <w:rsid w:val="003C3205"/>
    <w:rsid w:val="003C348A"/>
    <w:rsid w:val="003C4732"/>
    <w:rsid w:val="003C66EC"/>
    <w:rsid w:val="003D3F58"/>
    <w:rsid w:val="003D43E1"/>
    <w:rsid w:val="003D5902"/>
    <w:rsid w:val="003E3A54"/>
    <w:rsid w:val="003E5500"/>
    <w:rsid w:val="003E67C9"/>
    <w:rsid w:val="003F33E8"/>
    <w:rsid w:val="003F3F94"/>
    <w:rsid w:val="00400C56"/>
    <w:rsid w:val="00402B09"/>
    <w:rsid w:val="004035AE"/>
    <w:rsid w:val="004037DD"/>
    <w:rsid w:val="00407BD3"/>
    <w:rsid w:val="00413B6F"/>
    <w:rsid w:val="004236A6"/>
    <w:rsid w:val="004238DB"/>
    <w:rsid w:val="0043112B"/>
    <w:rsid w:val="004346BF"/>
    <w:rsid w:val="0043725D"/>
    <w:rsid w:val="0044019C"/>
    <w:rsid w:val="004414EB"/>
    <w:rsid w:val="00442C86"/>
    <w:rsid w:val="00443A66"/>
    <w:rsid w:val="00446022"/>
    <w:rsid w:val="0044697C"/>
    <w:rsid w:val="0045113B"/>
    <w:rsid w:val="004522F5"/>
    <w:rsid w:val="00454280"/>
    <w:rsid w:val="004546C1"/>
    <w:rsid w:val="004573F5"/>
    <w:rsid w:val="00457EC1"/>
    <w:rsid w:val="00461950"/>
    <w:rsid w:val="00463B80"/>
    <w:rsid w:val="004642D9"/>
    <w:rsid w:val="00472BF5"/>
    <w:rsid w:val="00475A93"/>
    <w:rsid w:val="004766B2"/>
    <w:rsid w:val="0048002F"/>
    <w:rsid w:val="00482CC5"/>
    <w:rsid w:val="00485E76"/>
    <w:rsid w:val="00491D7D"/>
    <w:rsid w:val="00492882"/>
    <w:rsid w:val="00496C4C"/>
    <w:rsid w:val="004A001B"/>
    <w:rsid w:val="004A1187"/>
    <w:rsid w:val="004A187C"/>
    <w:rsid w:val="004A18BD"/>
    <w:rsid w:val="004A280C"/>
    <w:rsid w:val="004A3E15"/>
    <w:rsid w:val="004A4147"/>
    <w:rsid w:val="004A44DE"/>
    <w:rsid w:val="004A6064"/>
    <w:rsid w:val="004A6389"/>
    <w:rsid w:val="004A67CF"/>
    <w:rsid w:val="004A6910"/>
    <w:rsid w:val="004A7343"/>
    <w:rsid w:val="004B22FF"/>
    <w:rsid w:val="004B26A8"/>
    <w:rsid w:val="004B2E1A"/>
    <w:rsid w:val="004B395B"/>
    <w:rsid w:val="004B5831"/>
    <w:rsid w:val="004B6A5B"/>
    <w:rsid w:val="004B75C6"/>
    <w:rsid w:val="004B7EB5"/>
    <w:rsid w:val="004C13BC"/>
    <w:rsid w:val="004C218B"/>
    <w:rsid w:val="004C3E6D"/>
    <w:rsid w:val="004C556B"/>
    <w:rsid w:val="004C6781"/>
    <w:rsid w:val="004D0584"/>
    <w:rsid w:val="004D0910"/>
    <w:rsid w:val="004D0948"/>
    <w:rsid w:val="004D3019"/>
    <w:rsid w:val="004D54C5"/>
    <w:rsid w:val="004D553A"/>
    <w:rsid w:val="004D6DC0"/>
    <w:rsid w:val="004E17BE"/>
    <w:rsid w:val="004E193C"/>
    <w:rsid w:val="004E1D98"/>
    <w:rsid w:val="004E6719"/>
    <w:rsid w:val="004E67B6"/>
    <w:rsid w:val="004F05C0"/>
    <w:rsid w:val="004F22ED"/>
    <w:rsid w:val="004F2B4C"/>
    <w:rsid w:val="004F3EEC"/>
    <w:rsid w:val="004F4E51"/>
    <w:rsid w:val="004F648E"/>
    <w:rsid w:val="00500D99"/>
    <w:rsid w:val="00506650"/>
    <w:rsid w:val="0050737C"/>
    <w:rsid w:val="00507F10"/>
    <w:rsid w:val="00510FC8"/>
    <w:rsid w:val="00511396"/>
    <w:rsid w:val="00512B22"/>
    <w:rsid w:val="00514040"/>
    <w:rsid w:val="00514BDA"/>
    <w:rsid w:val="00514EB6"/>
    <w:rsid w:val="005158F9"/>
    <w:rsid w:val="00520913"/>
    <w:rsid w:val="00521E7E"/>
    <w:rsid w:val="00522A37"/>
    <w:rsid w:val="00524EF6"/>
    <w:rsid w:val="00525599"/>
    <w:rsid w:val="00531B54"/>
    <w:rsid w:val="00531BF2"/>
    <w:rsid w:val="00533655"/>
    <w:rsid w:val="0053386D"/>
    <w:rsid w:val="00542D73"/>
    <w:rsid w:val="00545EB5"/>
    <w:rsid w:val="005476C2"/>
    <w:rsid w:val="00550587"/>
    <w:rsid w:val="0055201A"/>
    <w:rsid w:val="00552526"/>
    <w:rsid w:val="0055330A"/>
    <w:rsid w:val="00556ADD"/>
    <w:rsid w:val="0057082F"/>
    <w:rsid w:val="00573BD0"/>
    <w:rsid w:val="00577795"/>
    <w:rsid w:val="00580912"/>
    <w:rsid w:val="00581AC3"/>
    <w:rsid w:val="005844CC"/>
    <w:rsid w:val="00587A77"/>
    <w:rsid w:val="00594F98"/>
    <w:rsid w:val="0059531E"/>
    <w:rsid w:val="00596225"/>
    <w:rsid w:val="00596653"/>
    <w:rsid w:val="005A01E2"/>
    <w:rsid w:val="005A3942"/>
    <w:rsid w:val="005A5DCC"/>
    <w:rsid w:val="005A65A9"/>
    <w:rsid w:val="005A73A6"/>
    <w:rsid w:val="005B1F67"/>
    <w:rsid w:val="005B59C8"/>
    <w:rsid w:val="005B658D"/>
    <w:rsid w:val="005C05B4"/>
    <w:rsid w:val="005C2C73"/>
    <w:rsid w:val="005C4CE7"/>
    <w:rsid w:val="005D02F9"/>
    <w:rsid w:val="005D4A73"/>
    <w:rsid w:val="005D5350"/>
    <w:rsid w:val="005D60CC"/>
    <w:rsid w:val="005D644B"/>
    <w:rsid w:val="005D7445"/>
    <w:rsid w:val="005D7880"/>
    <w:rsid w:val="005E3DBD"/>
    <w:rsid w:val="005E4A5B"/>
    <w:rsid w:val="005E54AA"/>
    <w:rsid w:val="005E5FD5"/>
    <w:rsid w:val="005F0455"/>
    <w:rsid w:val="005F086D"/>
    <w:rsid w:val="005F2ED3"/>
    <w:rsid w:val="005F3DB2"/>
    <w:rsid w:val="005F450B"/>
    <w:rsid w:val="00600D31"/>
    <w:rsid w:val="00602EBD"/>
    <w:rsid w:val="00605C47"/>
    <w:rsid w:val="00607185"/>
    <w:rsid w:val="00607888"/>
    <w:rsid w:val="006109A8"/>
    <w:rsid w:val="00615BB2"/>
    <w:rsid w:val="00621A8A"/>
    <w:rsid w:val="00621FB5"/>
    <w:rsid w:val="00622392"/>
    <w:rsid w:val="0062305D"/>
    <w:rsid w:val="00624874"/>
    <w:rsid w:val="00624C87"/>
    <w:rsid w:val="006262DE"/>
    <w:rsid w:val="00630321"/>
    <w:rsid w:val="00630592"/>
    <w:rsid w:val="006314B9"/>
    <w:rsid w:val="006376F5"/>
    <w:rsid w:val="0064221E"/>
    <w:rsid w:val="0064273A"/>
    <w:rsid w:val="00643553"/>
    <w:rsid w:val="00644006"/>
    <w:rsid w:val="00645A7F"/>
    <w:rsid w:val="00646838"/>
    <w:rsid w:val="006476FD"/>
    <w:rsid w:val="00647F4F"/>
    <w:rsid w:val="00650E72"/>
    <w:rsid w:val="00652951"/>
    <w:rsid w:val="006532FD"/>
    <w:rsid w:val="00654406"/>
    <w:rsid w:val="006622FA"/>
    <w:rsid w:val="00662EAE"/>
    <w:rsid w:val="00667698"/>
    <w:rsid w:val="00671489"/>
    <w:rsid w:val="00671863"/>
    <w:rsid w:val="00671C26"/>
    <w:rsid w:val="006728AE"/>
    <w:rsid w:val="00674D6D"/>
    <w:rsid w:val="00675F4A"/>
    <w:rsid w:val="006803CF"/>
    <w:rsid w:val="00680613"/>
    <w:rsid w:val="00683C92"/>
    <w:rsid w:val="00697697"/>
    <w:rsid w:val="006A21AD"/>
    <w:rsid w:val="006B47CC"/>
    <w:rsid w:val="006B6206"/>
    <w:rsid w:val="006B6CDC"/>
    <w:rsid w:val="006C1FBA"/>
    <w:rsid w:val="006C25E1"/>
    <w:rsid w:val="006C38D7"/>
    <w:rsid w:val="006C65D6"/>
    <w:rsid w:val="006C7157"/>
    <w:rsid w:val="006D0049"/>
    <w:rsid w:val="006E2FCB"/>
    <w:rsid w:val="006E3B26"/>
    <w:rsid w:val="006E60FD"/>
    <w:rsid w:val="006E6233"/>
    <w:rsid w:val="006F1142"/>
    <w:rsid w:val="006F1E46"/>
    <w:rsid w:val="006F7092"/>
    <w:rsid w:val="006F77C2"/>
    <w:rsid w:val="00703E63"/>
    <w:rsid w:val="0070409F"/>
    <w:rsid w:val="00704FB0"/>
    <w:rsid w:val="00705994"/>
    <w:rsid w:val="00706A1C"/>
    <w:rsid w:val="00707AFB"/>
    <w:rsid w:val="007101A8"/>
    <w:rsid w:val="00710839"/>
    <w:rsid w:val="00712811"/>
    <w:rsid w:val="0071551D"/>
    <w:rsid w:val="00716057"/>
    <w:rsid w:val="00725B9E"/>
    <w:rsid w:val="00726800"/>
    <w:rsid w:val="00726A22"/>
    <w:rsid w:val="0073137E"/>
    <w:rsid w:val="00733B18"/>
    <w:rsid w:val="00733F03"/>
    <w:rsid w:val="0073458E"/>
    <w:rsid w:val="00734DAF"/>
    <w:rsid w:val="00741EA2"/>
    <w:rsid w:val="007450A2"/>
    <w:rsid w:val="0074525B"/>
    <w:rsid w:val="00746BB1"/>
    <w:rsid w:val="007527F3"/>
    <w:rsid w:val="00753FDE"/>
    <w:rsid w:val="00755F22"/>
    <w:rsid w:val="007575F7"/>
    <w:rsid w:val="00757B00"/>
    <w:rsid w:val="00762337"/>
    <w:rsid w:val="00762F23"/>
    <w:rsid w:val="00765104"/>
    <w:rsid w:val="007659A1"/>
    <w:rsid w:val="00771054"/>
    <w:rsid w:val="00773C9C"/>
    <w:rsid w:val="00773F90"/>
    <w:rsid w:val="007745F3"/>
    <w:rsid w:val="0077659D"/>
    <w:rsid w:val="00777533"/>
    <w:rsid w:val="00780073"/>
    <w:rsid w:val="00780A08"/>
    <w:rsid w:val="00780FC5"/>
    <w:rsid w:val="007812A2"/>
    <w:rsid w:val="007831CC"/>
    <w:rsid w:val="00790271"/>
    <w:rsid w:val="007908AA"/>
    <w:rsid w:val="00790F64"/>
    <w:rsid w:val="007933BC"/>
    <w:rsid w:val="0079791A"/>
    <w:rsid w:val="007A324B"/>
    <w:rsid w:val="007A38C9"/>
    <w:rsid w:val="007A5A09"/>
    <w:rsid w:val="007A6ACA"/>
    <w:rsid w:val="007B0248"/>
    <w:rsid w:val="007B0F47"/>
    <w:rsid w:val="007B5663"/>
    <w:rsid w:val="007C0783"/>
    <w:rsid w:val="007C100D"/>
    <w:rsid w:val="007C17E5"/>
    <w:rsid w:val="007C33A0"/>
    <w:rsid w:val="007C70A9"/>
    <w:rsid w:val="007C7A60"/>
    <w:rsid w:val="007D12BE"/>
    <w:rsid w:val="007D2537"/>
    <w:rsid w:val="007D2921"/>
    <w:rsid w:val="007D32AB"/>
    <w:rsid w:val="007D3F28"/>
    <w:rsid w:val="007D4E89"/>
    <w:rsid w:val="007D680E"/>
    <w:rsid w:val="007E0C48"/>
    <w:rsid w:val="007E1C77"/>
    <w:rsid w:val="007E2082"/>
    <w:rsid w:val="007E3DD0"/>
    <w:rsid w:val="007E4895"/>
    <w:rsid w:val="007E4E7F"/>
    <w:rsid w:val="007F26C5"/>
    <w:rsid w:val="007F31E2"/>
    <w:rsid w:val="007F7510"/>
    <w:rsid w:val="007F7D5D"/>
    <w:rsid w:val="00801AB8"/>
    <w:rsid w:val="0080247D"/>
    <w:rsid w:val="00802EB3"/>
    <w:rsid w:val="008069C8"/>
    <w:rsid w:val="00806EF1"/>
    <w:rsid w:val="00807379"/>
    <w:rsid w:val="00814E99"/>
    <w:rsid w:val="00817B40"/>
    <w:rsid w:val="0082454F"/>
    <w:rsid w:val="00826B83"/>
    <w:rsid w:val="00827AE5"/>
    <w:rsid w:val="008311F8"/>
    <w:rsid w:val="00832A4F"/>
    <w:rsid w:val="00833E89"/>
    <w:rsid w:val="008372FA"/>
    <w:rsid w:val="00837958"/>
    <w:rsid w:val="00846AFD"/>
    <w:rsid w:val="00847EF7"/>
    <w:rsid w:val="0085156E"/>
    <w:rsid w:val="008515D5"/>
    <w:rsid w:val="00852C74"/>
    <w:rsid w:val="00853D20"/>
    <w:rsid w:val="00855773"/>
    <w:rsid w:val="00856EB8"/>
    <w:rsid w:val="00857AA6"/>
    <w:rsid w:val="00861B31"/>
    <w:rsid w:val="00861FB7"/>
    <w:rsid w:val="00864E93"/>
    <w:rsid w:val="00867A0C"/>
    <w:rsid w:val="00872DBA"/>
    <w:rsid w:val="00872E60"/>
    <w:rsid w:val="00875589"/>
    <w:rsid w:val="00876483"/>
    <w:rsid w:val="00881697"/>
    <w:rsid w:val="00882312"/>
    <w:rsid w:val="008824DB"/>
    <w:rsid w:val="0088404B"/>
    <w:rsid w:val="008848EC"/>
    <w:rsid w:val="00884CC4"/>
    <w:rsid w:val="00884EBC"/>
    <w:rsid w:val="00884F84"/>
    <w:rsid w:val="0088521E"/>
    <w:rsid w:val="008927A0"/>
    <w:rsid w:val="00892932"/>
    <w:rsid w:val="0089293A"/>
    <w:rsid w:val="008A01EB"/>
    <w:rsid w:val="008A1109"/>
    <w:rsid w:val="008A13CE"/>
    <w:rsid w:val="008A45C7"/>
    <w:rsid w:val="008A6341"/>
    <w:rsid w:val="008A70B9"/>
    <w:rsid w:val="008B1F12"/>
    <w:rsid w:val="008B2153"/>
    <w:rsid w:val="008B2574"/>
    <w:rsid w:val="008B3E4E"/>
    <w:rsid w:val="008C19DC"/>
    <w:rsid w:val="008C3A0F"/>
    <w:rsid w:val="008C63E6"/>
    <w:rsid w:val="008C6BC5"/>
    <w:rsid w:val="008C7300"/>
    <w:rsid w:val="008D0D55"/>
    <w:rsid w:val="008D29ED"/>
    <w:rsid w:val="008D5732"/>
    <w:rsid w:val="008D63B6"/>
    <w:rsid w:val="008D6CE2"/>
    <w:rsid w:val="008D79E4"/>
    <w:rsid w:val="008E36B0"/>
    <w:rsid w:val="008E3CE5"/>
    <w:rsid w:val="008E52F9"/>
    <w:rsid w:val="008E5ECB"/>
    <w:rsid w:val="008E6F3A"/>
    <w:rsid w:val="008E73A8"/>
    <w:rsid w:val="008F1D49"/>
    <w:rsid w:val="008F1EAA"/>
    <w:rsid w:val="008F2E6E"/>
    <w:rsid w:val="008F50BC"/>
    <w:rsid w:val="008F7E0E"/>
    <w:rsid w:val="009048EA"/>
    <w:rsid w:val="0090495E"/>
    <w:rsid w:val="00914A62"/>
    <w:rsid w:val="00917E3B"/>
    <w:rsid w:val="009214E0"/>
    <w:rsid w:val="00921505"/>
    <w:rsid w:val="009219F3"/>
    <w:rsid w:val="0092603B"/>
    <w:rsid w:val="0092651D"/>
    <w:rsid w:val="009268D8"/>
    <w:rsid w:val="00932818"/>
    <w:rsid w:val="00932B7A"/>
    <w:rsid w:val="00934E9C"/>
    <w:rsid w:val="00936A25"/>
    <w:rsid w:val="00937684"/>
    <w:rsid w:val="009411D5"/>
    <w:rsid w:val="00942C06"/>
    <w:rsid w:val="00942CE7"/>
    <w:rsid w:val="009442FC"/>
    <w:rsid w:val="00944EF2"/>
    <w:rsid w:val="0095508D"/>
    <w:rsid w:val="009551D2"/>
    <w:rsid w:val="00956055"/>
    <w:rsid w:val="00956200"/>
    <w:rsid w:val="00967BBF"/>
    <w:rsid w:val="00970BD3"/>
    <w:rsid w:val="00971221"/>
    <w:rsid w:val="00973C8D"/>
    <w:rsid w:val="00977B91"/>
    <w:rsid w:val="00990F91"/>
    <w:rsid w:val="00993477"/>
    <w:rsid w:val="00993845"/>
    <w:rsid w:val="009962BC"/>
    <w:rsid w:val="00997245"/>
    <w:rsid w:val="009A0616"/>
    <w:rsid w:val="009A0909"/>
    <w:rsid w:val="009A0B59"/>
    <w:rsid w:val="009A138D"/>
    <w:rsid w:val="009A46CB"/>
    <w:rsid w:val="009A5189"/>
    <w:rsid w:val="009A777E"/>
    <w:rsid w:val="009B0E7F"/>
    <w:rsid w:val="009B13F3"/>
    <w:rsid w:val="009B26BD"/>
    <w:rsid w:val="009B297B"/>
    <w:rsid w:val="009B4B82"/>
    <w:rsid w:val="009B57BA"/>
    <w:rsid w:val="009C0F44"/>
    <w:rsid w:val="009C2658"/>
    <w:rsid w:val="009C386F"/>
    <w:rsid w:val="009C6725"/>
    <w:rsid w:val="009D0FFC"/>
    <w:rsid w:val="009D36BC"/>
    <w:rsid w:val="009D46AD"/>
    <w:rsid w:val="009D46D3"/>
    <w:rsid w:val="009D501D"/>
    <w:rsid w:val="009D5C30"/>
    <w:rsid w:val="009E066B"/>
    <w:rsid w:val="009E0A0C"/>
    <w:rsid w:val="009E263D"/>
    <w:rsid w:val="009E2F44"/>
    <w:rsid w:val="009E3FFB"/>
    <w:rsid w:val="009E50FD"/>
    <w:rsid w:val="009E736A"/>
    <w:rsid w:val="009E7D0F"/>
    <w:rsid w:val="009E7E35"/>
    <w:rsid w:val="009F3C6A"/>
    <w:rsid w:val="009F3CE2"/>
    <w:rsid w:val="009F4891"/>
    <w:rsid w:val="009F71C5"/>
    <w:rsid w:val="00A0014C"/>
    <w:rsid w:val="00A01482"/>
    <w:rsid w:val="00A03DB4"/>
    <w:rsid w:val="00A04338"/>
    <w:rsid w:val="00A0445C"/>
    <w:rsid w:val="00A07F23"/>
    <w:rsid w:val="00A07FB8"/>
    <w:rsid w:val="00A101F6"/>
    <w:rsid w:val="00A1140E"/>
    <w:rsid w:val="00A123FC"/>
    <w:rsid w:val="00A13E7B"/>
    <w:rsid w:val="00A16DEA"/>
    <w:rsid w:val="00A21555"/>
    <w:rsid w:val="00A27374"/>
    <w:rsid w:val="00A27C68"/>
    <w:rsid w:val="00A27EB0"/>
    <w:rsid w:val="00A32355"/>
    <w:rsid w:val="00A33C9B"/>
    <w:rsid w:val="00A348BB"/>
    <w:rsid w:val="00A34A1D"/>
    <w:rsid w:val="00A36738"/>
    <w:rsid w:val="00A418C2"/>
    <w:rsid w:val="00A41FA6"/>
    <w:rsid w:val="00A43EB3"/>
    <w:rsid w:val="00A52539"/>
    <w:rsid w:val="00A55711"/>
    <w:rsid w:val="00A55885"/>
    <w:rsid w:val="00A57492"/>
    <w:rsid w:val="00A57788"/>
    <w:rsid w:val="00A60614"/>
    <w:rsid w:val="00A613DA"/>
    <w:rsid w:val="00A61A92"/>
    <w:rsid w:val="00A621C7"/>
    <w:rsid w:val="00A64569"/>
    <w:rsid w:val="00A657C0"/>
    <w:rsid w:val="00A71C1E"/>
    <w:rsid w:val="00A7379F"/>
    <w:rsid w:val="00A746EB"/>
    <w:rsid w:val="00A74893"/>
    <w:rsid w:val="00A8027C"/>
    <w:rsid w:val="00A8275D"/>
    <w:rsid w:val="00A8676E"/>
    <w:rsid w:val="00A90A82"/>
    <w:rsid w:val="00A916A6"/>
    <w:rsid w:val="00A91E92"/>
    <w:rsid w:val="00A95674"/>
    <w:rsid w:val="00A95F84"/>
    <w:rsid w:val="00A966C1"/>
    <w:rsid w:val="00AA0363"/>
    <w:rsid w:val="00AA4649"/>
    <w:rsid w:val="00AA4F02"/>
    <w:rsid w:val="00AA5375"/>
    <w:rsid w:val="00AA5BE3"/>
    <w:rsid w:val="00AA72E0"/>
    <w:rsid w:val="00AB17FF"/>
    <w:rsid w:val="00AB1B50"/>
    <w:rsid w:val="00AB5A18"/>
    <w:rsid w:val="00AB652D"/>
    <w:rsid w:val="00AC0084"/>
    <w:rsid w:val="00AC182C"/>
    <w:rsid w:val="00AC2ED5"/>
    <w:rsid w:val="00AC479F"/>
    <w:rsid w:val="00AC50D4"/>
    <w:rsid w:val="00AC6369"/>
    <w:rsid w:val="00AC7009"/>
    <w:rsid w:val="00AC7741"/>
    <w:rsid w:val="00AC787C"/>
    <w:rsid w:val="00AD1DC1"/>
    <w:rsid w:val="00AD2578"/>
    <w:rsid w:val="00AD6676"/>
    <w:rsid w:val="00AD776E"/>
    <w:rsid w:val="00AE2822"/>
    <w:rsid w:val="00AE71B3"/>
    <w:rsid w:val="00AE7769"/>
    <w:rsid w:val="00AF0EB5"/>
    <w:rsid w:val="00AF2F90"/>
    <w:rsid w:val="00AF3226"/>
    <w:rsid w:val="00AF3697"/>
    <w:rsid w:val="00AF43C9"/>
    <w:rsid w:val="00AF505C"/>
    <w:rsid w:val="00AF5D43"/>
    <w:rsid w:val="00AF7706"/>
    <w:rsid w:val="00AF7940"/>
    <w:rsid w:val="00B0200D"/>
    <w:rsid w:val="00B03834"/>
    <w:rsid w:val="00B03ACA"/>
    <w:rsid w:val="00B03C45"/>
    <w:rsid w:val="00B0462F"/>
    <w:rsid w:val="00B06E43"/>
    <w:rsid w:val="00B070A6"/>
    <w:rsid w:val="00B077B5"/>
    <w:rsid w:val="00B1155D"/>
    <w:rsid w:val="00B1175E"/>
    <w:rsid w:val="00B162CF"/>
    <w:rsid w:val="00B164AB"/>
    <w:rsid w:val="00B17AC0"/>
    <w:rsid w:val="00B20995"/>
    <w:rsid w:val="00B25602"/>
    <w:rsid w:val="00B25C9C"/>
    <w:rsid w:val="00B310B0"/>
    <w:rsid w:val="00B32C7C"/>
    <w:rsid w:val="00B33C35"/>
    <w:rsid w:val="00B33E68"/>
    <w:rsid w:val="00B35665"/>
    <w:rsid w:val="00B35799"/>
    <w:rsid w:val="00B35D06"/>
    <w:rsid w:val="00B41518"/>
    <w:rsid w:val="00B41AFE"/>
    <w:rsid w:val="00B41F48"/>
    <w:rsid w:val="00B44B5D"/>
    <w:rsid w:val="00B5031C"/>
    <w:rsid w:val="00B51EAF"/>
    <w:rsid w:val="00B52F77"/>
    <w:rsid w:val="00B55F3A"/>
    <w:rsid w:val="00B62A12"/>
    <w:rsid w:val="00B64EF6"/>
    <w:rsid w:val="00B67071"/>
    <w:rsid w:val="00B70442"/>
    <w:rsid w:val="00B71164"/>
    <w:rsid w:val="00B71FA2"/>
    <w:rsid w:val="00B73415"/>
    <w:rsid w:val="00B7746E"/>
    <w:rsid w:val="00B8206D"/>
    <w:rsid w:val="00B82281"/>
    <w:rsid w:val="00B917C8"/>
    <w:rsid w:val="00B91C6D"/>
    <w:rsid w:val="00B9315A"/>
    <w:rsid w:val="00BA060B"/>
    <w:rsid w:val="00BA1AF7"/>
    <w:rsid w:val="00BA36E9"/>
    <w:rsid w:val="00BA3A1B"/>
    <w:rsid w:val="00BA4F05"/>
    <w:rsid w:val="00BA62BC"/>
    <w:rsid w:val="00BA69E8"/>
    <w:rsid w:val="00BB0673"/>
    <w:rsid w:val="00BB2236"/>
    <w:rsid w:val="00BB2747"/>
    <w:rsid w:val="00BB301A"/>
    <w:rsid w:val="00BB3A56"/>
    <w:rsid w:val="00BB4D88"/>
    <w:rsid w:val="00BB56D2"/>
    <w:rsid w:val="00BC0B77"/>
    <w:rsid w:val="00BC4C18"/>
    <w:rsid w:val="00BC52C3"/>
    <w:rsid w:val="00BC54FA"/>
    <w:rsid w:val="00BC5E43"/>
    <w:rsid w:val="00BC7755"/>
    <w:rsid w:val="00BD17AD"/>
    <w:rsid w:val="00BD2B73"/>
    <w:rsid w:val="00BD2D00"/>
    <w:rsid w:val="00BD7A8A"/>
    <w:rsid w:val="00BE21E5"/>
    <w:rsid w:val="00BE29F5"/>
    <w:rsid w:val="00BE7BD1"/>
    <w:rsid w:val="00BF3C1C"/>
    <w:rsid w:val="00BF53E2"/>
    <w:rsid w:val="00BF5C93"/>
    <w:rsid w:val="00BF60C3"/>
    <w:rsid w:val="00BF7B73"/>
    <w:rsid w:val="00C00122"/>
    <w:rsid w:val="00C00F83"/>
    <w:rsid w:val="00C013ED"/>
    <w:rsid w:val="00C036F1"/>
    <w:rsid w:val="00C05394"/>
    <w:rsid w:val="00C11043"/>
    <w:rsid w:val="00C13303"/>
    <w:rsid w:val="00C1403C"/>
    <w:rsid w:val="00C16FBA"/>
    <w:rsid w:val="00C21C02"/>
    <w:rsid w:val="00C22655"/>
    <w:rsid w:val="00C24909"/>
    <w:rsid w:val="00C2593C"/>
    <w:rsid w:val="00C3125B"/>
    <w:rsid w:val="00C3149F"/>
    <w:rsid w:val="00C34FA4"/>
    <w:rsid w:val="00C36EB3"/>
    <w:rsid w:val="00C37783"/>
    <w:rsid w:val="00C40143"/>
    <w:rsid w:val="00C42AD4"/>
    <w:rsid w:val="00C43557"/>
    <w:rsid w:val="00C4402D"/>
    <w:rsid w:val="00C454EE"/>
    <w:rsid w:val="00C45849"/>
    <w:rsid w:val="00C45F05"/>
    <w:rsid w:val="00C46A3A"/>
    <w:rsid w:val="00C53CC8"/>
    <w:rsid w:val="00C55809"/>
    <w:rsid w:val="00C563E3"/>
    <w:rsid w:val="00C565FA"/>
    <w:rsid w:val="00C63D85"/>
    <w:rsid w:val="00C644C8"/>
    <w:rsid w:val="00C648E6"/>
    <w:rsid w:val="00C72896"/>
    <w:rsid w:val="00C72CAB"/>
    <w:rsid w:val="00C748DE"/>
    <w:rsid w:val="00C75B79"/>
    <w:rsid w:val="00C7741B"/>
    <w:rsid w:val="00C82D8E"/>
    <w:rsid w:val="00C843C6"/>
    <w:rsid w:val="00C84F48"/>
    <w:rsid w:val="00C9192C"/>
    <w:rsid w:val="00C93500"/>
    <w:rsid w:val="00C94D03"/>
    <w:rsid w:val="00C96CB2"/>
    <w:rsid w:val="00C97CCD"/>
    <w:rsid w:val="00CA0E5A"/>
    <w:rsid w:val="00CA11FD"/>
    <w:rsid w:val="00CA176C"/>
    <w:rsid w:val="00CA1808"/>
    <w:rsid w:val="00CA19F0"/>
    <w:rsid w:val="00CA1AEA"/>
    <w:rsid w:val="00CA2FF9"/>
    <w:rsid w:val="00CA40E9"/>
    <w:rsid w:val="00CA597D"/>
    <w:rsid w:val="00CA5C71"/>
    <w:rsid w:val="00CA7CBD"/>
    <w:rsid w:val="00CB0207"/>
    <w:rsid w:val="00CB089F"/>
    <w:rsid w:val="00CB0AE0"/>
    <w:rsid w:val="00CB2114"/>
    <w:rsid w:val="00CB25EB"/>
    <w:rsid w:val="00CB5DDF"/>
    <w:rsid w:val="00CB64A8"/>
    <w:rsid w:val="00CC32CE"/>
    <w:rsid w:val="00CC3402"/>
    <w:rsid w:val="00CC4627"/>
    <w:rsid w:val="00CD0EB2"/>
    <w:rsid w:val="00CD45FE"/>
    <w:rsid w:val="00CD4B1D"/>
    <w:rsid w:val="00CD64DD"/>
    <w:rsid w:val="00CD697E"/>
    <w:rsid w:val="00CD72B6"/>
    <w:rsid w:val="00CD79D3"/>
    <w:rsid w:val="00CE42B6"/>
    <w:rsid w:val="00CE5230"/>
    <w:rsid w:val="00CE6333"/>
    <w:rsid w:val="00CF3715"/>
    <w:rsid w:val="00CF38BA"/>
    <w:rsid w:val="00CF713C"/>
    <w:rsid w:val="00CF7657"/>
    <w:rsid w:val="00D009E3"/>
    <w:rsid w:val="00D01F40"/>
    <w:rsid w:val="00D03D6C"/>
    <w:rsid w:val="00D114E5"/>
    <w:rsid w:val="00D11657"/>
    <w:rsid w:val="00D14CA3"/>
    <w:rsid w:val="00D2047F"/>
    <w:rsid w:val="00D20E96"/>
    <w:rsid w:val="00D218EE"/>
    <w:rsid w:val="00D2473F"/>
    <w:rsid w:val="00D25609"/>
    <w:rsid w:val="00D2693C"/>
    <w:rsid w:val="00D31BAD"/>
    <w:rsid w:val="00D33807"/>
    <w:rsid w:val="00D33816"/>
    <w:rsid w:val="00D3461A"/>
    <w:rsid w:val="00D353B8"/>
    <w:rsid w:val="00D35D51"/>
    <w:rsid w:val="00D35F4C"/>
    <w:rsid w:val="00D36079"/>
    <w:rsid w:val="00D36E9C"/>
    <w:rsid w:val="00D41517"/>
    <w:rsid w:val="00D42ECD"/>
    <w:rsid w:val="00D430B5"/>
    <w:rsid w:val="00D437CA"/>
    <w:rsid w:val="00D459A3"/>
    <w:rsid w:val="00D51C32"/>
    <w:rsid w:val="00D5562C"/>
    <w:rsid w:val="00D56B6A"/>
    <w:rsid w:val="00D67F65"/>
    <w:rsid w:val="00D71899"/>
    <w:rsid w:val="00D71ABB"/>
    <w:rsid w:val="00D76D97"/>
    <w:rsid w:val="00D77035"/>
    <w:rsid w:val="00D773C8"/>
    <w:rsid w:val="00D804B5"/>
    <w:rsid w:val="00D8142A"/>
    <w:rsid w:val="00D82D1B"/>
    <w:rsid w:val="00D83673"/>
    <w:rsid w:val="00D83C04"/>
    <w:rsid w:val="00D8488F"/>
    <w:rsid w:val="00D85AD5"/>
    <w:rsid w:val="00DB3026"/>
    <w:rsid w:val="00DB3A2C"/>
    <w:rsid w:val="00DB7FF0"/>
    <w:rsid w:val="00DC00D7"/>
    <w:rsid w:val="00DC082C"/>
    <w:rsid w:val="00DC0F6A"/>
    <w:rsid w:val="00DC21C6"/>
    <w:rsid w:val="00DC71BC"/>
    <w:rsid w:val="00DD08D6"/>
    <w:rsid w:val="00DD131F"/>
    <w:rsid w:val="00DD1C06"/>
    <w:rsid w:val="00DD2264"/>
    <w:rsid w:val="00DD3095"/>
    <w:rsid w:val="00DD4056"/>
    <w:rsid w:val="00DD53BB"/>
    <w:rsid w:val="00DD5570"/>
    <w:rsid w:val="00DD6BA0"/>
    <w:rsid w:val="00DD6C1F"/>
    <w:rsid w:val="00DE0F10"/>
    <w:rsid w:val="00DE1FD7"/>
    <w:rsid w:val="00DE203F"/>
    <w:rsid w:val="00DE30E8"/>
    <w:rsid w:val="00DE4AAB"/>
    <w:rsid w:val="00DE4D2E"/>
    <w:rsid w:val="00DF373C"/>
    <w:rsid w:val="00DF3BF3"/>
    <w:rsid w:val="00E01085"/>
    <w:rsid w:val="00E03305"/>
    <w:rsid w:val="00E03E7D"/>
    <w:rsid w:val="00E066A4"/>
    <w:rsid w:val="00E12703"/>
    <w:rsid w:val="00E1383B"/>
    <w:rsid w:val="00E1453F"/>
    <w:rsid w:val="00E1521F"/>
    <w:rsid w:val="00E16D88"/>
    <w:rsid w:val="00E17A4C"/>
    <w:rsid w:val="00E2144F"/>
    <w:rsid w:val="00E22674"/>
    <w:rsid w:val="00E26290"/>
    <w:rsid w:val="00E27728"/>
    <w:rsid w:val="00E27F58"/>
    <w:rsid w:val="00E355C5"/>
    <w:rsid w:val="00E3782B"/>
    <w:rsid w:val="00E40821"/>
    <w:rsid w:val="00E40B69"/>
    <w:rsid w:val="00E40C47"/>
    <w:rsid w:val="00E4199E"/>
    <w:rsid w:val="00E4737E"/>
    <w:rsid w:val="00E47CDF"/>
    <w:rsid w:val="00E50AC5"/>
    <w:rsid w:val="00E51B87"/>
    <w:rsid w:val="00E5317F"/>
    <w:rsid w:val="00E56A05"/>
    <w:rsid w:val="00E57F86"/>
    <w:rsid w:val="00E60336"/>
    <w:rsid w:val="00E60E7D"/>
    <w:rsid w:val="00E616B8"/>
    <w:rsid w:val="00E623AA"/>
    <w:rsid w:val="00E62F93"/>
    <w:rsid w:val="00E64076"/>
    <w:rsid w:val="00E6564A"/>
    <w:rsid w:val="00E672B6"/>
    <w:rsid w:val="00E67E61"/>
    <w:rsid w:val="00E727B9"/>
    <w:rsid w:val="00E73D81"/>
    <w:rsid w:val="00E852C0"/>
    <w:rsid w:val="00E917EE"/>
    <w:rsid w:val="00E91BBA"/>
    <w:rsid w:val="00E95185"/>
    <w:rsid w:val="00E95B17"/>
    <w:rsid w:val="00E96033"/>
    <w:rsid w:val="00EA09F8"/>
    <w:rsid w:val="00EA4956"/>
    <w:rsid w:val="00EB09E6"/>
    <w:rsid w:val="00EB5125"/>
    <w:rsid w:val="00EB5833"/>
    <w:rsid w:val="00EB60EF"/>
    <w:rsid w:val="00EB7F2C"/>
    <w:rsid w:val="00EC0188"/>
    <w:rsid w:val="00EC03DD"/>
    <w:rsid w:val="00EC283E"/>
    <w:rsid w:val="00EC3CF9"/>
    <w:rsid w:val="00EC3F11"/>
    <w:rsid w:val="00EC64BB"/>
    <w:rsid w:val="00EC7209"/>
    <w:rsid w:val="00ED0E23"/>
    <w:rsid w:val="00ED2CAC"/>
    <w:rsid w:val="00ED47EC"/>
    <w:rsid w:val="00EE2E8C"/>
    <w:rsid w:val="00EE4363"/>
    <w:rsid w:val="00EE4597"/>
    <w:rsid w:val="00EE4FB2"/>
    <w:rsid w:val="00EE5A59"/>
    <w:rsid w:val="00EE5DF0"/>
    <w:rsid w:val="00EE60DF"/>
    <w:rsid w:val="00EE78BA"/>
    <w:rsid w:val="00EF048C"/>
    <w:rsid w:val="00EF0896"/>
    <w:rsid w:val="00EF4C31"/>
    <w:rsid w:val="00EF7507"/>
    <w:rsid w:val="00F02DF0"/>
    <w:rsid w:val="00F0384E"/>
    <w:rsid w:val="00F047AA"/>
    <w:rsid w:val="00F05A8B"/>
    <w:rsid w:val="00F144F8"/>
    <w:rsid w:val="00F22300"/>
    <w:rsid w:val="00F2280A"/>
    <w:rsid w:val="00F23AB6"/>
    <w:rsid w:val="00F24B46"/>
    <w:rsid w:val="00F25904"/>
    <w:rsid w:val="00F33AFF"/>
    <w:rsid w:val="00F33B8B"/>
    <w:rsid w:val="00F36CE0"/>
    <w:rsid w:val="00F37DDD"/>
    <w:rsid w:val="00F40439"/>
    <w:rsid w:val="00F418BB"/>
    <w:rsid w:val="00F44CD7"/>
    <w:rsid w:val="00F463EE"/>
    <w:rsid w:val="00F46933"/>
    <w:rsid w:val="00F51F50"/>
    <w:rsid w:val="00F52BE0"/>
    <w:rsid w:val="00F538EC"/>
    <w:rsid w:val="00F55518"/>
    <w:rsid w:val="00F56EB4"/>
    <w:rsid w:val="00F622F2"/>
    <w:rsid w:val="00F62682"/>
    <w:rsid w:val="00F63CD3"/>
    <w:rsid w:val="00F67B84"/>
    <w:rsid w:val="00F71E15"/>
    <w:rsid w:val="00F8042D"/>
    <w:rsid w:val="00F80CDC"/>
    <w:rsid w:val="00F80FD4"/>
    <w:rsid w:val="00F82407"/>
    <w:rsid w:val="00F82950"/>
    <w:rsid w:val="00F83376"/>
    <w:rsid w:val="00F84CFA"/>
    <w:rsid w:val="00F85197"/>
    <w:rsid w:val="00F87363"/>
    <w:rsid w:val="00F87A2F"/>
    <w:rsid w:val="00F9286F"/>
    <w:rsid w:val="00F94623"/>
    <w:rsid w:val="00F95883"/>
    <w:rsid w:val="00F95A08"/>
    <w:rsid w:val="00F960C0"/>
    <w:rsid w:val="00F9629D"/>
    <w:rsid w:val="00F967A9"/>
    <w:rsid w:val="00FA0B26"/>
    <w:rsid w:val="00FA0BB4"/>
    <w:rsid w:val="00FA3F81"/>
    <w:rsid w:val="00FB14E3"/>
    <w:rsid w:val="00FB1898"/>
    <w:rsid w:val="00FB35CE"/>
    <w:rsid w:val="00FB6EF1"/>
    <w:rsid w:val="00FC1CE2"/>
    <w:rsid w:val="00FC21C9"/>
    <w:rsid w:val="00FC3886"/>
    <w:rsid w:val="00FD0E1C"/>
    <w:rsid w:val="00FD2FC5"/>
    <w:rsid w:val="00FD4824"/>
    <w:rsid w:val="00FD55C5"/>
    <w:rsid w:val="00FD7429"/>
    <w:rsid w:val="00FE0D39"/>
    <w:rsid w:val="00FE34DE"/>
    <w:rsid w:val="00FE477A"/>
    <w:rsid w:val="00FE4C15"/>
    <w:rsid w:val="00FE532C"/>
    <w:rsid w:val="00FE588A"/>
    <w:rsid w:val="00FF0B56"/>
    <w:rsid w:val="00FF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C7"/>
    <w:pPr>
      <w:widowControl w:val="0"/>
      <w:spacing w:line="240" w:lineRule="auto"/>
      <w:ind w:firstLineChars="0" w:firstLine="0"/>
    </w:pPr>
    <w:rPr>
      <w:rFonts w:ascii="Times New Roman" w:eastAsia="宋体" w:hAnsi="Times New Roman" w:cs="Times New Roman"/>
      <w:szCs w:val="21"/>
    </w:rPr>
  </w:style>
  <w:style w:type="paragraph" w:styleId="1">
    <w:name w:val="heading 1"/>
    <w:basedOn w:val="a"/>
    <w:next w:val="a"/>
    <w:link w:val="1Char"/>
    <w:uiPriority w:val="99"/>
    <w:qFormat/>
    <w:rsid w:val="000756C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756C7"/>
    <w:pPr>
      <w:keepNext/>
      <w:keepLines/>
      <w:spacing w:before="260" w:after="260" w:line="440" w:lineRule="exact"/>
      <w:outlineLvl w:val="1"/>
    </w:pPr>
    <w:rPr>
      <w:rFonts w:ascii="Cambria" w:hAnsi="Cambria"/>
      <w:b/>
      <w:bCs/>
      <w:sz w:val="24"/>
      <w:szCs w:val="32"/>
    </w:rPr>
  </w:style>
  <w:style w:type="paragraph" w:styleId="3">
    <w:name w:val="heading 3"/>
    <w:basedOn w:val="a"/>
    <w:next w:val="a"/>
    <w:link w:val="3Char"/>
    <w:uiPriority w:val="99"/>
    <w:qFormat/>
    <w:rsid w:val="000756C7"/>
    <w:pPr>
      <w:keepNext/>
      <w:keepLines/>
      <w:spacing w:before="260" w:after="260" w:line="416" w:lineRule="auto"/>
      <w:outlineLvl w:val="2"/>
    </w:pPr>
    <w:rPr>
      <w:b/>
      <w:bCs/>
      <w:sz w:val="32"/>
      <w:szCs w:val="32"/>
    </w:rPr>
  </w:style>
  <w:style w:type="paragraph" w:styleId="4">
    <w:name w:val="heading 4"/>
    <w:basedOn w:val="a"/>
    <w:next w:val="a"/>
    <w:link w:val="4Char1"/>
    <w:uiPriority w:val="99"/>
    <w:qFormat/>
    <w:rsid w:val="000756C7"/>
    <w:pPr>
      <w:keepNext/>
      <w:keepLines/>
      <w:spacing w:before="280" w:after="290" w:line="376" w:lineRule="auto"/>
      <w:outlineLvl w:val="3"/>
    </w:pPr>
    <w:rPr>
      <w:rFonts w:ascii="Cambria" w:hAnsi="Cambr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0756C7"/>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0756C7"/>
    <w:rPr>
      <w:rFonts w:ascii="Cambria" w:eastAsia="宋体" w:hAnsi="Cambria" w:cs="Times New Roman"/>
      <w:b/>
      <w:bCs/>
      <w:sz w:val="24"/>
      <w:szCs w:val="32"/>
    </w:rPr>
  </w:style>
  <w:style w:type="character" w:customStyle="1" w:styleId="3Char">
    <w:name w:val="标题 3 Char"/>
    <w:basedOn w:val="a0"/>
    <w:link w:val="3"/>
    <w:uiPriority w:val="99"/>
    <w:qFormat/>
    <w:rsid w:val="000756C7"/>
    <w:rPr>
      <w:rFonts w:ascii="Times New Roman" w:eastAsia="宋体" w:hAnsi="Times New Roman" w:cs="Times New Roman"/>
      <w:b/>
      <w:bCs/>
      <w:sz w:val="32"/>
      <w:szCs w:val="32"/>
    </w:rPr>
  </w:style>
  <w:style w:type="character" w:customStyle="1" w:styleId="4Char">
    <w:name w:val="标题 4 Char"/>
    <w:basedOn w:val="a0"/>
    <w:uiPriority w:val="99"/>
    <w:qFormat/>
    <w:rsid w:val="000756C7"/>
    <w:rPr>
      <w:rFonts w:asciiTheme="majorHAnsi" w:eastAsiaTheme="majorEastAsia" w:hAnsiTheme="majorHAnsi" w:cstheme="majorBidi"/>
      <w:b/>
      <w:bCs/>
      <w:sz w:val="28"/>
      <w:szCs w:val="28"/>
    </w:rPr>
  </w:style>
  <w:style w:type="paragraph" w:styleId="a3">
    <w:name w:val="Document Map"/>
    <w:basedOn w:val="a"/>
    <w:link w:val="Char1"/>
    <w:uiPriority w:val="99"/>
    <w:qFormat/>
    <w:rsid w:val="000756C7"/>
    <w:rPr>
      <w:rFonts w:ascii="宋体"/>
      <w:sz w:val="18"/>
      <w:szCs w:val="18"/>
    </w:rPr>
  </w:style>
  <w:style w:type="character" w:customStyle="1" w:styleId="Char">
    <w:name w:val="文档结构图 Char"/>
    <w:basedOn w:val="a0"/>
    <w:uiPriority w:val="99"/>
    <w:qFormat/>
    <w:rsid w:val="000756C7"/>
    <w:rPr>
      <w:rFonts w:ascii="宋体" w:eastAsia="宋体" w:hAnsi="Times New Roman" w:cs="Times New Roman"/>
      <w:sz w:val="18"/>
      <w:szCs w:val="18"/>
    </w:rPr>
  </w:style>
  <w:style w:type="paragraph" w:styleId="a4">
    <w:name w:val="annotation text"/>
    <w:basedOn w:val="a"/>
    <w:link w:val="Char0"/>
    <w:uiPriority w:val="99"/>
    <w:rsid w:val="000756C7"/>
    <w:pPr>
      <w:jc w:val="left"/>
    </w:pPr>
  </w:style>
  <w:style w:type="character" w:customStyle="1" w:styleId="Char0">
    <w:name w:val="批注文字 Char"/>
    <w:basedOn w:val="a0"/>
    <w:link w:val="a4"/>
    <w:uiPriority w:val="99"/>
    <w:qFormat/>
    <w:rsid w:val="000756C7"/>
    <w:rPr>
      <w:rFonts w:ascii="Times New Roman" w:eastAsia="宋体" w:hAnsi="Times New Roman" w:cs="Times New Roman"/>
      <w:szCs w:val="21"/>
    </w:rPr>
  </w:style>
  <w:style w:type="paragraph" w:styleId="30">
    <w:name w:val="toc 3"/>
    <w:basedOn w:val="a"/>
    <w:next w:val="a"/>
    <w:uiPriority w:val="39"/>
    <w:qFormat/>
    <w:rsid w:val="000756C7"/>
    <w:pPr>
      <w:ind w:leftChars="400" w:left="840"/>
    </w:pPr>
  </w:style>
  <w:style w:type="paragraph" w:styleId="a5">
    <w:name w:val="Plain Text"/>
    <w:basedOn w:val="a"/>
    <w:link w:val="Char10"/>
    <w:uiPriority w:val="99"/>
    <w:qFormat/>
    <w:rsid w:val="000756C7"/>
    <w:rPr>
      <w:rFonts w:ascii="宋体" w:hAnsi="Courier New" w:cs="Courier New"/>
    </w:rPr>
  </w:style>
  <w:style w:type="character" w:customStyle="1" w:styleId="Char2">
    <w:name w:val="纯文本 Char"/>
    <w:basedOn w:val="a0"/>
    <w:uiPriority w:val="99"/>
    <w:qFormat/>
    <w:rsid w:val="000756C7"/>
    <w:rPr>
      <w:rFonts w:ascii="宋体" w:eastAsia="宋体" w:hAnsi="Courier New" w:cs="Courier New"/>
      <w:szCs w:val="21"/>
    </w:rPr>
  </w:style>
  <w:style w:type="paragraph" w:styleId="a6">
    <w:name w:val="Date"/>
    <w:basedOn w:val="a"/>
    <w:next w:val="a"/>
    <w:link w:val="Char3"/>
    <w:uiPriority w:val="99"/>
    <w:qFormat/>
    <w:rsid w:val="000756C7"/>
    <w:pPr>
      <w:ind w:leftChars="2500" w:left="100"/>
    </w:pPr>
  </w:style>
  <w:style w:type="character" w:customStyle="1" w:styleId="Char3">
    <w:name w:val="日期 Char"/>
    <w:basedOn w:val="a0"/>
    <w:link w:val="a6"/>
    <w:uiPriority w:val="99"/>
    <w:qFormat/>
    <w:rsid w:val="000756C7"/>
    <w:rPr>
      <w:rFonts w:ascii="Times New Roman" w:eastAsia="宋体" w:hAnsi="Times New Roman" w:cs="Times New Roman"/>
      <w:szCs w:val="21"/>
    </w:rPr>
  </w:style>
  <w:style w:type="paragraph" w:styleId="a7">
    <w:name w:val="Balloon Text"/>
    <w:basedOn w:val="a"/>
    <w:link w:val="Char4"/>
    <w:uiPriority w:val="99"/>
    <w:qFormat/>
    <w:rsid w:val="000756C7"/>
    <w:rPr>
      <w:sz w:val="18"/>
      <w:szCs w:val="18"/>
    </w:rPr>
  </w:style>
  <w:style w:type="character" w:customStyle="1" w:styleId="Char4">
    <w:name w:val="批注框文本 Char"/>
    <w:basedOn w:val="a0"/>
    <w:link w:val="a7"/>
    <w:uiPriority w:val="99"/>
    <w:qFormat/>
    <w:rsid w:val="000756C7"/>
    <w:rPr>
      <w:rFonts w:ascii="Times New Roman" w:eastAsia="宋体" w:hAnsi="Times New Roman" w:cs="Times New Roman"/>
      <w:sz w:val="18"/>
      <w:szCs w:val="18"/>
    </w:rPr>
  </w:style>
  <w:style w:type="paragraph" w:styleId="a8">
    <w:name w:val="footer"/>
    <w:basedOn w:val="a"/>
    <w:link w:val="Char5"/>
    <w:uiPriority w:val="99"/>
    <w:qFormat/>
    <w:rsid w:val="000756C7"/>
    <w:pPr>
      <w:tabs>
        <w:tab w:val="center" w:pos="4153"/>
        <w:tab w:val="right" w:pos="8306"/>
      </w:tabs>
      <w:snapToGrid w:val="0"/>
      <w:jc w:val="left"/>
    </w:pPr>
    <w:rPr>
      <w:sz w:val="18"/>
      <w:szCs w:val="18"/>
    </w:rPr>
  </w:style>
  <w:style w:type="character" w:customStyle="1" w:styleId="Char5">
    <w:name w:val="页脚 Char"/>
    <w:basedOn w:val="a0"/>
    <w:link w:val="a8"/>
    <w:uiPriority w:val="99"/>
    <w:qFormat/>
    <w:rsid w:val="000756C7"/>
    <w:rPr>
      <w:rFonts w:ascii="Times New Roman" w:eastAsia="宋体" w:hAnsi="Times New Roman" w:cs="Times New Roman"/>
      <w:sz w:val="18"/>
      <w:szCs w:val="18"/>
    </w:rPr>
  </w:style>
  <w:style w:type="paragraph" w:styleId="a9">
    <w:name w:val="header"/>
    <w:basedOn w:val="a"/>
    <w:link w:val="Char6"/>
    <w:uiPriority w:val="99"/>
    <w:qFormat/>
    <w:rsid w:val="000756C7"/>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9"/>
    <w:uiPriority w:val="99"/>
    <w:qFormat/>
    <w:rsid w:val="000756C7"/>
    <w:rPr>
      <w:rFonts w:ascii="Times New Roman" w:eastAsia="宋体" w:hAnsi="Times New Roman" w:cs="Times New Roman"/>
      <w:sz w:val="18"/>
      <w:szCs w:val="18"/>
    </w:rPr>
  </w:style>
  <w:style w:type="paragraph" w:styleId="10">
    <w:name w:val="toc 1"/>
    <w:basedOn w:val="a"/>
    <w:next w:val="a"/>
    <w:uiPriority w:val="39"/>
    <w:qFormat/>
    <w:rsid w:val="000756C7"/>
  </w:style>
  <w:style w:type="paragraph" w:styleId="aa">
    <w:name w:val="footnote text"/>
    <w:basedOn w:val="a"/>
    <w:link w:val="Char7"/>
    <w:uiPriority w:val="99"/>
    <w:qFormat/>
    <w:rsid w:val="000756C7"/>
    <w:pPr>
      <w:snapToGrid w:val="0"/>
      <w:jc w:val="left"/>
    </w:pPr>
    <w:rPr>
      <w:sz w:val="18"/>
      <w:szCs w:val="18"/>
    </w:rPr>
  </w:style>
  <w:style w:type="character" w:customStyle="1" w:styleId="Char7">
    <w:name w:val="脚注文本 Char"/>
    <w:basedOn w:val="a0"/>
    <w:link w:val="aa"/>
    <w:uiPriority w:val="99"/>
    <w:qFormat/>
    <w:rsid w:val="000756C7"/>
    <w:rPr>
      <w:rFonts w:ascii="Times New Roman" w:eastAsia="宋体" w:hAnsi="Times New Roman" w:cs="Times New Roman"/>
      <w:sz w:val="18"/>
      <w:szCs w:val="18"/>
    </w:rPr>
  </w:style>
  <w:style w:type="paragraph" w:styleId="20">
    <w:name w:val="toc 2"/>
    <w:basedOn w:val="a"/>
    <w:next w:val="a"/>
    <w:uiPriority w:val="39"/>
    <w:qFormat/>
    <w:rsid w:val="000756C7"/>
    <w:pPr>
      <w:ind w:leftChars="200" w:left="420"/>
    </w:pPr>
  </w:style>
  <w:style w:type="paragraph" w:styleId="ab">
    <w:name w:val="Normal (Web)"/>
    <w:basedOn w:val="a"/>
    <w:uiPriority w:val="99"/>
    <w:qFormat/>
    <w:rsid w:val="000756C7"/>
    <w:pPr>
      <w:widowControl/>
      <w:jc w:val="left"/>
    </w:pPr>
    <w:rPr>
      <w:rFonts w:ascii="宋体" w:hAnsi="宋体" w:cs="宋体"/>
      <w:kern w:val="0"/>
      <w:sz w:val="24"/>
      <w:szCs w:val="24"/>
    </w:rPr>
  </w:style>
  <w:style w:type="paragraph" w:styleId="ac">
    <w:name w:val="Title"/>
    <w:basedOn w:val="a"/>
    <w:next w:val="a"/>
    <w:link w:val="Char8"/>
    <w:uiPriority w:val="99"/>
    <w:qFormat/>
    <w:rsid w:val="000756C7"/>
    <w:pPr>
      <w:spacing w:before="240" w:after="60"/>
      <w:jc w:val="center"/>
      <w:outlineLvl w:val="0"/>
    </w:pPr>
    <w:rPr>
      <w:rFonts w:ascii="Cambria" w:hAnsi="Cambria"/>
      <w:b/>
      <w:bCs/>
      <w:sz w:val="32"/>
      <w:szCs w:val="32"/>
    </w:rPr>
  </w:style>
  <w:style w:type="character" w:customStyle="1" w:styleId="Char8">
    <w:name w:val="标题 Char"/>
    <w:basedOn w:val="a0"/>
    <w:link w:val="ac"/>
    <w:uiPriority w:val="99"/>
    <w:qFormat/>
    <w:rsid w:val="000756C7"/>
    <w:rPr>
      <w:rFonts w:ascii="Cambria" w:eastAsia="宋体" w:hAnsi="Cambria" w:cs="Times New Roman"/>
      <w:b/>
      <w:bCs/>
      <w:sz w:val="32"/>
      <w:szCs w:val="32"/>
    </w:rPr>
  </w:style>
  <w:style w:type="character" w:styleId="ad">
    <w:name w:val="Strong"/>
    <w:uiPriority w:val="99"/>
    <w:qFormat/>
    <w:rsid w:val="000756C7"/>
    <w:rPr>
      <w:rFonts w:cs="Times New Roman"/>
      <w:b/>
    </w:rPr>
  </w:style>
  <w:style w:type="character" w:styleId="ae">
    <w:name w:val="Hyperlink"/>
    <w:uiPriority w:val="99"/>
    <w:qFormat/>
    <w:rsid w:val="000756C7"/>
    <w:rPr>
      <w:rFonts w:cs="Times New Roman"/>
      <w:color w:val="0000FF"/>
      <w:u w:val="single"/>
    </w:rPr>
  </w:style>
  <w:style w:type="character" w:styleId="af">
    <w:name w:val="annotation reference"/>
    <w:uiPriority w:val="99"/>
    <w:qFormat/>
    <w:rsid w:val="000756C7"/>
    <w:rPr>
      <w:rFonts w:cs="Times New Roman"/>
      <w:sz w:val="21"/>
      <w:szCs w:val="21"/>
    </w:rPr>
  </w:style>
  <w:style w:type="character" w:styleId="af0">
    <w:name w:val="footnote reference"/>
    <w:uiPriority w:val="99"/>
    <w:qFormat/>
    <w:rsid w:val="000756C7"/>
    <w:rPr>
      <w:rFonts w:cs="Times New Roman"/>
      <w:vertAlign w:val="superscript"/>
    </w:rPr>
  </w:style>
  <w:style w:type="table" w:styleId="af1">
    <w:name w:val="Table Grid"/>
    <w:basedOn w:val="a1"/>
    <w:uiPriority w:val="99"/>
    <w:qFormat/>
    <w:rsid w:val="000756C7"/>
    <w:pPr>
      <w:spacing w:line="240" w:lineRule="auto"/>
      <w:ind w:firstLineChars="0" w:firstLine="0"/>
      <w:jc w:val="left"/>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1">
    <w:name w:val="标题 4 Char1"/>
    <w:link w:val="4"/>
    <w:uiPriority w:val="99"/>
    <w:rsid w:val="000756C7"/>
    <w:rPr>
      <w:rFonts w:ascii="Cambria" w:eastAsia="宋体" w:hAnsi="Cambria" w:cs="Times New Roman"/>
      <w:b/>
      <w:sz w:val="28"/>
      <w:szCs w:val="28"/>
    </w:rPr>
  </w:style>
  <w:style w:type="character" w:customStyle="1" w:styleId="Char1">
    <w:name w:val="文档结构图 Char1"/>
    <w:link w:val="a3"/>
    <w:uiPriority w:val="99"/>
    <w:rsid w:val="000756C7"/>
    <w:rPr>
      <w:rFonts w:ascii="宋体" w:eastAsia="宋体" w:hAnsi="Times New Roman" w:cs="Times New Roman"/>
      <w:sz w:val="18"/>
      <w:szCs w:val="18"/>
    </w:rPr>
  </w:style>
  <w:style w:type="character" w:customStyle="1" w:styleId="Char10">
    <w:name w:val="纯文本 Char1"/>
    <w:link w:val="a5"/>
    <w:uiPriority w:val="99"/>
    <w:qFormat/>
    <w:rsid w:val="000756C7"/>
    <w:rPr>
      <w:rFonts w:ascii="宋体" w:eastAsia="宋体" w:hAnsi="Courier New" w:cs="Courier New"/>
      <w:szCs w:val="21"/>
    </w:rPr>
  </w:style>
  <w:style w:type="paragraph" w:customStyle="1" w:styleId="11">
    <w:name w:val="列出段落1"/>
    <w:basedOn w:val="a"/>
    <w:uiPriority w:val="99"/>
    <w:qFormat/>
    <w:rsid w:val="000756C7"/>
    <w:pPr>
      <w:ind w:firstLineChars="200" w:firstLine="420"/>
    </w:pPr>
  </w:style>
  <w:style w:type="paragraph" w:customStyle="1" w:styleId="31">
    <w:name w:val="标题3"/>
    <w:basedOn w:val="a"/>
    <w:uiPriority w:val="99"/>
    <w:qFormat/>
    <w:rsid w:val="000756C7"/>
    <w:pPr>
      <w:spacing w:line="360" w:lineRule="auto"/>
    </w:pPr>
    <w:rPr>
      <w:rFonts w:ascii="宋体" w:hAnsi="宋体" w:cs="宋体"/>
      <w:b/>
      <w:sz w:val="24"/>
      <w:szCs w:val="24"/>
    </w:rPr>
  </w:style>
  <w:style w:type="paragraph" w:customStyle="1" w:styleId="TOC1">
    <w:name w:val="TOC 标题1"/>
    <w:basedOn w:val="1"/>
    <w:next w:val="a"/>
    <w:uiPriority w:val="99"/>
    <w:qFormat/>
    <w:rsid w:val="000756C7"/>
    <w:pPr>
      <w:widowControl/>
      <w:spacing w:before="480" w:after="0" w:line="276" w:lineRule="auto"/>
      <w:jc w:val="left"/>
      <w:outlineLvl w:val="9"/>
    </w:pPr>
    <w:rPr>
      <w:rFonts w:ascii="Cambria" w:hAnsi="Cambria"/>
      <w:color w:val="365F91"/>
      <w:kern w:val="0"/>
      <w:sz w:val="28"/>
      <w:szCs w:val="28"/>
    </w:rPr>
  </w:style>
  <w:style w:type="paragraph" w:customStyle="1" w:styleId="12">
    <w:name w:val="无间隔1"/>
    <w:uiPriority w:val="99"/>
    <w:qFormat/>
    <w:rsid w:val="000756C7"/>
    <w:pPr>
      <w:widowControl w:val="0"/>
      <w:spacing w:line="240" w:lineRule="auto"/>
      <w:ind w:firstLineChars="0" w:firstLine="0"/>
    </w:pPr>
    <w:rPr>
      <w:rFonts w:ascii="Times New Roman" w:eastAsia="宋体" w:hAnsi="Times New Roman" w:cs="Times New Roman"/>
    </w:rPr>
  </w:style>
  <w:style w:type="paragraph" w:customStyle="1" w:styleId="CharCharCharChar">
    <w:name w:val="Char Char Char Char"/>
    <w:basedOn w:val="a"/>
    <w:uiPriority w:val="99"/>
    <w:qFormat/>
    <w:rsid w:val="000756C7"/>
    <w:pPr>
      <w:widowControl/>
      <w:spacing w:after="160" w:line="240" w:lineRule="atLeast"/>
      <w:jc w:val="left"/>
    </w:pPr>
    <w:rPr>
      <w:rFonts w:ascii="Arial" w:eastAsia="黑体" w:hAnsi="Arial" w:cs="Verdana"/>
      <w:b/>
      <w:kern w:val="0"/>
      <w:sz w:val="28"/>
      <w:szCs w:val="24"/>
      <w:lang w:eastAsia="en-US"/>
    </w:rPr>
  </w:style>
  <w:style w:type="paragraph" w:customStyle="1" w:styleId="reader-word-layer">
    <w:name w:val="reader-word-layer"/>
    <w:basedOn w:val="a"/>
    <w:uiPriority w:val="99"/>
    <w:qFormat/>
    <w:rsid w:val="000756C7"/>
    <w:pPr>
      <w:widowControl/>
      <w:spacing w:before="100" w:beforeAutospacing="1" w:after="100" w:afterAutospacing="1"/>
      <w:jc w:val="left"/>
    </w:pPr>
    <w:rPr>
      <w:rFonts w:ascii="宋体" w:hAnsi="宋体" w:cs="宋体"/>
      <w:kern w:val="0"/>
      <w:sz w:val="24"/>
      <w:szCs w:val="24"/>
    </w:rPr>
  </w:style>
  <w:style w:type="character" w:customStyle="1" w:styleId="Char9">
    <w:name w:val="无间隔 Char"/>
    <w:uiPriority w:val="99"/>
    <w:qFormat/>
    <w:rsid w:val="000756C7"/>
    <w:rPr>
      <w:kern w:val="2"/>
      <w:sz w:val="22"/>
    </w:rPr>
  </w:style>
  <w:style w:type="paragraph" w:customStyle="1" w:styleId="p0">
    <w:name w:val="p0"/>
    <w:basedOn w:val="a"/>
    <w:uiPriority w:val="99"/>
    <w:rsid w:val="000756C7"/>
    <w:pPr>
      <w:widowControl/>
      <w:jc w:val="left"/>
    </w:pPr>
    <w:rPr>
      <w:kern w:val="0"/>
    </w:rPr>
  </w:style>
  <w:style w:type="paragraph" w:customStyle="1" w:styleId="indent">
    <w:name w:val="indent"/>
    <w:basedOn w:val="a"/>
    <w:uiPriority w:val="99"/>
    <w:qFormat/>
    <w:rsid w:val="000756C7"/>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rsid w:val="000756C7"/>
    <w:pPr>
      <w:widowControl w:val="0"/>
      <w:autoSpaceDE w:val="0"/>
      <w:autoSpaceDN w:val="0"/>
      <w:adjustRightInd w:val="0"/>
      <w:spacing w:line="240" w:lineRule="auto"/>
      <w:ind w:firstLineChars="0" w:firstLine="0"/>
      <w:jc w:val="left"/>
    </w:pPr>
    <w:rPr>
      <w:rFonts w:ascii="宋体" w:eastAsia="宋体" w:hAnsi="Times New Roman" w:cs="宋体"/>
      <w:color w:val="000000"/>
      <w:kern w:val="0"/>
      <w:sz w:val="24"/>
      <w:szCs w:val="24"/>
    </w:rPr>
  </w:style>
  <w:style w:type="paragraph" w:customStyle="1" w:styleId="TOC2">
    <w:name w:val="TOC 标题2"/>
    <w:basedOn w:val="1"/>
    <w:next w:val="a"/>
    <w:uiPriority w:val="99"/>
    <w:qFormat/>
    <w:rsid w:val="000756C7"/>
    <w:pPr>
      <w:widowControl/>
      <w:spacing w:before="480" w:after="0" w:line="276" w:lineRule="auto"/>
      <w:jc w:val="left"/>
      <w:outlineLvl w:val="9"/>
    </w:pPr>
    <w:rPr>
      <w:rFonts w:ascii="Cambria" w:hAnsi="Cambria"/>
      <w:color w:val="365F91"/>
      <w:kern w:val="0"/>
      <w:sz w:val="28"/>
      <w:szCs w:val="28"/>
    </w:rPr>
  </w:style>
  <w:style w:type="paragraph" w:customStyle="1" w:styleId="13">
    <w:name w:val="标题1"/>
    <w:basedOn w:val="a"/>
    <w:next w:val="a"/>
    <w:uiPriority w:val="99"/>
    <w:qFormat/>
    <w:rsid w:val="000756C7"/>
    <w:pPr>
      <w:tabs>
        <w:tab w:val="left" w:pos="9193"/>
        <w:tab w:val="left" w:pos="9827"/>
      </w:tabs>
      <w:autoSpaceDE w:val="0"/>
      <w:autoSpaceDN w:val="0"/>
      <w:snapToGrid w:val="0"/>
      <w:spacing w:line="640" w:lineRule="atLeast"/>
      <w:jc w:val="center"/>
    </w:pPr>
    <w:rPr>
      <w:rFonts w:eastAsia="方正小标宋_GBK"/>
      <w:kern w:val="0"/>
      <w:sz w:val="44"/>
      <w:szCs w:val="20"/>
    </w:rPr>
  </w:style>
  <w:style w:type="paragraph" w:customStyle="1" w:styleId="21">
    <w:name w:val="无间隔2"/>
    <w:uiPriority w:val="1"/>
    <w:qFormat/>
    <w:rsid w:val="000756C7"/>
    <w:pPr>
      <w:widowControl w:val="0"/>
      <w:spacing w:line="240" w:lineRule="auto"/>
      <w:ind w:firstLineChars="0" w:firstLine="0"/>
    </w:pPr>
    <w:rPr>
      <w:rFonts w:ascii="Times New Roman" w:eastAsia="宋体" w:hAnsi="Times New Roman" w:cs="Times New Roman"/>
      <w:szCs w:val="21"/>
    </w:rPr>
  </w:style>
  <w:style w:type="paragraph" w:customStyle="1" w:styleId="CharChar">
    <w:name w:val="Char Char"/>
    <w:basedOn w:val="a"/>
    <w:semiHidden/>
    <w:rsid w:val="000756C7"/>
    <w:pPr>
      <w:adjustRightInd w:val="0"/>
      <w:spacing w:line="360" w:lineRule="atLeast"/>
    </w:pPr>
    <w:rPr>
      <w:szCs w:val="24"/>
    </w:rPr>
  </w:style>
  <w:style w:type="paragraph" w:customStyle="1" w:styleId="22">
    <w:name w:val="列出段落2"/>
    <w:basedOn w:val="a"/>
    <w:uiPriority w:val="34"/>
    <w:qFormat/>
    <w:rsid w:val="000756C7"/>
    <w:pPr>
      <w:ind w:firstLineChars="200" w:firstLine="420"/>
    </w:pPr>
  </w:style>
  <w:style w:type="paragraph" w:styleId="af2">
    <w:name w:val="List Paragraph"/>
    <w:basedOn w:val="a"/>
    <w:uiPriority w:val="99"/>
    <w:qFormat/>
    <w:rsid w:val="000756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baidu.com/view/6562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44</Pages>
  <Words>3120</Words>
  <Characters>17790</Characters>
  <Application>Microsoft Office Word</Application>
  <DocSecurity>0</DocSecurity>
  <Lines>148</Lines>
  <Paragraphs>41</Paragraphs>
  <ScaleCrop>false</ScaleCrop>
  <Company>Microsoft</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钟宇 192.168.9.85</dc:creator>
  <cp:lastModifiedBy>My</cp:lastModifiedBy>
  <cp:revision>6</cp:revision>
  <cp:lastPrinted>2017-01-19T08:59:00Z</cp:lastPrinted>
  <dcterms:created xsi:type="dcterms:W3CDTF">2017-01-03T07:27:00Z</dcterms:created>
  <dcterms:modified xsi:type="dcterms:W3CDTF">2017-01-19T09:00:00Z</dcterms:modified>
</cp:coreProperties>
</file>