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附件5：</w:t>
      </w:r>
      <w:bookmarkStart w:id="0" w:name="_GoBack"/>
      <w:bookmarkEnd w:id="0"/>
    </w:p>
    <w:p>
      <w:pPr>
        <w:spacing w:line="720" w:lineRule="auto"/>
        <w:jc w:val="center"/>
        <w:rPr>
          <w:rFonts w:hint="eastAsia"/>
          <w:sz w:val="48"/>
          <w:szCs w:val="48"/>
        </w:rPr>
      </w:pPr>
      <w:r>
        <w:rPr>
          <w:rFonts w:hint="eastAsia" w:ascii="宋体" w:hAnsi="宋体" w:eastAsia="宋体" w:cs="宋体"/>
          <w:b/>
          <w:bCs/>
          <w:color w:val="000000"/>
          <w:kern w:val="0"/>
          <w:sz w:val="48"/>
          <w:szCs w:val="48"/>
        </w:rPr>
        <w:t>社会救助领域事项目录清单</w:t>
      </w:r>
    </w:p>
    <w:tbl>
      <w:tblPr>
        <w:tblStyle w:val="3"/>
        <w:tblW w:w="9243" w:type="dxa"/>
        <w:tblInd w:w="0" w:type="dxa"/>
        <w:tblLayout w:type="fixed"/>
        <w:tblCellMar>
          <w:top w:w="0" w:type="dxa"/>
          <w:left w:w="108" w:type="dxa"/>
          <w:bottom w:w="0" w:type="dxa"/>
          <w:right w:w="108" w:type="dxa"/>
        </w:tblCellMar>
      </w:tblPr>
      <w:tblGrid>
        <w:gridCol w:w="710"/>
        <w:gridCol w:w="1198"/>
        <w:gridCol w:w="1461"/>
        <w:gridCol w:w="4252"/>
        <w:gridCol w:w="1622"/>
      </w:tblGrid>
      <w:tr>
        <w:tblPrEx>
          <w:tblLayout w:type="fixed"/>
          <w:tblCellMar>
            <w:top w:w="0" w:type="dxa"/>
            <w:left w:w="108" w:type="dxa"/>
            <w:bottom w:w="0" w:type="dxa"/>
            <w:right w:w="108" w:type="dxa"/>
          </w:tblCellMar>
        </w:tblPrEx>
        <w:trPr>
          <w:trHeight w:val="472" w:hRule="atLeast"/>
          <w:tblHeader/>
        </w:trPr>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2"/>
              </w:rPr>
            </w:pPr>
            <w:r>
              <w:rPr>
                <w:rFonts w:hint="eastAsia" w:ascii="宋体" w:hAnsi="宋体" w:eastAsia="宋体" w:cs="宋体"/>
                <w:b/>
                <w:color w:val="000000"/>
                <w:kern w:val="0"/>
                <w:sz w:val="22"/>
                <w:lang w:bidi="ar"/>
              </w:rPr>
              <w:t>序号</w:t>
            </w:r>
          </w:p>
        </w:tc>
        <w:tc>
          <w:tcPr>
            <w:tcW w:w="119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2"/>
              </w:rPr>
            </w:pPr>
            <w:r>
              <w:rPr>
                <w:rFonts w:hint="eastAsia" w:ascii="宋体" w:hAnsi="宋体" w:eastAsia="宋体" w:cs="宋体"/>
                <w:b/>
                <w:color w:val="000000"/>
                <w:kern w:val="0"/>
                <w:sz w:val="22"/>
                <w:lang w:bidi="ar"/>
              </w:rPr>
              <w:t>试点领域</w:t>
            </w:r>
          </w:p>
        </w:tc>
        <w:tc>
          <w:tcPr>
            <w:tcW w:w="146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2"/>
              </w:rPr>
            </w:pPr>
            <w:r>
              <w:rPr>
                <w:rFonts w:hint="eastAsia" w:ascii="宋体" w:hAnsi="宋体" w:eastAsia="宋体" w:cs="宋体"/>
                <w:b/>
                <w:color w:val="000000"/>
                <w:kern w:val="0"/>
                <w:sz w:val="22"/>
                <w:lang w:bidi="ar"/>
              </w:rPr>
              <w:t>事项名称</w:t>
            </w:r>
          </w:p>
        </w:tc>
        <w:tc>
          <w:tcPr>
            <w:tcW w:w="425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2"/>
              </w:rPr>
            </w:pPr>
            <w:r>
              <w:rPr>
                <w:rFonts w:hint="eastAsia" w:ascii="宋体" w:hAnsi="宋体" w:eastAsia="宋体" w:cs="宋体"/>
                <w:b/>
                <w:color w:val="000000"/>
                <w:kern w:val="0"/>
                <w:sz w:val="22"/>
                <w:lang w:bidi="ar"/>
              </w:rPr>
              <w:t>事项依据</w:t>
            </w:r>
          </w:p>
        </w:tc>
        <w:tc>
          <w:tcPr>
            <w:tcW w:w="162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2"/>
              </w:rPr>
            </w:pPr>
            <w:r>
              <w:rPr>
                <w:rFonts w:hint="eastAsia" w:ascii="宋体" w:hAnsi="宋体" w:eastAsia="宋体" w:cs="宋体"/>
                <w:b/>
                <w:color w:val="000000"/>
                <w:kern w:val="0"/>
                <w:sz w:val="22"/>
                <w:lang w:bidi="ar"/>
              </w:rPr>
              <w:t>单位名称</w:t>
            </w:r>
          </w:p>
        </w:tc>
      </w:tr>
      <w:tr>
        <w:tblPrEx>
          <w:tblLayout w:type="fixed"/>
          <w:tblCellMar>
            <w:top w:w="0" w:type="dxa"/>
            <w:left w:w="108" w:type="dxa"/>
            <w:bottom w:w="0" w:type="dxa"/>
            <w:right w:w="108" w:type="dxa"/>
          </w:tblCellMar>
        </w:tblPrEx>
        <w:trPr>
          <w:trHeight w:val="312" w:hRule="atLeast"/>
        </w:trPr>
        <w:tc>
          <w:tcPr>
            <w:tcW w:w="710" w:type="dxa"/>
            <w:vMerge w:val="restart"/>
            <w:tcBorders>
              <w:top w:val="single" w:color="auto" w:sz="4" w:space="0"/>
              <w:left w:val="single" w:color="auto" w:sz="4" w:space="0"/>
              <w:bottom w:val="nil"/>
              <w:right w:val="single" w:color="auto" w:sz="4" w:space="0"/>
            </w:tcBorders>
            <w:shd w:val="clear" w:color="auto" w:fill="FFFFFF"/>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1198" w:type="dxa"/>
            <w:vMerge w:val="restart"/>
            <w:tcBorders>
              <w:top w:val="single" w:color="auto" w:sz="4" w:space="0"/>
              <w:left w:val="single" w:color="auto" w:sz="4" w:space="0"/>
              <w:bottom w:val="nil"/>
              <w:right w:val="single" w:color="auto" w:sz="4" w:space="0"/>
            </w:tcBorders>
            <w:shd w:val="clear" w:color="auto" w:fill="FFFFFF"/>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bidi="ar"/>
              </w:rPr>
              <w:t>社会救助</w:t>
            </w:r>
          </w:p>
        </w:tc>
        <w:tc>
          <w:tcPr>
            <w:tcW w:w="1461" w:type="dxa"/>
            <w:vMerge w:val="restart"/>
            <w:tcBorders>
              <w:top w:val="single" w:color="auto" w:sz="4" w:space="0"/>
              <w:left w:val="single" w:color="auto" w:sz="4" w:space="0"/>
              <w:bottom w:val="nil"/>
              <w:right w:val="single" w:color="auto" w:sz="4" w:space="0"/>
            </w:tcBorders>
            <w:shd w:val="clear" w:color="auto" w:fill="FFFFFF"/>
            <w:vAlign w:val="center"/>
          </w:tcPr>
          <w:p>
            <w:pPr>
              <w:widowControl/>
              <w:rPr>
                <w:rFonts w:hint="eastAsia" w:ascii="宋体" w:hAnsi="宋体" w:eastAsia="宋体" w:cs="宋体"/>
                <w:color w:val="000000"/>
                <w:kern w:val="0"/>
                <w:sz w:val="22"/>
              </w:rPr>
            </w:pPr>
            <w:r>
              <w:rPr>
                <w:rFonts w:hint="eastAsia" w:ascii="宋体" w:hAnsi="宋体" w:eastAsia="宋体" w:cs="宋体"/>
                <w:color w:val="000000"/>
                <w:kern w:val="0"/>
                <w:sz w:val="22"/>
                <w:lang w:bidi="ar"/>
              </w:rPr>
              <w:t>自然灾害生活救助款物申请</w:t>
            </w:r>
          </w:p>
        </w:tc>
        <w:tc>
          <w:tcPr>
            <w:tcW w:w="4252" w:type="dxa"/>
            <w:vMerge w:val="restart"/>
            <w:tcBorders>
              <w:top w:val="single" w:color="auto" w:sz="4" w:space="0"/>
              <w:left w:val="single" w:color="auto" w:sz="4" w:space="0"/>
              <w:bottom w:val="nil"/>
              <w:right w:val="single" w:color="auto" w:sz="4" w:space="0"/>
            </w:tcBorders>
            <w:shd w:val="clear" w:color="auto" w:fill="FFFFFF"/>
            <w:vAlign w:val="center"/>
          </w:tcPr>
          <w:p>
            <w:pPr>
              <w:widowControl/>
              <w:spacing w:line="320" w:lineRule="exact"/>
              <w:rPr>
                <w:rFonts w:hint="eastAsia" w:ascii="宋体" w:hAnsi="宋体" w:eastAsia="宋体" w:cs="宋体"/>
                <w:color w:val="000000"/>
                <w:kern w:val="0"/>
                <w:sz w:val="22"/>
              </w:rPr>
            </w:pPr>
            <w:r>
              <w:rPr>
                <w:rFonts w:hint="eastAsia" w:ascii="宋体" w:hAnsi="宋体" w:eastAsia="宋体" w:cs="宋体"/>
                <w:color w:val="000000"/>
                <w:kern w:val="0"/>
                <w:sz w:val="22"/>
                <w:lang w:bidi="ar"/>
              </w:rPr>
              <w:t>1.《自然灾害救助条例》（国务院令第577号）；2.《湖南省民政厅 湖南省财政厅自然灾害生活救助资金管理办法》（湘财社〔2014〕30号）</w:t>
            </w:r>
          </w:p>
        </w:tc>
        <w:tc>
          <w:tcPr>
            <w:tcW w:w="1622" w:type="dxa"/>
            <w:vMerge w:val="restart"/>
            <w:tcBorders>
              <w:top w:val="single" w:color="auto" w:sz="4" w:space="0"/>
              <w:left w:val="single" w:color="auto" w:sz="4" w:space="0"/>
              <w:bottom w:val="single" w:color="000000" w:sz="4" w:space="0"/>
              <w:right w:val="single" w:color="auto" w:sz="4" w:space="0"/>
            </w:tcBorders>
            <w:shd w:val="clear" w:color="auto" w:fill="FFFFFF"/>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bidi="ar"/>
              </w:rPr>
              <w:t>民政局</w:t>
            </w:r>
          </w:p>
        </w:tc>
      </w:tr>
      <w:tr>
        <w:tblPrEx>
          <w:tblLayout w:type="fixed"/>
          <w:tblCellMar>
            <w:top w:w="0" w:type="dxa"/>
            <w:left w:w="108" w:type="dxa"/>
            <w:bottom w:w="0" w:type="dxa"/>
            <w:right w:w="108" w:type="dxa"/>
          </w:tblCellMar>
        </w:tblPrEx>
        <w:trPr>
          <w:trHeight w:val="312" w:hRule="atLeast"/>
        </w:trPr>
        <w:tc>
          <w:tcPr>
            <w:tcW w:w="710" w:type="dxa"/>
            <w:vMerge w:val="continue"/>
            <w:tcBorders>
              <w:top w:val="single" w:color="auto" w:sz="4" w:space="0"/>
              <w:left w:val="single" w:color="auto" w:sz="4" w:space="0"/>
              <w:bottom w:val="nil"/>
              <w:right w:val="single" w:color="auto" w:sz="4" w:space="0"/>
            </w:tcBorders>
            <w:shd w:val="clear" w:color="auto" w:fill="FFFFFF"/>
            <w:vAlign w:val="center"/>
          </w:tcPr>
          <w:p>
            <w:pPr>
              <w:rPr>
                <w:rFonts w:ascii="Calibri" w:eastAsia="宋体"/>
                <w:sz w:val="21"/>
              </w:rPr>
            </w:pPr>
          </w:p>
        </w:tc>
        <w:tc>
          <w:tcPr>
            <w:tcW w:w="1198" w:type="dxa"/>
            <w:vMerge w:val="continue"/>
            <w:tcBorders>
              <w:top w:val="single" w:color="auto" w:sz="4" w:space="0"/>
              <w:left w:val="single" w:color="auto" w:sz="4" w:space="0"/>
              <w:bottom w:val="nil"/>
              <w:right w:val="single" w:color="auto" w:sz="4" w:space="0"/>
            </w:tcBorders>
            <w:shd w:val="clear" w:color="auto" w:fill="FFFFFF"/>
            <w:vAlign w:val="center"/>
          </w:tcPr>
          <w:p>
            <w:pPr>
              <w:rPr>
                <w:rFonts w:ascii="Calibri" w:eastAsia="宋体"/>
                <w:sz w:val="21"/>
              </w:rPr>
            </w:pPr>
          </w:p>
        </w:tc>
        <w:tc>
          <w:tcPr>
            <w:tcW w:w="1461" w:type="dxa"/>
            <w:vMerge w:val="continue"/>
            <w:tcBorders>
              <w:top w:val="single" w:color="auto" w:sz="4" w:space="0"/>
              <w:left w:val="single" w:color="auto" w:sz="4" w:space="0"/>
              <w:bottom w:val="nil"/>
              <w:right w:val="single" w:color="auto" w:sz="4" w:space="0"/>
            </w:tcBorders>
            <w:shd w:val="clear" w:color="auto" w:fill="FFFFFF"/>
            <w:vAlign w:val="center"/>
          </w:tcPr>
          <w:p>
            <w:pPr>
              <w:rPr>
                <w:rFonts w:ascii="Calibri" w:eastAsia="宋体"/>
                <w:sz w:val="21"/>
              </w:rPr>
            </w:pPr>
          </w:p>
        </w:tc>
        <w:tc>
          <w:tcPr>
            <w:tcW w:w="4252" w:type="dxa"/>
            <w:vMerge w:val="continue"/>
            <w:tcBorders>
              <w:top w:val="single" w:color="auto" w:sz="4" w:space="0"/>
              <w:left w:val="single" w:color="auto" w:sz="4" w:space="0"/>
              <w:bottom w:val="nil"/>
              <w:right w:val="single" w:color="auto" w:sz="4" w:space="0"/>
            </w:tcBorders>
            <w:shd w:val="clear" w:color="auto" w:fill="FFFFFF"/>
            <w:vAlign w:val="center"/>
          </w:tcPr>
          <w:p>
            <w:pPr>
              <w:rPr>
                <w:rFonts w:ascii="Calibri" w:eastAsia="宋体"/>
                <w:sz w:val="21"/>
              </w:rPr>
            </w:pPr>
          </w:p>
        </w:tc>
        <w:tc>
          <w:tcPr>
            <w:tcW w:w="1622" w:type="dxa"/>
            <w:vMerge w:val="continue"/>
            <w:tcBorders>
              <w:top w:val="single" w:color="auto" w:sz="4" w:space="0"/>
              <w:left w:val="single" w:color="auto" w:sz="4" w:space="0"/>
              <w:bottom w:val="single" w:color="000000" w:sz="4" w:space="0"/>
              <w:right w:val="single" w:color="auto" w:sz="4" w:space="0"/>
            </w:tcBorders>
            <w:shd w:val="clear" w:color="auto" w:fill="FFFFFF"/>
            <w:vAlign w:val="center"/>
          </w:tcPr>
          <w:p>
            <w:pPr>
              <w:rPr>
                <w:rFonts w:ascii="Calibri" w:eastAsia="宋体"/>
                <w:sz w:val="21"/>
              </w:rPr>
            </w:pPr>
          </w:p>
        </w:tc>
      </w:tr>
      <w:tr>
        <w:tblPrEx>
          <w:tblLayout w:type="fixed"/>
          <w:tblCellMar>
            <w:top w:w="0" w:type="dxa"/>
            <w:left w:w="108" w:type="dxa"/>
            <w:bottom w:w="0" w:type="dxa"/>
            <w:right w:w="108" w:type="dxa"/>
          </w:tblCellMar>
        </w:tblPrEx>
        <w:trPr>
          <w:trHeight w:val="312" w:hRule="atLeast"/>
        </w:trPr>
        <w:tc>
          <w:tcPr>
            <w:tcW w:w="710" w:type="dxa"/>
            <w:vMerge w:val="continue"/>
            <w:tcBorders>
              <w:top w:val="single" w:color="auto" w:sz="4" w:space="0"/>
              <w:left w:val="single" w:color="auto" w:sz="4" w:space="0"/>
              <w:bottom w:val="nil"/>
              <w:right w:val="single" w:color="auto" w:sz="4" w:space="0"/>
            </w:tcBorders>
            <w:shd w:val="clear" w:color="auto" w:fill="FFFFFF"/>
            <w:vAlign w:val="center"/>
          </w:tcPr>
          <w:p>
            <w:pPr>
              <w:rPr>
                <w:rFonts w:ascii="Calibri" w:eastAsia="宋体"/>
                <w:sz w:val="21"/>
              </w:rPr>
            </w:pPr>
          </w:p>
        </w:tc>
        <w:tc>
          <w:tcPr>
            <w:tcW w:w="1198" w:type="dxa"/>
            <w:vMerge w:val="continue"/>
            <w:tcBorders>
              <w:top w:val="single" w:color="auto" w:sz="4" w:space="0"/>
              <w:left w:val="single" w:color="auto" w:sz="4" w:space="0"/>
              <w:bottom w:val="nil"/>
              <w:right w:val="single" w:color="auto" w:sz="4" w:space="0"/>
            </w:tcBorders>
            <w:shd w:val="clear" w:color="auto" w:fill="FFFFFF"/>
            <w:vAlign w:val="center"/>
          </w:tcPr>
          <w:p>
            <w:pPr>
              <w:rPr>
                <w:rFonts w:ascii="Calibri" w:eastAsia="宋体"/>
                <w:sz w:val="21"/>
              </w:rPr>
            </w:pPr>
          </w:p>
        </w:tc>
        <w:tc>
          <w:tcPr>
            <w:tcW w:w="1461" w:type="dxa"/>
            <w:vMerge w:val="continue"/>
            <w:tcBorders>
              <w:top w:val="single" w:color="auto" w:sz="4" w:space="0"/>
              <w:left w:val="single" w:color="auto" w:sz="4" w:space="0"/>
              <w:bottom w:val="nil"/>
              <w:right w:val="single" w:color="auto" w:sz="4" w:space="0"/>
            </w:tcBorders>
            <w:shd w:val="clear" w:color="auto" w:fill="FFFFFF"/>
            <w:vAlign w:val="center"/>
          </w:tcPr>
          <w:p>
            <w:pPr>
              <w:rPr>
                <w:rFonts w:ascii="Calibri" w:eastAsia="宋体"/>
                <w:sz w:val="21"/>
              </w:rPr>
            </w:pPr>
          </w:p>
        </w:tc>
        <w:tc>
          <w:tcPr>
            <w:tcW w:w="4252" w:type="dxa"/>
            <w:vMerge w:val="continue"/>
            <w:tcBorders>
              <w:top w:val="single" w:color="auto" w:sz="4" w:space="0"/>
              <w:left w:val="single" w:color="auto" w:sz="4" w:space="0"/>
              <w:bottom w:val="nil"/>
              <w:right w:val="single" w:color="auto" w:sz="4" w:space="0"/>
            </w:tcBorders>
            <w:shd w:val="clear" w:color="auto" w:fill="FFFFFF"/>
            <w:vAlign w:val="center"/>
          </w:tcPr>
          <w:p>
            <w:pPr>
              <w:rPr>
                <w:rFonts w:ascii="Calibri" w:eastAsia="宋体"/>
                <w:sz w:val="21"/>
              </w:rPr>
            </w:pPr>
          </w:p>
        </w:tc>
        <w:tc>
          <w:tcPr>
            <w:tcW w:w="1622" w:type="dxa"/>
            <w:vMerge w:val="continue"/>
            <w:tcBorders>
              <w:top w:val="nil"/>
              <w:left w:val="single" w:color="auto" w:sz="4" w:space="0"/>
              <w:bottom w:val="single" w:color="000000" w:sz="4" w:space="0"/>
              <w:right w:val="single" w:color="auto" w:sz="4" w:space="0"/>
            </w:tcBorders>
            <w:shd w:val="clear" w:color="auto" w:fill="FFFFFF"/>
            <w:vAlign w:val="center"/>
          </w:tcPr>
          <w:p>
            <w:pPr>
              <w:rPr>
                <w:rFonts w:ascii="Calibri" w:eastAsia="宋体"/>
                <w:sz w:val="21"/>
              </w:rPr>
            </w:pPr>
          </w:p>
        </w:tc>
      </w:tr>
      <w:tr>
        <w:tblPrEx>
          <w:tblLayout w:type="fixed"/>
          <w:tblCellMar>
            <w:top w:w="0" w:type="dxa"/>
            <w:left w:w="108" w:type="dxa"/>
            <w:bottom w:w="0" w:type="dxa"/>
            <w:right w:w="108" w:type="dxa"/>
          </w:tblCellMar>
        </w:tblPrEx>
        <w:trPr>
          <w:trHeight w:val="312" w:hRule="atLeast"/>
        </w:trPr>
        <w:tc>
          <w:tcPr>
            <w:tcW w:w="710" w:type="dxa"/>
            <w:vMerge w:val="restart"/>
            <w:tcBorders>
              <w:top w:val="single" w:color="auto" w:sz="4" w:space="0"/>
              <w:left w:val="single" w:color="auto" w:sz="4" w:space="0"/>
              <w:bottom w:val="nil"/>
              <w:right w:val="single" w:color="auto" w:sz="4" w:space="0"/>
            </w:tcBorders>
            <w:shd w:val="clear" w:color="auto" w:fill="FFFFFF"/>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c>
          <w:tcPr>
            <w:tcW w:w="1198" w:type="dxa"/>
            <w:vMerge w:val="restart"/>
            <w:tcBorders>
              <w:top w:val="single" w:color="auto" w:sz="4" w:space="0"/>
              <w:left w:val="single" w:color="auto" w:sz="4" w:space="0"/>
              <w:bottom w:val="nil"/>
              <w:right w:val="single" w:color="auto" w:sz="4" w:space="0"/>
            </w:tcBorders>
            <w:shd w:val="clear" w:color="auto" w:fill="FFFFFF"/>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bidi="ar"/>
              </w:rPr>
              <w:t>社会救助</w:t>
            </w:r>
          </w:p>
        </w:tc>
        <w:tc>
          <w:tcPr>
            <w:tcW w:w="1461" w:type="dxa"/>
            <w:vMerge w:val="restart"/>
            <w:tcBorders>
              <w:top w:val="single" w:color="auto" w:sz="4" w:space="0"/>
              <w:left w:val="single" w:color="auto" w:sz="4" w:space="0"/>
              <w:bottom w:val="nil"/>
              <w:right w:val="single" w:color="auto" w:sz="4" w:space="0"/>
            </w:tcBorders>
            <w:shd w:val="clear" w:color="auto" w:fill="FFFFFF"/>
            <w:vAlign w:val="center"/>
          </w:tcPr>
          <w:p>
            <w:pPr>
              <w:widowControl/>
              <w:rPr>
                <w:rFonts w:hint="eastAsia" w:ascii="宋体" w:hAnsi="宋体" w:eastAsia="宋体" w:cs="宋体"/>
                <w:color w:val="000000"/>
                <w:kern w:val="0"/>
                <w:sz w:val="22"/>
              </w:rPr>
            </w:pPr>
            <w:r>
              <w:rPr>
                <w:rFonts w:hint="eastAsia" w:ascii="宋体" w:hAnsi="宋体" w:eastAsia="宋体" w:cs="宋体"/>
                <w:color w:val="000000"/>
                <w:kern w:val="0"/>
                <w:sz w:val="22"/>
                <w:lang w:bidi="ar"/>
              </w:rPr>
              <w:t>六十年代精简退职老职工生活救济</w:t>
            </w:r>
          </w:p>
        </w:tc>
        <w:tc>
          <w:tcPr>
            <w:tcW w:w="4252" w:type="dxa"/>
            <w:vMerge w:val="restart"/>
            <w:tcBorders>
              <w:top w:val="single" w:color="auto" w:sz="4" w:space="0"/>
              <w:left w:val="single" w:color="auto" w:sz="4" w:space="0"/>
              <w:bottom w:val="nil"/>
              <w:right w:val="single" w:color="auto" w:sz="4" w:space="0"/>
            </w:tcBorders>
            <w:shd w:val="clear" w:color="auto" w:fill="FFFFFF"/>
            <w:vAlign w:val="center"/>
          </w:tcPr>
          <w:p>
            <w:pPr>
              <w:widowControl/>
              <w:spacing w:line="320" w:lineRule="exact"/>
              <w:rPr>
                <w:rFonts w:hint="eastAsia" w:ascii="宋体" w:hAnsi="宋体" w:eastAsia="宋体" w:cs="宋体"/>
                <w:color w:val="000000"/>
                <w:kern w:val="0"/>
                <w:sz w:val="22"/>
              </w:rPr>
            </w:pPr>
            <w:r>
              <w:rPr>
                <w:rFonts w:hint="eastAsia" w:ascii="宋体" w:hAnsi="宋体" w:eastAsia="宋体" w:cs="宋体"/>
                <w:color w:val="000000"/>
                <w:kern w:val="0"/>
                <w:sz w:val="22"/>
                <w:lang w:bidi="ar"/>
              </w:rPr>
              <w:t>1.《关于精简退职老职工生活困难救济问题的通知》1965国内字224号；2.《关于解决六十年代精简退职老职工遗留问题的通知》（湘民社〔1998〕61号）；3.《关于提高六十年代精简退职老职工生活救济补贴补助标准的通知》（湘民救发〔2006〕17号）；4.《关于进一步做好六十年代精减退职老职工生活救济工作的通知》（湘民救发〔2007〕1号）</w:t>
            </w:r>
          </w:p>
        </w:tc>
        <w:tc>
          <w:tcPr>
            <w:tcW w:w="1622" w:type="dxa"/>
            <w:vMerge w:val="restart"/>
            <w:tcBorders>
              <w:top w:val="nil"/>
              <w:left w:val="single" w:color="auto" w:sz="4" w:space="0"/>
              <w:bottom w:val="single" w:color="000000" w:sz="4" w:space="0"/>
              <w:right w:val="single" w:color="auto" w:sz="4" w:space="0"/>
            </w:tcBorders>
            <w:shd w:val="clear" w:color="auto" w:fill="FFFFFF"/>
            <w:vAlign w:val="center"/>
          </w:tcPr>
          <w:p>
            <w:pPr>
              <w:jc w:val="center"/>
            </w:pPr>
            <w:r>
              <w:rPr>
                <w:rFonts w:hint="eastAsia" w:ascii="宋体" w:hAnsi="宋体" w:eastAsia="宋体" w:cs="宋体"/>
                <w:color w:val="000000"/>
                <w:kern w:val="0"/>
                <w:sz w:val="22"/>
                <w:lang w:bidi="ar"/>
              </w:rPr>
              <w:t>民政局</w:t>
            </w:r>
          </w:p>
        </w:tc>
      </w:tr>
      <w:tr>
        <w:tblPrEx>
          <w:tblLayout w:type="fixed"/>
          <w:tblCellMar>
            <w:top w:w="0" w:type="dxa"/>
            <w:left w:w="108" w:type="dxa"/>
            <w:bottom w:w="0" w:type="dxa"/>
            <w:right w:w="108" w:type="dxa"/>
          </w:tblCellMar>
        </w:tblPrEx>
        <w:trPr>
          <w:trHeight w:val="312" w:hRule="atLeast"/>
        </w:trPr>
        <w:tc>
          <w:tcPr>
            <w:tcW w:w="710" w:type="dxa"/>
            <w:vMerge w:val="continue"/>
            <w:tcBorders>
              <w:top w:val="single" w:color="auto" w:sz="4" w:space="0"/>
              <w:left w:val="single" w:color="auto" w:sz="4" w:space="0"/>
              <w:bottom w:val="nil"/>
              <w:right w:val="single" w:color="auto" w:sz="4" w:space="0"/>
            </w:tcBorders>
            <w:shd w:val="clear" w:color="auto" w:fill="FFFFFF"/>
            <w:vAlign w:val="center"/>
          </w:tcPr>
          <w:p>
            <w:pPr>
              <w:rPr>
                <w:rFonts w:ascii="Calibri" w:eastAsia="宋体"/>
                <w:sz w:val="21"/>
              </w:rPr>
            </w:pPr>
          </w:p>
        </w:tc>
        <w:tc>
          <w:tcPr>
            <w:tcW w:w="1198" w:type="dxa"/>
            <w:vMerge w:val="continue"/>
            <w:tcBorders>
              <w:top w:val="single" w:color="auto" w:sz="4" w:space="0"/>
              <w:left w:val="single" w:color="auto" w:sz="4" w:space="0"/>
              <w:bottom w:val="nil"/>
              <w:right w:val="single" w:color="auto" w:sz="4" w:space="0"/>
            </w:tcBorders>
            <w:shd w:val="clear" w:color="auto" w:fill="FFFFFF"/>
            <w:vAlign w:val="center"/>
          </w:tcPr>
          <w:p>
            <w:pPr>
              <w:rPr>
                <w:rFonts w:ascii="Calibri" w:eastAsia="宋体"/>
                <w:sz w:val="21"/>
              </w:rPr>
            </w:pPr>
          </w:p>
        </w:tc>
        <w:tc>
          <w:tcPr>
            <w:tcW w:w="1461" w:type="dxa"/>
            <w:vMerge w:val="continue"/>
            <w:tcBorders>
              <w:top w:val="single" w:color="auto" w:sz="4" w:space="0"/>
              <w:left w:val="single" w:color="auto" w:sz="4" w:space="0"/>
              <w:bottom w:val="nil"/>
              <w:right w:val="single" w:color="auto" w:sz="4" w:space="0"/>
            </w:tcBorders>
            <w:shd w:val="clear" w:color="auto" w:fill="FFFFFF"/>
            <w:vAlign w:val="center"/>
          </w:tcPr>
          <w:p>
            <w:pPr>
              <w:rPr>
                <w:rFonts w:ascii="Calibri" w:eastAsia="宋体"/>
                <w:sz w:val="21"/>
              </w:rPr>
            </w:pPr>
          </w:p>
        </w:tc>
        <w:tc>
          <w:tcPr>
            <w:tcW w:w="4252" w:type="dxa"/>
            <w:vMerge w:val="continue"/>
            <w:tcBorders>
              <w:top w:val="single" w:color="auto" w:sz="4" w:space="0"/>
              <w:left w:val="single" w:color="auto" w:sz="4" w:space="0"/>
              <w:bottom w:val="nil"/>
              <w:right w:val="single" w:color="auto" w:sz="4" w:space="0"/>
            </w:tcBorders>
            <w:shd w:val="clear" w:color="auto" w:fill="FFFFFF"/>
            <w:vAlign w:val="center"/>
          </w:tcPr>
          <w:p>
            <w:pPr>
              <w:rPr>
                <w:rFonts w:ascii="Calibri" w:eastAsia="宋体"/>
                <w:sz w:val="21"/>
              </w:rPr>
            </w:pPr>
          </w:p>
        </w:tc>
        <w:tc>
          <w:tcPr>
            <w:tcW w:w="1622" w:type="dxa"/>
            <w:vMerge w:val="continue"/>
            <w:tcBorders>
              <w:top w:val="nil"/>
              <w:left w:val="single" w:color="auto" w:sz="4" w:space="0"/>
              <w:bottom w:val="single" w:color="000000" w:sz="4" w:space="0"/>
              <w:right w:val="single" w:color="auto" w:sz="4" w:space="0"/>
            </w:tcBorders>
            <w:shd w:val="clear" w:color="auto" w:fill="FFFFFF"/>
            <w:vAlign w:val="center"/>
          </w:tcPr>
          <w:p>
            <w:pPr>
              <w:rPr>
                <w:rFonts w:ascii="Calibri" w:eastAsia="宋体"/>
                <w:sz w:val="21"/>
              </w:rPr>
            </w:pPr>
          </w:p>
        </w:tc>
      </w:tr>
      <w:tr>
        <w:tblPrEx>
          <w:tblLayout w:type="fixed"/>
          <w:tblCellMar>
            <w:top w:w="0" w:type="dxa"/>
            <w:left w:w="108" w:type="dxa"/>
            <w:bottom w:w="0" w:type="dxa"/>
            <w:right w:w="108" w:type="dxa"/>
          </w:tblCellMar>
        </w:tblPrEx>
        <w:trPr>
          <w:trHeight w:val="312" w:hRule="atLeast"/>
        </w:trPr>
        <w:tc>
          <w:tcPr>
            <w:tcW w:w="710" w:type="dxa"/>
            <w:vMerge w:val="continue"/>
            <w:tcBorders>
              <w:top w:val="single" w:color="auto" w:sz="4" w:space="0"/>
              <w:left w:val="single" w:color="auto" w:sz="4" w:space="0"/>
              <w:bottom w:val="nil"/>
              <w:right w:val="single" w:color="auto" w:sz="4" w:space="0"/>
            </w:tcBorders>
            <w:shd w:val="clear" w:color="auto" w:fill="FFFFFF"/>
            <w:vAlign w:val="center"/>
          </w:tcPr>
          <w:p>
            <w:pPr>
              <w:rPr>
                <w:rFonts w:ascii="Calibri" w:eastAsia="宋体"/>
                <w:sz w:val="21"/>
              </w:rPr>
            </w:pPr>
          </w:p>
        </w:tc>
        <w:tc>
          <w:tcPr>
            <w:tcW w:w="1198" w:type="dxa"/>
            <w:vMerge w:val="continue"/>
            <w:tcBorders>
              <w:top w:val="single" w:color="auto" w:sz="4" w:space="0"/>
              <w:left w:val="single" w:color="auto" w:sz="4" w:space="0"/>
              <w:bottom w:val="nil"/>
              <w:right w:val="single" w:color="auto" w:sz="4" w:space="0"/>
            </w:tcBorders>
            <w:shd w:val="clear" w:color="auto" w:fill="FFFFFF"/>
            <w:vAlign w:val="center"/>
          </w:tcPr>
          <w:p>
            <w:pPr>
              <w:rPr>
                <w:rFonts w:ascii="Calibri" w:eastAsia="宋体"/>
                <w:sz w:val="21"/>
              </w:rPr>
            </w:pPr>
          </w:p>
        </w:tc>
        <w:tc>
          <w:tcPr>
            <w:tcW w:w="1461" w:type="dxa"/>
            <w:vMerge w:val="continue"/>
            <w:tcBorders>
              <w:top w:val="single" w:color="auto" w:sz="4" w:space="0"/>
              <w:left w:val="single" w:color="auto" w:sz="4" w:space="0"/>
              <w:bottom w:val="nil"/>
              <w:right w:val="single" w:color="auto" w:sz="4" w:space="0"/>
            </w:tcBorders>
            <w:shd w:val="clear" w:color="auto" w:fill="FFFFFF"/>
            <w:vAlign w:val="center"/>
          </w:tcPr>
          <w:p>
            <w:pPr>
              <w:rPr>
                <w:rFonts w:ascii="Calibri" w:eastAsia="宋体"/>
                <w:sz w:val="21"/>
              </w:rPr>
            </w:pPr>
          </w:p>
        </w:tc>
        <w:tc>
          <w:tcPr>
            <w:tcW w:w="4252" w:type="dxa"/>
            <w:vMerge w:val="continue"/>
            <w:tcBorders>
              <w:top w:val="single" w:color="auto" w:sz="4" w:space="0"/>
              <w:left w:val="single" w:color="auto" w:sz="4" w:space="0"/>
              <w:bottom w:val="nil"/>
              <w:right w:val="single" w:color="auto" w:sz="4" w:space="0"/>
            </w:tcBorders>
            <w:shd w:val="clear" w:color="auto" w:fill="FFFFFF"/>
            <w:vAlign w:val="center"/>
          </w:tcPr>
          <w:p>
            <w:pPr>
              <w:rPr>
                <w:rFonts w:ascii="Calibri" w:eastAsia="宋体"/>
                <w:sz w:val="21"/>
              </w:rPr>
            </w:pPr>
          </w:p>
        </w:tc>
        <w:tc>
          <w:tcPr>
            <w:tcW w:w="1622" w:type="dxa"/>
            <w:vMerge w:val="continue"/>
            <w:tcBorders>
              <w:top w:val="nil"/>
              <w:left w:val="single" w:color="auto" w:sz="4" w:space="0"/>
              <w:bottom w:val="single" w:color="000000" w:sz="4" w:space="0"/>
              <w:right w:val="single" w:color="auto" w:sz="4" w:space="0"/>
            </w:tcBorders>
            <w:shd w:val="clear" w:color="auto" w:fill="FFFFFF"/>
            <w:vAlign w:val="center"/>
          </w:tcPr>
          <w:p>
            <w:pPr>
              <w:rPr>
                <w:rFonts w:ascii="Calibri" w:eastAsia="宋体"/>
                <w:sz w:val="21"/>
              </w:rPr>
            </w:pPr>
          </w:p>
        </w:tc>
      </w:tr>
      <w:tr>
        <w:tblPrEx>
          <w:tblLayout w:type="fixed"/>
          <w:tblCellMar>
            <w:top w:w="0" w:type="dxa"/>
            <w:left w:w="108" w:type="dxa"/>
            <w:bottom w:w="0" w:type="dxa"/>
            <w:right w:w="108" w:type="dxa"/>
          </w:tblCellMar>
        </w:tblPrEx>
        <w:trPr>
          <w:trHeight w:val="312" w:hRule="atLeast"/>
        </w:trPr>
        <w:tc>
          <w:tcPr>
            <w:tcW w:w="710" w:type="dxa"/>
            <w:vMerge w:val="restart"/>
            <w:tcBorders>
              <w:top w:val="single" w:color="auto" w:sz="4" w:space="0"/>
              <w:left w:val="single" w:color="auto" w:sz="4" w:space="0"/>
              <w:bottom w:val="nil"/>
              <w:right w:val="single" w:color="auto" w:sz="4" w:space="0"/>
            </w:tcBorders>
            <w:shd w:val="clear" w:color="auto" w:fill="FFFFFF"/>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c>
          <w:tcPr>
            <w:tcW w:w="1198" w:type="dxa"/>
            <w:vMerge w:val="restart"/>
            <w:tcBorders>
              <w:top w:val="single" w:color="auto" w:sz="4" w:space="0"/>
              <w:left w:val="single" w:color="auto" w:sz="4" w:space="0"/>
              <w:bottom w:val="nil"/>
              <w:right w:val="single" w:color="auto" w:sz="4" w:space="0"/>
            </w:tcBorders>
            <w:shd w:val="clear" w:color="auto" w:fill="FFFFFF"/>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bidi="ar"/>
              </w:rPr>
              <w:t>社会救助</w:t>
            </w:r>
          </w:p>
        </w:tc>
        <w:tc>
          <w:tcPr>
            <w:tcW w:w="1461" w:type="dxa"/>
            <w:vMerge w:val="restart"/>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eastAsia="宋体" w:cs="宋体"/>
                <w:color w:val="000000"/>
                <w:sz w:val="24"/>
              </w:rPr>
            </w:pPr>
            <w:r>
              <w:rPr>
                <w:rFonts w:hint="eastAsia" w:ascii="宋体" w:hAnsi="宋体" w:eastAsia="宋体" w:cs="宋体"/>
                <w:color w:val="000000"/>
                <w:sz w:val="24"/>
              </w:rPr>
              <w:t>医疗救助审批和救助款发放</w:t>
            </w:r>
          </w:p>
        </w:tc>
        <w:tc>
          <w:tcPr>
            <w:tcW w:w="4252" w:type="dxa"/>
            <w:vMerge w:val="restart"/>
            <w:tcBorders>
              <w:top w:val="single" w:color="auto" w:sz="4" w:space="0"/>
              <w:left w:val="single" w:color="auto" w:sz="4" w:space="0"/>
              <w:bottom w:val="nil"/>
              <w:right w:val="single" w:color="auto" w:sz="4" w:space="0"/>
            </w:tcBorders>
            <w:shd w:val="clear" w:color="auto" w:fill="FFFFFF"/>
            <w:vAlign w:val="center"/>
          </w:tcPr>
          <w:p>
            <w:pPr>
              <w:widowControl/>
              <w:spacing w:line="320" w:lineRule="exact"/>
              <w:rPr>
                <w:rFonts w:hint="eastAsia" w:ascii="宋体" w:hAnsi="宋体" w:eastAsia="宋体" w:cs="宋体"/>
                <w:color w:val="000000"/>
                <w:kern w:val="0"/>
                <w:sz w:val="22"/>
              </w:rPr>
            </w:pPr>
            <w:r>
              <w:rPr>
                <w:rFonts w:hint="eastAsia" w:ascii="宋体" w:hAnsi="宋体" w:eastAsia="宋体" w:cs="宋体"/>
                <w:color w:val="000000"/>
                <w:kern w:val="0"/>
                <w:sz w:val="22"/>
              </w:rPr>
              <w:t>1.《社会救助暂行办法》（国务院令第649号）；2.《财政部 民政部关于印发&lt;城乡医疗救助基金管理办法&gt;的通知（财社〔2013〕217号； 3.《关于贯彻落实国办发〔2015〕30号文件进一步做好全省医疗救助工作的通知》（湘民发〔2015〕25号）</w:t>
            </w:r>
          </w:p>
        </w:tc>
        <w:tc>
          <w:tcPr>
            <w:tcW w:w="1622" w:type="dxa"/>
            <w:vMerge w:val="restart"/>
            <w:tcBorders>
              <w:top w:val="nil"/>
              <w:left w:val="single" w:color="auto" w:sz="4" w:space="0"/>
              <w:bottom w:val="single" w:color="000000" w:sz="4" w:space="0"/>
              <w:right w:val="single" w:color="auto" w:sz="4" w:space="0"/>
            </w:tcBorders>
            <w:shd w:val="clear" w:color="auto" w:fill="FFFFFF"/>
            <w:vAlign w:val="center"/>
          </w:tcPr>
          <w:p>
            <w:pPr>
              <w:jc w:val="center"/>
            </w:pPr>
            <w:r>
              <w:rPr>
                <w:rFonts w:hint="eastAsia" w:ascii="宋体" w:hAnsi="宋体" w:eastAsia="宋体" w:cs="宋体"/>
                <w:color w:val="000000"/>
                <w:kern w:val="0"/>
                <w:sz w:val="22"/>
                <w:lang w:bidi="ar"/>
              </w:rPr>
              <w:t>民政局</w:t>
            </w:r>
          </w:p>
        </w:tc>
      </w:tr>
      <w:tr>
        <w:tblPrEx>
          <w:tblLayout w:type="fixed"/>
          <w:tblCellMar>
            <w:top w:w="0" w:type="dxa"/>
            <w:left w:w="108" w:type="dxa"/>
            <w:bottom w:w="0" w:type="dxa"/>
            <w:right w:w="108" w:type="dxa"/>
          </w:tblCellMar>
        </w:tblPrEx>
        <w:trPr>
          <w:trHeight w:val="312" w:hRule="atLeast"/>
        </w:trPr>
        <w:tc>
          <w:tcPr>
            <w:tcW w:w="710" w:type="dxa"/>
            <w:vMerge w:val="continue"/>
            <w:tcBorders>
              <w:left w:val="single" w:color="auto" w:sz="4" w:space="0"/>
              <w:right w:val="single" w:color="auto" w:sz="4" w:space="0"/>
            </w:tcBorders>
            <w:shd w:val="clear" w:color="auto" w:fill="FFFFFF"/>
            <w:vAlign w:val="center"/>
          </w:tcPr>
          <w:p>
            <w:pPr>
              <w:widowControl/>
              <w:jc w:val="center"/>
              <w:rPr>
                <w:rFonts w:hint="eastAsia" w:ascii="宋体" w:hAnsi="宋体" w:eastAsia="宋体" w:cs="宋体"/>
                <w:color w:val="000000"/>
                <w:kern w:val="0"/>
                <w:sz w:val="22"/>
                <w:lang w:bidi="ar"/>
              </w:rPr>
            </w:pPr>
          </w:p>
        </w:tc>
        <w:tc>
          <w:tcPr>
            <w:tcW w:w="1198" w:type="dxa"/>
            <w:vMerge w:val="continue"/>
            <w:tcBorders>
              <w:left w:val="single" w:color="auto" w:sz="4" w:space="0"/>
              <w:right w:val="single" w:color="auto" w:sz="4" w:space="0"/>
            </w:tcBorders>
            <w:shd w:val="clear" w:color="auto" w:fill="FFFFFF"/>
            <w:vAlign w:val="center"/>
          </w:tcPr>
          <w:p>
            <w:pPr>
              <w:widowControl/>
              <w:jc w:val="center"/>
              <w:rPr>
                <w:rFonts w:hint="eastAsia" w:ascii="宋体" w:hAnsi="宋体" w:eastAsia="宋体" w:cs="宋体"/>
                <w:color w:val="000000"/>
                <w:kern w:val="0"/>
                <w:sz w:val="22"/>
                <w:lang w:bidi="ar"/>
              </w:rPr>
            </w:pPr>
          </w:p>
        </w:tc>
        <w:tc>
          <w:tcPr>
            <w:tcW w:w="1461" w:type="dxa"/>
            <w:vMerge w:val="continue"/>
            <w:tcBorders>
              <w:left w:val="single" w:color="auto" w:sz="4" w:space="0"/>
              <w:right w:val="single" w:color="auto" w:sz="4" w:space="0"/>
            </w:tcBorders>
            <w:shd w:val="clear" w:color="auto" w:fill="FFFFFF"/>
            <w:vAlign w:val="center"/>
          </w:tcPr>
          <w:p>
            <w:pPr>
              <w:widowControl/>
              <w:rPr>
                <w:rFonts w:hint="eastAsia" w:ascii="宋体" w:hAnsi="宋体" w:eastAsia="宋体" w:cs="宋体"/>
                <w:color w:val="000000"/>
                <w:kern w:val="0"/>
                <w:sz w:val="22"/>
              </w:rPr>
            </w:pPr>
          </w:p>
        </w:tc>
        <w:tc>
          <w:tcPr>
            <w:tcW w:w="4252" w:type="dxa"/>
            <w:vMerge w:val="continue"/>
            <w:tcBorders>
              <w:left w:val="single" w:color="auto" w:sz="4" w:space="0"/>
              <w:right w:val="single" w:color="auto" w:sz="4" w:space="0"/>
            </w:tcBorders>
            <w:shd w:val="clear" w:color="auto" w:fill="FFFFFF"/>
            <w:vAlign w:val="center"/>
          </w:tcPr>
          <w:p>
            <w:pPr>
              <w:widowControl/>
              <w:spacing w:line="320" w:lineRule="exact"/>
              <w:rPr>
                <w:rFonts w:hint="eastAsia" w:ascii="宋体" w:hAnsi="宋体" w:eastAsia="宋体" w:cs="宋体"/>
                <w:color w:val="000000"/>
                <w:kern w:val="0"/>
                <w:sz w:val="22"/>
              </w:rPr>
            </w:pPr>
          </w:p>
        </w:tc>
        <w:tc>
          <w:tcPr>
            <w:tcW w:w="1622" w:type="dxa"/>
            <w:vMerge w:val="continue"/>
            <w:tcBorders>
              <w:left w:val="single" w:color="auto" w:sz="4" w:space="0"/>
              <w:right w:val="single" w:color="auto" w:sz="4" w:space="0"/>
            </w:tcBorders>
            <w:shd w:val="clear" w:color="auto" w:fill="FFFFFF"/>
            <w:vAlign w:val="center"/>
          </w:tcPr>
          <w:p>
            <w:pPr>
              <w:jc w:val="center"/>
              <w:rPr>
                <w:rFonts w:hint="eastAsia" w:ascii="宋体" w:hAnsi="宋体" w:eastAsia="宋体" w:cs="宋体"/>
                <w:color w:val="000000"/>
                <w:kern w:val="0"/>
                <w:sz w:val="22"/>
                <w:lang w:bidi="ar"/>
              </w:rPr>
            </w:pPr>
          </w:p>
        </w:tc>
      </w:tr>
      <w:tr>
        <w:tblPrEx>
          <w:tblLayout w:type="fixed"/>
          <w:tblCellMar>
            <w:top w:w="0" w:type="dxa"/>
            <w:left w:w="108" w:type="dxa"/>
            <w:bottom w:w="0" w:type="dxa"/>
            <w:right w:w="108" w:type="dxa"/>
          </w:tblCellMar>
        </w:tblPrEx>
        <w:trPr>
          <w:trHeight w:val="312" w:hRule="atLeast"/>
        </w:trPr>
        <w:tc>
          <w:tcPr>
            <w:tcW w:w="710" w:type="dxa"/>
            <w:vMerge w:val="continue"/>
            <w:tcBorders>
              <w:left w:val="single" w:color="auto" w:sz="4" w:space="0"/>
              <w:right w:val="single" w:color="auto" w:sz="4" w:space="0"/>
            </w:tcBorders>
            <w:shd w:val="clear" w:color="auto" w:fill="FFFFFF"/>
            <w:vAlign w:val="center"/>
          </w:tcPr>
          <w:p>
            <w:pPr>
              <w:widowControl/>
              <w:jc w:val="center"/>
              <w:rPr>
                <w:rFonts w:hint="eastAsia" w:ascii="宋体" w:hAnsi="宋体" w:eastAsia="宋体" w:cs="宋体"/>
                <w:color w:val="000000"/>
                <w:kern w:val="0"/>
                <w:sz w:val="22"/>
                <w:lang w:bidi="ar"/>
              </w:rPr>
            </w:pPr>
          </w:p>
        </w:tc>
        <w:tc>
          <w:tcPr>
            <w:tcW w:w="1198" w:type="dxa"/>
            <w:vMerge w:val="continue"/>
            <w:tcBorders>
              <w:left w:val="single" w:color="auto" w:sz="4" w:space="0"/>
              <w:right w:val="single" w:color="auto" w:sz="4" w:space="0"/>
            </w:tcBorders>
            <w:shd w:val="clear" w:color="auto" w:fill="FFFFFF"/>
            <w:vAlign w:val="center"/>
          </w:tcPr>
          <w:p>
            <w:pPr>
              <w:widowControl/>
              <w:jc w:val="center"/>
              <w:rPr>
                <w:rFonts w:hint="eastAsia" w:ascii="宋体" w:hAnsi="宋体" w:eastAsia="宋体" w:cs="宋体"/>
                <w:color w:val="000000"/>
                <w:kern w:val="0"/>
                <w:sz w:val="22"/>
                <w:lang w:bidi="ar"/>
              </w:rPr>
            </w:pPr>
          </w:p>
        </w:tc>
        <w:tc>
          <w:tcPr>
            <w:tcW w:w="1461" w:type="dxa"/>
            <w:vMerge w:val="continue"/>
            <w:tcBorders>
              <w:left w:val="single" w:color="auto" w:sz="4" w:space="0"/>
              <w:right w:val="single" w:color="auto" w:sz="4" w:space="0"/>
            </w:tcBorders>
            <w:shd w:val="clear" w:color="auto" w:fill="FFFFFF"/>
            <w:vAlign w:val="center"/>
          </w:tcPr>
          <w:p>
            <w:pPr>
              <w:widowControl/>
              <w:rPr>
                <w:rFonts w:hint="eastAsia" w:ascii="宋体" w:hAnsi="宋体" w:eastAsia="宋体" w:cs="宋体"/>
                <w:color w:val="000000"/>
                <w:kern w:val="0"/>
                <w:sz w:val="22"/>
              </w:rPr>
            </w:pPr>
          </w:p>
        </w:tc>
        <w:tc>
          <w:tcPr>
            <w:tcW w:w="4252" w:type="dxa"/>
            <w:vMerge w:val="continue"/>
            <w:tcBorders>
              <w:left w:val="single" w:color="auto" w:sz="4" w:space="0"/>
              <w:right w:val="single" w:color="auto" w:sz="4" w:space="0"/>
            </w:tcBorders>
            <w:shd w:val="clear" w:color="auto" w:fill="FFFFFF"/>
            <w:vAlign w:val="center"/>
          </w:tcPr>
          <w:p>
            <w:pPr>
              <w:widowControl/>
              <w:spacing w:line="320" w:lineRule="exact"/>
              <w:rPr>
                <w:rFonts w:hint="eastAsia" w:ascii="宋体" w:hAnsi="宋体" w:eastAsia="宋体" w:cs="宋体"/>
                <w:color w:val="000000"/>
                <w:kern w:val="0"/>
                <w:sz w:val="22"/>
              </w:rPr>
            </w:pPr>
          </w:p>
        </w:tc>
        <w:tc>
          <w:tcPr>
            <w:tcW w:w="1622" w:type="dxa"/>
            <w:vMerge w:val="continue"/>
            <w:tcBorders>
              <w:left w:val="single" w:color="auto" w:sz="4" w:space="0"/>
              <w:right w:val="single" w:color="auto" w:sz="4" w:space="0"/>
            </w:tcBorders>
            <w:shd w:val="clear" w:color="auto" w:fill="FFFFFF"/>
            <w:vAlign w:val="center"/>
          </w:tcPr>
          <w:p>
            <w:pPr>
              <w:jc w:val="center"/>
              <w:rPr>
                <w:rFonts w:hint="eastAsia" w:ascii="宋体" w:hAnsi="宋体" w:eastAsia="宋体" w:cs="宋体"/>
                <w:color w:val="000000"/>
                <w:kern w:val="0"/>
                <w:sz w:val="22"/>
                <w:lang w:bidi="ar"/>
              </w:rPr>
            </w:pPr>
          </w:p>
        </w:tc>
      </w:tr>
      <w:tr>
        <w:tblPrEx>
          <w:tblLayout w:type="fixed"/>
          <w:tblCellMar>
            <w:top w:w="0" w:type="dxa"/>
            <w:left w:w="108" w:type="dxa"/>
            <w:bottom w:w="0" w:type="dxa"/>
            <w:right w:w="108" w:type="dxa"/>
          </w:tblCellMar>
        </w:tblPrEx>
        <w:trPr>
          <w:trHeight w:val="312" w:hRule="atLeast"/>
        </w:trPr>
        <w:tc>
          <w:tcPr>
            <w:tcW w:w="710" w:type="dxa"/>
            <w:vMerge w:val="continue"/>
            <w:tcBorders>
              <w:top w:val="single" w:color="auto" w:sz="4" w:space="0"/>
              <w:left w:val="single" w:color="auto" w:sz="4" w:space="0"/>
              <w:bottom w:val="nil"/>
              <w:right w:val="single" w:color="auto" w:sz="4" w:space="0"/>
            </w:tcBorders>
            <w:shd w:val="clear" w:color="auto" w:fill="FFFFFF"/>
            <w:vAlign w:val="center"/>
          </w:tcPr>
          <w:p>
            <w:pPr>
              <w:rPr>
                <w:rFonts w:ascii="Calibri" w:eastAsia="宋体"/>
                <w:sz w:val="21"/>
              </w:rPr>
            </w:pPr>
          </w:p>
        </w:tc>
        <w:tc>
          <w:tcPr>
            <w:tcW w:w="1198" w:type="dxa"/>
            <w:vMerge w:val="continue"/>
            <w:tcBorders>
              <w:top w:val="single" w:color="auto" w:sz="4" w:space="0"/>
              <w:left w:val="single" w:color="auto" w:sz="4" w:space="0"/>
              <w:bottom w:val="nil"/>
              <w:right w:val="single" w:color="auto" w:sz="4" w:space="0"/>
            </w:tcBorders>
            <w:shd w:val="clear" w:color="auto" w:fill="FFFFFF"/>
            <w:vAlign w:val="center"/>
          </w:tcPr>
          <w:p>
            <w:pPr>
              <w:rPr>
                <w:rFonts w:ascii="Calibri" w:eastAsia="宋体"/>
                <w:sz w:val="21"/>
              </w:rPr>
            </w:pPr>
          </w:p>
        </w:tc>
        <w:tc>
          <w:tcPr>
            <w:tcW w:w="1461" w:type="dxa"/>
            <w:vMerge w:val="continue"/>
            <w:tcBorders>
              <w:top w:val="single" w:color="auto" w:sz="4" w:space="0"/>
              <w:left w:val="single" w:color="auto" w:sz="4" w:space="0"/>
              <w:bottom w:val="nil"/>
              <w:right w:val="single" w:color="auto" w:sz="4" w:space="0"/>
            </w:tcBorders>
            <w:shd w:val="clear" w:color="auto" w:fill="FFFFFF"/>
            <w:vAlign w:val="center"/>
          </w:tcPr>
          <w:p>
            <w:pPr>
              <w:rPr>
                <w:rFonts w:ascii="Calibri" w:eastAsia="宋体"/>
                <w:sz w:val="21"/>
              </w:rPr>
            </w:pPr>
          </w:p>
        </w:tc>
        <w:tc>
          <w:tcPr>
            <w:tcW w:w="4252" w:type="dxa"/>
            <w:vMerge w:val="continue"/>
            <w:tcBorders>
              <w:top w:val="single" w:color="auto" w:sz="4" w:space="0"/>
              <w:left w:val="single" w:color="auto" w:sz="4" w:space="0"/>
              <w:bottom w:val="nil"/>
              <w:right w:val="single" w:color="auto" w:sz="4" w:space="0"/>
            </w:tcBorders>
            <w:shd w:val="clear" w:color="auto" w:fill="FFFFFF"/>
            <w:vAlign w:val="center"/>
          </w:tcPr>
          <w:p>
            <w:pPr>
              <w:rPr>
                <w:rFonts w:ascii="Calibri" w:eastAsia="宋体"/>
                <w:sz w:val="21"/>
              </w:rPr>
            </w:pPr>
          </w:p>
        </w:tc>
        <w:tc>
          <w:tcPr>
            <w:tcW w:w="1622" w:type="dxa"/>
            <w:vMerge w:val="continue"/>
            <w:tcBorders>
              <w:top w:val="nil"/>
              <w:left w:val="single" w:color="auto" w:sz="4" w:space="0"/>
              <w:bottom w:val="single" w:color="000000" w:sz="4" w:space="0"/>
              <w:right w:val="single" w:color="auto" w:sz="4" w:space="0"/>
            </w:tcBorders>
            <w:shd w:val="clear" w:color="auto" w:fill="FFFFFF"/>
            <w:vAlign w:val="center"/>
          </w:tcPr>
          <w:p>
            <w:pPr>
              <w:rPr>
                <w:rFonts w:ascii="Calibri" w:eastAsia="宋体"/>
                <w:sz w:val="21"/>
              </w:rPr>
            </w:pPr>
          </w:p>
        </w:tc>
      </w:tr>
      <w:tr>
        <w:tblPrEx>
          <w:tblLayout w:type="fixed"/>
          <w:tblCellMar>
            <w:top w:w="0" w:type="dxa"/>
            <w:left w:w="108" w:type="dxa"/>
            <w:bottom w:w="0" w:type="dxa"/>
            <w:right w:w="108" w:type="dxa"/>
          </w:tblCellMar>
        </w:tblPrEx>
        <w:trPr>
          <w:trHeight w:val="20" w:hRule="atLeast"/>
        </w:trPr>
        <w:tc>
          <w:tcPr>
            <w:tcW w:w="710" w:type="dxa"/>
            <w:tcBorders>
              <w:top w:val="single" w:color="auto" w:sz="4" w:space="0"/>
              <w:left w:val="single" w:color="auto" w:sz="4" w:space="0"/>
              <w:bottom w:val="nil"/>
              <w:right w:val="single" w:color="auto" w:sz="4" w:space="0"/>
            </w:tcBorders>
            <w:shd w:val="clear" w:color="auto" w:fill="FFFFFF"/>
            <w:vAlign w:val="center"/>
          </w:tcPr>
          <w:p>
            <w:pPr>
              <w:widowControl/>
              <w:jc w:val="center"/>
              <w:rPr>
                <w:rFonts w:ascii="Calibri" w:eastAsia="宋体"/>
                <w:sz w:val="21"/>
              </w:rPr>
            </w:pPr>
            <w:r>
              <w:rPr>
                <w:rFonts w:hint="eastAsia" w:ascii="宋体" w:hAnsi="宋体" w:eastAsia="宋体" w:cs="宋体"/>
                <w:color w:val="000000"/>
                <w:kern w:val="0"/>
                <w:sz w:val="22"/>
              </w:rPr>
              <w:t>4</w:t>
            </w:r>
          </w:p>
        </w:tc>
        <w:tc>
          <w:tcPr>
            <w:tcW w:w="1198" w:type="dxa"/>
            <w:tcBorders>
              <w:top w:val="single" w:color="auto" w:sz="4" w:space="0"/>
              <w:left w:val="single" w:color="auto" w:sz="4" w:space="0"/>
              <w:bottom w:val="nil"/>
              <w:right w:val="single" w:color="auto" w:sz="4" w:space="0"/>
            </w:tcBorders>
            <w:shd w:val="clear" w:color="auto" w:fill="FFFFFF"/>
            <w:vAlign w:val="center"/>
          </w:tcPr>
          <w:p>
            <w:pPr>
              <w:spacing w:line="280" w:lineRule="exact"/>
              <w:rPr>
                <w:rFonts w:ascii="Calibri" w:eastAsia="宋体"/>
                <w:sz w:val="21"/>
              </w:rPr>
            </w:pPr>
            <w:r>
              <w:rPr>
                <w:rFonts w:hint="eastAsia" w:ascii="宋体" w:hAnsi="宋体" w:eastAsia="宋体" w:cs="宋体"/>
                <w:color w:val="000000"/>
                <w:kern w:val="0"/>
                <w:sz w:val="22"/>
                <w:lang w:bidi="ar"/>
              </w:rPr>
              <w:t>社会救助</w:t>
            </w:r>
          </w:p>
        </w:tc>
        <w:tc>
          <w:tcPr>
            <w:tcW w:w="1461" w:type="dxa"/>
            <w:tcBorders>
              <w:top w:val="single" w:color="auto" w:sz="4" w:space="0"/>
              <w:left w:val="single" w:color="auto" w:sz="4" w:space="0"/>
              <w:bottom w:val="nil"/>
              <w:right w:val="single" w:color="auto" w:sz="4" w:space="0"/>
            </w:tcBorders>
            <w:shd w:val="clear" w:color="auto" w:fill="FFFFFF"/>
            <w:vAlign w:val="center"/>
          </w:tcPr>
          <w:p>
            <w:pPr>
              <w:spacing w:line="280" w:lineRule="exact"/>
              <w:jc w:val="center"/>
              <w:rPr>
                <w:rFonts w:ascii="宋体" w:hAnsi="宋体" w:eastAsia="宋体" w:cs="宋体"/>
                <w:color w:val="000000"/>
                <w:sz w:val="24"/>
              </w:rPr>
            </w:pPr>
            <w:r>
              <w:rPr>
                <w:rFonts w:hint="eastAsia" w:ascii="宋体" w:hAnsi="宋体" w:eastAsia="宋体" w:cs="宋体"/>
                <w:color w:val="000000"/>
                <w:sz w:val="24"/>
              </w:rPr>
              <w:t>临时救助审批和救助款发放</w:t>
            </w:r>
          </w:p>
        </w:tc>
        <w:tc>
          <w:tcPr>
            <w:tcW w:w="4252" w:type="dxa"/>
            <w:tcBorders>
              <w:top w:val="single" w:color="auto" w:sz="4" w:space="0"/>
              <w:left w:val="single" w:color="auto" w:sz="4" w:space="0"/>
              <w:bottom w:val="nil"/>
              <w:right w:val="single" w:color="auto" w:sz="4" w:space="0"/>
            </w:tcBorders>
            <w:shd w:val="clear" w:color="auto" w:fill="FFFFFF"/>
            <w:vAlign w:val="center"/>
          </w:tcPr>
          <w:p>
            <w:pPr>
              <w:widowControl/>
              <w:spacing w:line="320" w:lineRule="exact"/>
              <w:rPr>
                <w:rFonts w:ascii="宋体" w:hAnsi="宋体" w:eastAsia="宋体" w:cs="宋体"/>
                <w:color w:val="000000"/>
                <w:kern w:val="0"/>
                <w:sz w:val="22"/>
              </w:rPr>
            </w:pPr>
            <w:r>
              <w:rPr>
                <w:rFonts w:hint="eastAsia" w:ascii="宋体" w:hAnsi="宋体" w:eastAsia="宋体" w:cs="宋体"/>
                <w:color w:val="000000"/>
                <w:kern w:val="0"/>
                <w:sz w:val="22"/>
              </w:rPr>
              <w:t>1.《社会救助暂行办法》（国务院令第649号）；2.《民政部 财政部关于进一步加强和改进临时救助工作的意见》（民发〔2018〕23号）；3.《湖南省人民政府关于进一步健全完善临时救助制度的意见》（湘政发〔2015〕21号）</w:t>
            </w:r>
          </w:p>
        </w:tc>
        <w:tc>
          <w:tcPr>
            <w:tcW w:w="1622" w:type="dxa"/>
            <w:tcBorders>
              <w:top w:val="nil"/>
              <w:left w:val="single" w:color="auto" w:sz="4" w:space="0"/>
              <w:bottom w:val="single" w:color="000000" w:sz="4" w:space="0"/>
              <w:right w:val="single" w:color="auto" w:sz="4" w:space="0"/>
            </w:tcBorders>
            <w:shd w:val="clear" w:color="auto" w:fill="FFFFFF"/>
            <w:vAlign w:val="center"/>
          </w:tcPr>
          <w:p>
            <w:pPr>
              <w:spacing w:line="280" w:lineRule="exact"/>
              <w:rPr>
                <w:rFonts w:ascii="Calibri" w:eastAsia="宋体"/>
                <w:sz w:val="21"/>
              </w:rPr>
            </w:pPr>
            <w:r>
              <w:rPr>
                <w:rFonts w:hint="eastAsia" w:ascii="Calibri" w:eastAsia="宋体"/>
                <w:sz w:val="21"/>
              </w:rPr>
              <w:t>备注：原第6项“医疗救助审批和救助款发放、临时救助审批和救助款发放”建议两项业务分开单列项</w:t>
            </w:r>
          </w:p>
        </w:tc>
      </w:tr>
      <w:tr>
        <w:tblPrEx>
          <w:tblLayout w:type="fixed"/>
          <w:tblCellMar>
            <w:top w:w="0" w:type="dxa"/>
            <w:left w:w="108" w:type="dxa"/>
            <w:bottom w:w="0" w:type="dxa"/>
            <w:right w:w="108" w:type="dxa"/>
          </w:tblCellMar>
        </w:tblPrEx>
        <w:trPr>
          <w:trHeight w:val="300" w:hRule="atLeast"/>
        </w:trPr>
        <w:tc>
          <w:tcPr>
            <w:tcW w:w="710" w:type="dxa"/>
            <w:vMerge w:val="restart"/>
            <w:tcBorders>
              <w:top w:val="single" w:color="auto" w:sz="4" w:space="0"/>
              <w:left w:val="single" w:color="auto" w:sz="4" w:space="0"/>
              <w:bottom w:val="nil"/>
              <w:right w:val="single" w:color="auto" w:sz="4" w:space="0"/>
            </w:tcBorders>
            <w:shd w:val="clear" w:color="auto" w:fill="FFFFFF"/>
            <w:vAlign w:val="center"/>
          </w:tcPr>
          <w:p>
            <w:pPr>
              <w:widowControl/>
              <w:spacing w:line="3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5</w:t>
            </w:r>
          </w:p>
        </w:tc>
        <w:tc>
          <w:tcPr>
            <w:tcW w:w="1198" w:type="dxa"/>
            <w:vMerge w:val="restart"/>
            <w:tcBorders>
              <w:top w:val="single" w:color="auto" w:sz="4" w:space="0"/>
              <w:left w:val="single" w:color="auto" w:sz="4" w:space="0"/>
              <w:bottom w:val="nil"/>
              <w:right w:val="single" w:color="auto" w:sz="4" w:space="0"/>
            </w:tcBorders>
            <w:shd w:val="clear" w:color="auto" w:fill="FFFFFF"/>
            <w:vAlign w:val="center"/>
          </w:tcPr>
          <w:p>
            <w:pPr>
              <w:widowControl/>
              <w:spacing w:line="28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lang w:bidi="ar"/>
              </w:rPr>
              <w:t>社会救助</w:t>
            </w:r>
          </w:p>
        </w:tc>
        <w:tc>
          <w:tcPr>
            <w:tcW w:w="1461" w:type="dxa"/>
            <w:vMerge w:val="restart"/>
            <w:tcBorders>
              <w:top w:val="single" w:color="auto" w:sz="4" w:space="0"/>
              <w:left w:val="single" w:color="auto" w:sz="4" w:space="0"/>
              <w:bottom w:val="nil"/>
              <w:right w:val="single" w:color="auto" w:sz="4" w:space="0"/>
            </w:tcBorders>
            <w:shd w:val="clear" w:color="auto" w:fill="FFFFFF"/>
            <w:vAlign w:val="center"/>
          </w:tcPr>
          <w:p>
            <w:pPr>
              <w:spacing w:line="280" w:lineRule="exact"/>
              <w:jc w:val="center"/>
              <w:rPr>
                <w:rFonts w:ascii="宋体" w:hAnsi="宋体" w:eastAsia="宋体" w:cs="宋体"/>
                <w:color w:val="000000"/>
                <w:sz w:val="24"/>
              </w:rPr>
            </w:pPr>
            <w:r>
              <w:rPr>
                <w:rFonts w:hint="eastAsia" w:ascii="宋体" w:hAnsi="宋体" w:eastAsia="宋体" w:cs="宋体"/>
                <w:color w:val="000000"/>
                <w:sz w:val="24"/>
              </w:rPr>
              <w:t>最低生活保障申请</w:t>
            </w:r>
          </w:p>
        </w:tc>
        <w:tc>
          <w:tcPr>
            <w:tcW w:w="4252" w:type="dxa"/>
            <w:vMerge w:val="restart"/>
            <w:tcBorders>
              <w:top w:val="single" w:color="auto" w:sz="4" w:space="0"/>
              <w:left w:val="single" w:color="auto" w:sz="4" w:space="0"/>
              <w:bottom w:val="nil"/>
              <w:right w:val="single" w:color="auto" w:sz="4" w:space="0"/>
            </w:tcBorders>
            <w:shd w:val="clear" w:color="auto" w:fill="FFFFFF"/>
            <w:vAlign w:val="center"/>
          </w:tcPr>
          <w:p>
            <w:pPr>
              <w:widowControl/>
              <w:spacing w:line="320" w:lineRule="exact"/>
              <w:rPr>
                <w:rFonts w:hint="eastAsia" w:ascii="宋体" w:hAnsi="宋体" w:eastAsia="宋体" w:cs="宋体"/>
                <w:color w:val="000000"/>
                <w:kern w:val="21"/>
                <w:sz w:val="22"/>
              </w:rPr>
            </w:pPr>
            <w:r>
              <w:rPr>
                <w:rFonts w:hint="eastAsia" w:ascii="宋体" w:hAnsi="宋体" w:eastAsia="宋体" w:cs="宋体"/>
                <w:color w:val="000000"/>
                <w:kern w:val="21"/>
                <w:sz w:val="22"/>
              </w:rPr>
              <w:t>1.《社会救助暂行办法》（国务院令第649号）；2.《城市居民最低生活保障条例》（国务院令第271号）；3.《国务院关于加强和改进最低生活保障工作的意见》（国发〔2012〕45号）；4.《最低生活保障审核审批办法（试行）》（民发〔2012〕220号）</w:t>
            </w:r>
          </w:p>
        </w:tc>
        <w:tc>
          <w:tcPr>
            <w:tcW w:w="1622" w:type="dxa"/>
            <w:vMerge w:val="restart"/>
            <w:tcBorders>
              <w:top w:val="nil"/>
              <w:left w:val="single" w:color="auto" w:sz="4" w:space="0"/>
              <w:bottom w:val="single" w:color="000000" w:sz="4" w:space="0"/>
              <w:right w:val="single" w:color="auto" w:sz="4" w:space="0"/>
            </w:tcBorders>
            <w:shd w:val="clear" w:color="auto" w:fill="FFFFFF"/>
            <w:vAlign w:val="center"/>
          </w:tcPr>
          <w:p>
            <w:pPr>
              <w:spacing w:line="280" w:lineRule="exact"/>
              <w:jc w:val="center"/>
            </w:pPr>
            <w:r>
              <w:rPr>
                <w:rFonts w:hint="eastAsia" w:ascii="宋体" w:hAnsi="宋体" w:eastAsia="宋体" w:cs="宋体"/>
                <w:color w:val="000000"/>
                <w:kern w:val="0"/>
                <w:sz w:val="22"/>
                <w:lang w:bidi="ar"/>
              </w:rPr>
              <w:t>民政局</w:t>
            </w:r>
          </w:p>
        </w:tc>
      </w:tr>
      <w:tr>
        <w:tblPrEx>
          <w:tblLayout w:type="fixed"/>
          <w:tblCellMar>
            <w:top w:w="0" w:type="dxa"/>
            <w:left w:w="108" w:type="dxa"/>
            <w:bottom w:w="0" w:type="dxa"/>
            <w:right w:w="108" w:type="dxa"/>
          </w:tblCellMar>
        </w:tblPrEx>
        <w:trPr>
          <w:trHeight w:val="300" w:hRule="atLeast"/>
        </w:trPr>
        <w:tc>
          <w:tcPr>
            <w:tcW w:w="7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rPr>
                <w:rFonts w:ascii="Calibri" w:eastAsia="宋体"/>
                <w:sz w:val="21"/>
              </w:rPr>
            </w:pPr>
          </w:p>
        </w:tc>
        <w:tc>
          <w:tcPr>
            <w:tcW w:w="119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rPr>
                <w:rFonts w:ascii="Calibri" w:eastAsia="宋体"/>
                <w:sz w:val="21"/>
              </w:rPr>
            </w:pPr>
          </w:p>
        </w:tc>
        <w:tc>
          <w:tcPr>
            <w:tcW w:w="14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rPr>
                <w:rFonts w:ascii="Calibri" w:eastAsia="宋体"/>
                <w:sz w:val="21"/>
              </w:rPr>
            </w:pPr>
          </w:p>
        </w:tc>
        <w:tc>
          <w:tcPr>
            <w:tcW w:w="425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rPr>
                <w:rFonts w:ascii="Calibri" w:eastAsia="宋体"/>
                <w:kern w:val="21"/>
                <w:sz w:val="21"/>
              </w:rPr>
            </w:pPr>
          </w:p>
        </w:tc>
        <w:tc>
          <w:tcPr>
            <w:tcW w:w="1622" w:type="dxa"/>
            <w:vMerge w:val="continue"/>
            <w:tcBorders>
              <w:top w:val="nil"/>
              <w:left w:val="single" w:color="auto" w:sz="4" w:space="0"/>
              <w:bottom w:val="single" w:color="000000" w:sz="4" w:space="0"/>
              <w:right w:val="single" w:color="auto" w:sz="4" w:space="0"/>
            </w:tcBorders>
            <w:shd w:val="clear" w:color="auto" w:fill="FFFFFF"/>
            <w:vAlign w:val="center"/>
          </w:tcPr>
          <w:p>
            <w:pPr>
              <w:spacing w:line="280" w:lineRule="exact"/>
              <w:rPr>
                <w:rFonts w:ascii="Calibri" w:eastAsia="宋体"/>
                <w:sz w:val="21"/>
              </w:rPr>
            </w:pPr>
          </w:p>
        </w:tc>
      </w:tr>
      <w:tr>
        <w:tblPrEx>
          <w:tblLayout w:type="fixed"/>
          <w:tblCellMar>
            <w:top w:w="0" w:type="dxa"/>
            <w:left w:w="108" w:type="dxa"/>
            <w:bottom w:w="0" w:type="dxa"/>
            <w:right w:w="108" w:type="dxa"/>
          </w:tblCellMar>
        </w:tblPrEx>
        <w:trPr>
          <w:trHeight w:val="300" w:hRule="atLeast"/>
        </w:trPr>
        <w:tc>
          <w:tcPr>
            <w:tcW w:w="7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6</w:t>
            </w:r>
          </w:p>
        </w:tc>
        <w:tc>
          <w:tcPr>
            <w:tcW w:w="119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8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lang w:bidi="ar"/>
              </w:rPr>
              <w:t>社会救助</w:t>
            </w:r>
          </w:p>
        </w:tc>
        <w:tc>
          <w:tcPr>
            <w:tcW w:w="146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宋体" w:hAnsi="宋体" w:eastAsia="宋体" w:cs="宋体"/>
                <w:color w:val="000000"/>
                <w:sz w:val="24"/>
              </w:rPr>
            </w:pPr>
            <w:r>
              <w:rPr>
                <w:rFonts w:hint="eastAsia" w:ascii="宋体" w:hAnsi="宋体" w:eastAsia="宋体" w:cs="宋体"/>
                <w:color w:val="000000"/>
                <w:sz w:val="24"/>
              </w:rPr>
              <w:t>低保年审年检登记</w:t>
            </w:r>
          </w:p>
        </w:tc>
        <w:tc>
          <w:tcPr>
            <w:tcW w:w="425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80" w:lineRule="exact"/>
              <w:rPr>
                <w:rFonts w:hint="eastAsia" w:ascii="宋体" w:hAnsi="宋体" w:eastAsia="宋体" w:cs="宋体"/>
                <w:color w:val="000000"/>
                <w:kern w:val="21"/>
                <w:sz w:val="22"/>
              </w:rPr>
            </w:pPr>
            <w:r>
              <w:rPr>
                <w:rFonts w:hint="eastAsia" w:ascii="宋体" w:hAnsi="宋体" w:eastAsia="宋体" w:cs="宋体"/>
                <w:color w:val="000000"/>
                <w:kern w:val="21"/>
                <w:sz w:val="22"/>
              </w:rPr>
              <w:t>1.《社会救助暂行办法》（国务院令第649号）；2.《城市居民最低生活保障条例》（国务院令第271号）；3.《国务院关于加强和改进最低生活保障工作的意见》（国发〔2012〕45号）；4.《最低生活保障审核审批办法（试行）》（民发〔2012〕220号）</w:t>
            </w:r>
          </w:p>
        </w:tc>
        <w:tc>
          <w:tcPr>
            <w:tcW w:w="1622" w:type="dxa"/>
            <w:vMerge w:val="restart"/>
            <w:tcBorders>
              <w:top w:val="nil"/>
              <w:left w:val="single" w:color="auto" w:sz="4" w:space="0"/>
              <w:bottom w:val="single" w:color="auto" w:sz="4" w:space="0"/>
              <w:right w:val="single" w:color="auto" w:sz="4" w:space="0"/>
            </w:tcBorders>
            <w:shd w:val="clear" w:color="auto" w:fill="FFFFFF"/>
            <w:vAlign w:val="center"/>
          </w:tcPr>
          <w:p>
            <w:pPr>
              <w:spacing w:line="280" w:lineRule="exact"/>
              <w:jc w:val="center"/>
            </w:pPr>
            <w:r>
              <w:rPr>
                <w:rFonts w:hint="eastAsia" w:ascii="宋体" w:hAnsi="宋体" w:eastAsia="宋体" w:cs="宋体"/>
                <w:color w:val="000000"/>
                <w:kern w:val="0"/>
                <w:sz w:val="22"/>
                <w:lang w:bidi="ar"/>
              </w:rPr>
              <w:t>民政局</w:t>
            </w:r>
          </w:p>
        </w:tc>
      </w:tr>
      <w:tr>
        <w:tblPrEx>
          <w:tblLayout w:type="fixed"/>
          <w:tblCellMar>
            <w:top w:w="0" w:type="dxa"/>
            <w:left w:w="108" w:type="dxa"/>
            <w:bottom w:w="0" w:type="dxa"/>
            <w:right w:w="108" w:type="dxa"/>
          </w:tblCellMar>
        </w:tblPrEx>
        <w:trPr>
          <w:trHeight w:val="300" w:hRule="atLeast"/>
        </w:trPr>
        <w:tc>
          <w:tcPr>
            <w:tcW w:w="7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rPr>
                <w:rFonts w:ascii="Calibri" w:eastAsia="宋体"/>
                <w:sz w:val="21"/>
              </w:rPr>
            </w:pPr>
          </w:p>
        </w:tc>
        <w:tc>
          <w:tcPr>
            <w:tcW w:w="119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rPr>
                <w:rFonts w:ascii="Calibri" w:eastAsia="宋体"/>
                <w:sz w:val="21"/>
              </w:rPr>
            </w:pPr>
          </w:p>
        </w:tc>
        <w:tc>
          <w:tcPr>
            <w:tcW w:w="14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rPr>
                <w:rFonts w:ascii="Calibri" w:eastAsia="宋体"/>
                <w:sz w:val="21"/>
              </w:rPr>
            </w:pPr>
          </w:p>
        </w:tc>
        <w:tc>
          <w:tcPr>
            <w:tcW w:w="425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rPr>
                <w:rFonts w:ascii="Calibri" w:eastAsia="宋体"/>
                <w:sz w:val="21"/>
              </w:rPr>
            </w:pPr>
          </w:p>
        </w:tc>
        <w:tc>
          <w:tcPr>
            <w:tcW w:w="162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rPr>
                <w:rFonts w:ascii="Calibri" w:eastAsia="宋体"/>
                <w:sz w:val="21"/>
              </w:rPr>
            </w:pPr>
          </w:p>
        </w:tc>
      </w:tr>
      <w:tr>
        <w:tblPrEx>
          <w:tblLayout w:type="fixed"/>
          <w:tblCellMar>
            <w:top w:w="0" w:type="dxa"/>
            <w:left w:w="108" w:type="dxa"/>
            <w:bottom w:w="0" w:type="dxa"/>
            <w:right w:w="108" w:type="dxa"/>
          </w:tblCellMar>
        </w:tblPrEx>
        <w:trPr>
          <w:trHeight w:val="300" w:hRule="atLeast"/>
        </w:trPr>
        <w:tc>
          <w:tcPr>
            <w:tcW w:w="7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rPr>
                <w:rFonts w:ascii="Calibri" w:eastAsia="宋体"/>
                <w:sz w:val="21"/>
              </w:rPr>
            </w:pPr>
          </w:p>
        </w:tc>
        <w:tc>
          <w:tcPr>
            <w:tcW w:w="119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rPr>
                <w:rFonts w:ascii="Calibri" w:eastAsia="宋体"/>
                <w:sz w:val="21"/>
              </w:rPr>
            </w:pPr>
          </w:p>
        </w:tc>
        <w:tc>
          <w:tcPr>
            <w:tcW w:w="14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rPr>
                <w:rFonts w:ascii="Calibri" w:eastAsia="宋体"/>
                <w:sz w:val="21"/>
              </w:rPr>
            </w:pPr>
          </w:p>
        </w:tc>
        <w:tc>
          <w:tcPr>
            <w:tcW w:w="425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rPr>
                <w:rFonts w:ascii="Calibri" w:eastAsia="宋体"/>
                <w:sz w:val="21"/>
              </w:rPr>
            </w:pPr>
          </w:p>
        </w:tc>
        <w:tc>
          <w:tcPr>
            <w:tcW w:w="162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rPr>
                <w:rFonts w:ascii="Calibri" w:eastAsia="宋体"/>
                <w:sz w:val="21"/>
              </w:rPr>
            </w:pPr>
          </w:p>
        </w:tc>
      </w:tr>
      <w:tr>
        <w:tblPrEx>
          <w:tblLayout w:type="fixed"/>
          <w:tblCellMar>
            <w:top w:w="0" w:type="dxa"/>
            <w:left w:w="108" w:type="dxa"/>
            <w:bottom w:w="0" w:type="dxa"/>
            <w:right w:w="108" w:type="dxa"/>
          </w:tblCellMar>
        </w:tblPrEx>
        <w:trPr>
          <w:trHeight w:val="300" w:hRule="atLeast"/>
        </w:trPr>
        <w:tc>
          <w:tcPr>
            <w:tcW w:w="7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7</w:t>
            </w:r>
          </w:p>
        </w:tc>
        <w:tc>
          <w:tcPr>
            <w:tcW w:w="119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8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lang w:bidi="ar"/>
              </w:rPr>
              <w:t>社会救助</w:t>
            </w:r>
          </w:p>
        </w:tc>
        <w:tc>
          <w:tcPr>
            <w:tcW w:w="146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宋体" w:hAnsi="宋体" w:eastAsia="宋体" w:cs="宋体"/>
                <w:color w:val="000000"/>
                <w:sz w:val="24"/>
              </w:rPr>
            </w:pPr>
            <w:r>
              <w:rPr>
                <w:rFonts w:hint="eastAsia" w:ascii="宋体" w:hAnsi="宋体" w:eastAsia="宋体" w:cs="宋体"/>
                <w:color w:val="000000"/>
                <w:sz w:val="24"/>
              </w:rPr>
              <w:t>特困人员供养申请</w:t>
            </w:r>
          </w:p>
        </w:tc>
        <w:tc>
          <w:tcPr>
            <w:tcW w:w="425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80" w:lineRule="exact"/>
              <w:rPr>
                <w:rFonts w:hint="eastAsia" w:ascii="宋体" w:hAnsi="宋体" w:eastAsia="宋体" w:cs="宋体"/>
                <w:color w:val="000000"/>
                <w:kern w:val="0"/>
                <w:sz w:val="22"/>
              </w:rPr>
            </w:pPr>
            <w:r>
              <w:rPr>
                <w:rFonts w:hint="eastAsia" w:ascii="宋体" w:hAnsi="宋体" w:eastAsia="宋体" w:cs="宋体"/>
                <w:color w:val="000000"/>
                <w:kern w:val="0"/>
                <w:sz w:val="22"/>
              </w:rPr>
              <w:t>1.《社会救助暂行办法》（国务院令第649号）；2.《国务院关于进一步健全特困人员救助供养制度的意见》（国发〔2016〕14号）；3.民政部关于印发《特困人员认定办法》的通知（民发〔2016〕178号）；     4.湖南省人民政府关于进一步健全特困人员救助供养制度的实施意见（湘政发〔2016〕11号）</w:t>
            </w:r>
          </w:p>
        </w:tc>
        <w:tc>
          <w:tcPr>
            <w:tcW w:w="1622" w:type="dxa"/>
            <w:vMerge w:val="restart"/>
            <w:tcBorders>
              <w:top w:val="single" w:color="auto" w:sz="4" w:space="0"/>
              <w:left w:val="single" w:color="auto" w:sz="4" w:space="0"/>
              <w:bottom w:val="single" w:color="000000" w:sz="4" w:space="0"/>
              <w:right w:val="single" w:color="auto" w:sz="4" w:space="0"/>
            </w:tcBorders>
            <w:shd w:val="clear" w:color="auto" w:fill="FFFFFF"/>
            <w:vAlign w:val="center"/>
          </w:tcPr>
          <w:p>
            <w:pPr>
              <w:spacing w:line="280" w:lineRule="exact"/>
              <w:jc w:val="center"/>
            </w:pPr>
            <w:r>
              <w:rPr>
                <w:rFonts w:hint="eastAsia" w:ascii="宋体" w:hAnsi="宋体" w:eastAsia="宋体" w:cs="宋体"/>
                <w:color w:val="000000"/>
                <w:kern w:val="0"/>
                <w:sz w:val="22"/>
                <w:lang w:bidi="ar"/>
              </w:rPr>
              <w:t>民政局</w:t>
            </w:r>
          </w:p>
        </w:tc>
      </w:tr>
      <w:tr>
        <w:tblPrEx>
          <w:tblLayout w:type="fixed"/>
          <w:tblCellMar>
            <w:top w:w="0" w:type="dxa"/>
            <w:left w:w="108" w:type="dxa"/>
            <w:bottom w:w="0" w:type="dxa"/>
            <w:right w:w="108" w:type="dxa"/>
          </w:tblCellMar>
        </w:tblPrEx>
        <w:trPr>
          <w:trHeight w:val="300" w:hRule="atLeast"/>
        </w:trPr>
        <w:tc>
          <w:tcPr>
            <w:tcW w:w="7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rPr>
                <w:rFonts w:ascii="Calibri" w:eastAsia="宋体"/>
                <w:sz w:val="21"/>
              </w:rPr>
            </w:pPr>
          </w:p>
        </w:tc>
        <w:tc>
          <w:tcPr>
            <w:tcW w:w="119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rPr>
                <w:rFonts w:ascii="Calibri" w:eastAsia="宋体"/>
                <w:sz w:val="21"/>
              </w:rPr>
            </w:pPr>
          </w:p>
        </w:tc>
        <w:tc>
          <w:tcPr>
            <w:tcW w:w="14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rPr>
                <w:rFonts w:ascii="Calibri" w:eastAsia="宋体"/>
                <w:sz w:val="21"/>
              </w:rPr>
            </w:pPr>
          </w:p>
        </w:tc>
        <w:tc>
          <w:tcPr>
            <w:tcW w:w="425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rPr>
                <w:rFonts w:ascii="Calibri" w:eastAsia="宋体"/>
                <w:sz w:val="21"/>
              </w:rPr>
            </w:pPr>
          </w:p>
        </w:tc>
        <w:tc>
          <w:tcPr>
            <w:tcW w:w="1622" w:type="dxa"/>
            <w:vMerge w:val="continue"/>
            <w:tcBorders>
              <w:top w:val="nil"/>
              <w:left w:val="single" w:color="auto" w:sz="4" w:space="0"/>
              <w:bottom w:val="single" w:color="000000" w:sz="4" w:space="0"/>
              <w:right w:val="single" w:color="auto" w:sz="4" w:space="0"/>
            </w:tcBorders>
            <w:shd w:val="clear" w:color="auto" w:fill="FFFFFF"/>
            <w:vAlign w:val="center"/>
          </w:tcPr>
          <w:p>
            <w:pPr>
              <w:spacing w:line="280" w:lineRule="exact"/>
              <w:rPr>
                <w:rFonts w:ascii="Calibri" w:eastAsia="宋体"/>
                <w:sz w:val="21"/>
              </w:rPr>
            </w:pPr>
          </w:p>
        </w:tc>
      </w:tr>
      <w:tr>
        <w:tblPrEx>
          <w:tblLayout w:type="fixed"/>
          <w:tblCellMar>
            <w:top w:w="0" w:type="dxa"/>
            <w:left w:w="108" w:type="dxa"/>
            <w:bottom w:w="0" w:type="dxa"/>
            <w:right w:w="108" w:type="dxa"/>
          </w:tblCellMar>
        </w:tblPrEx>
        <w:trPr>
          <w:trHeight w:val="300" w:hRule="atLeast"/>
        </w:trPr>
        <w:tc>
          <w:tcPr>
            <w:tcW w:w="7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rPr>
                <w:rFonts w:ascii="Calibri" w:eastAsia="宋体"/>
                <w:sz w:val="21"/>
              </w:rPr>
            </w:pPr>
          </w:p>
        </w:tc>
        <w:tc>
          <w:tcPr>
            <w:tcW w:w="119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rPr>
                <w:rFonts w:ascii="Calibri" w:eastAsia="宋体"/>
                <w:sz w:val="21"/>
              </w:rPr>
            </w:pPr>
          </w:p>
        </w:tc>
        <w:tc>
          <w:tcPr>
            <w:tcW w:w="14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rPr>
                <w:rFonts w:ascii="Calibri" w:eastAsia="宋体"/>
                <w:sz w:val="21"/>
              </w:rPr>
            </w:pPr>
          </w:p>
        </w:tc>
        <w:tc>
          <w:tcPr>
            <w:tcW w:w="425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rPr>
                <w:rFonts w:ascii="Calibri" w:eastAsia="宋体"/>
                <w:sz w:val="21"/>
              </w:rPr>
            </w:pPr>
          </w:p>
        </w:tc>
        <w:tc>
          <w:tcPr>
            <w:tcW w:w="1622" w:type="dxa"/>
            <w:vMerge w:val="continue"/>
            <w:tcBorders>
              <w:top w:val="nil"/>
              <w:left w:val="single" w:color="auto" w:sz="4" w:space="0"/>
              <w:bottom w:val="single" w:color="000000" w:sz="4" w:space="0"/>
              <w:right w:val="single" w:color="auto" w:sz="4" w:space="0"/>
            </w:tcBorders>
            <w:shd w:val="clear" w:color="auto" w:fill="FFFFFF"/>
            <w:vAlign w:val="center"/>
          </w:tcPr>
          <w:p>
            <w:pPr>
              <w:spacing w:line="280" w:lineRule="exact"/>
              <w:rPr>
                <w:rFonts w:ascii="Calibri" w:eastAsia="宋体"/>
                <w:sz w:val="21"/>
              </w:rPr>
            </w:pPr>
          </w:p>
        </w:tc>
      </w:tr>
      <w:tr>
        <w:tblPrEx>
          <w:tblLayout w:type="fixed"/>
          <w:tblCellMar>
            <w:top w:w="0" w:type="dxa"/>
            <w:left w:w="108" w:type="dxa"/>
            <w:bottom w:w="0" w:type="dxa"/>
            <w:right w:w="108" w:type="dxa"/>
          </w:tblCellMar>
        </w:tblPrEx>
        <w:trPr>
          <w:trHeight w:val="300" w:hRule="atLeast"/>
        </w:trPr>
        <w:tc>
          <w:tcPr>
            <w:tcW w:w="7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rPr>
                <w:rFonts w:ascii="Calibri" w:eastAsia="宋体"/>
                <w:sz w:val="21"/>
              </w:rPr>
            </w:pPr>
          </w:p>
        </w:tc>
        <w:tc>
          <w:tcPr>
            <w:tcW w:w="119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rPr>
                <w:rFonts w:ascii="Calibri" w:eastAsia="宋体"/>
                <w:sz w:val="21"/>
              </w:rPr>
            </w:pPr>
          </w:p>
        </w:tc>
        <w:tc>
          <w:tcPr>
            <w:tcW w:w="14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rPr>
                <w:rFonts w:ascii="Calibri" w:eastAsia="宋体"/>
                <w:sz w:val="21"/>
              </w:rPr>
            </w:pPr>
          </w:p>
        </w:tc>
        <w:tc>
          <w:tcPr>
            <w:tcW w:w="425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rPr>
                <w:rFonts w:ascii="Calibri" w:eastAsia="宋体"/>
                <w:sz w:val="21"/>
              </w:rPr>
            </w:pPr>
          </w:p>
        </w:tc>
        <w:tc>
          <w:tcPr>
            <w:tcW w:w="162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rPr>
                <w:rFonts w:ascii="Calibri" w:eastAsia="宋体"/>
                <w:sz w:val="21"/>
              </w:rPr>
            </w:pPr>
          </w:p>
        </w:tc>
      </w:tr>
      <w:tr>
        <w:tblPrEx>
          <w:tblLayout w:type="fixed"/>
          <w:tblCellMar>
            <w:top w:w="0" w:type="dxa"/>
            <w:left w:w="108" w:type="dxa"/>
            <w:bottom w:w="0" w:type="dxa"/>
            <w:right w:w="108" w:type="dxa"/>
          </w:tblCellMar>
        </w:tblPrEx>
        <w:trPr>
          <w:trHeight w:val="300" w:hRule="atLeast"/>
        </w:trPr>
        <w:tc>
          <w:tcPr>
            <w:tcW w:w="710" w:type="dxa"/>
            <w:vMerge w:val="restart"/>
            <w:tcBorders>
              <w:top w:val="single" w:color="auto" w:sz="4" w:space="0"/>
              <w:left w:val="single" w:color="auto" w:sz="4" w:space="0"/>
              <w:bottom w:val="single" w:color="000000" w:sz="4" w:space="0"/>
              <w:right w:val="single" w:color="auto" w:sz="4" w:space="0"/>
            </w:tcBorders>
            <w:shd w:val="clear" w:color="auto" w:fill="FFFFFF"/>
            <w:vAlign w:val="center"/>
          </w:tcPr>
          <w:p>
            <w:pPr>
              <w:widowControl/>
              <w:spacing w:line="3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8</w:t>
            </w:r>
          </w:p>
        </w:tc>
        <w:tc>
          <w:tcPr>
            <w:tcW w:w="1198" w:type="dxa"/>
            <w:vMerge w:val="restart"/>
            <w:tcBorders>
              <w:top w:val="single" w:color="auto" w:sz="4" w:space="0"/>
              <w:left w:val="single" w:color="auto" w:sz="4" w:space="0"/>
              <w:bottom w:val="single" w:color="000000" w:sz="4" w:space="0"/>
              <w:right w:val="single" w:color="auto" w:sz="4" w:space="0"/>
            </w:tcBorders>
            <w:shd w:val="clear" w:color="auto" w:fill="FFFFFF"/>
            <w:vAlign w:val="center"/>
          </w:tcPr>
          <w:p>
            <w:pPr>
              <w:widowControl/>
              <w:spacing w:line="28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lang w:bidi="ar"/>
              </w:rPr>
              <w:t>社会救助</w:t>
            </w:r>
          </w:p>
        </w:tc>
        <w:tc>
          <w:tcPr>
            <w:tcW w:w="1461" w:type="dxa"/>
            <w:vMerge w:val="restart"/>
            <w:tcBorders>
              <w:top w:val="single" w:color="auto" w:sz="4" w:space="0"/>
              <w:left w:val="single" w:color="auto" w:sz="4" w:space="0"/>
              <w:bottom w:val="single" w:color="000000" w:sz="4" w:space="0"/>
              <w:right w:val="single" w:color="auto" w:sz="4" w:space="0"/>
            </w:tcBorders>
            <w:shd w:val="clear" w:color="auto" w:fill="FFFFFF"/>
            <w:vAlign w:val="center"/>
          </w:tcPr>
          <w:p>
            <w:pPr>
              <w:widowControl/>
              <w:spacing w:line="280" w:lineRule="exact"/>
              <w:rPr>
                <w:rFonts w:hint="eastAsia" w:ascii="宋体" w:hAnsi="宋体" w:eastAsia="宋体" w:cs="宋体"/>
                <w:color w:val="000000"/>
                <w:kern w:val="0"/>
                <w:sz w:val="22"/>
              </w:rPr>
            </w:pPr>
            <w:r>
              <w:rPr>
                <w:rFonts w:hint="eastAsia" w:ascii="宋体" w:hAnsi="宋体" w:eastAsia="宋体" w:cs="宋体"/>
                <w:color w:val="000000"/>
                <w:kern w:val="0"/>
                <w:sz w:val="22"/>
                <w:lang w:bidi="ar"/>
              </w:rPr>
              <w:t>生活无着的流浪乞讨人员救助管理</w:t>
            </w:r>
          </w:p>
        </w:tc>
        <w:tc>
          <w:tcPr>
            <w:tcW w:w="4252" w:type="dxa"/>
            <w:vMerge w:val="restart"/>
            <w:tcBorders>
              <w:top w:val="single" w:color="auto" w:sz="4" w:space="0"/>
              <w:left w:val="single" w:color="auto" w:sz="4" w:space="0"/>
              <w:bottom w:val="single" w:color="000000" w:sz="4" w:space="0"/>
              <w:right w:val="single" w:color="auto" w:sz="4" w:space="0"/>
            </w:tcBorders>
            <w:shd w:val="clear" w:color="auto" w:fill="FFFFFF"/>
            <w:vAlign w:val="center"/>
          </w:tcPr>
          <w:p>
            <w:pPr>
              <w:widowControl/>
              <w:spacing w:line="280" w:lineRule="exact"/>
              <w:rPr>
                <w:rFonts w:hint="eastAsia" w:ascii="宋体" w:hAnsi="宋体" w:eastAsia="宋体" w:cs="宋体"/>
                <w:color w:val="000000"/>
                <w:kern w:val="0"/>
                <w:sz w:val="22"/>
              </w:rPr>
            </w:pPr>
            <w:r>
              <w:rPr>
                <w:rFonts w:hint="eastAsia" w:ascii="宋体" w:hAnsi="宋体" w:eastAsia="宋体" w:cs="宋体"/>
                <w:color w:val="000000"/>
                <w:kern w:val="0"/>
                <w:sz w:val="22"/>
                <w:lang w:bidi="ar"/>
              </w:rPr>
              <w:t>《城市生活无着落的流浪乞讨人员救助管理办法》(国务院令第381号)</w:t>
            </w:r>
          </w:p>
        </w:tc>
        <w:tc>
          <w:tcPr>
            <w:tcW w:w="1622" w:type="dxa"/>
            <w:vMerge w:val="restart"/>
            <w:tcBorders>
              <w:top w:val="single" w:color="auto" w:sz="4" w:space="0"/>
              <w:left w:val="single" w:color="auto" w:sz="4" w:space="0"/>
              <w:bottom w:val="single" w:color="000000" w:sz="4" w:space="0"/>
              <w:right w:val="single" w:color="auto" w:sz="4" w:space="0"/>
            </w:tcBorders>
            <w:shd w:val="clear" w:color="auto" w:fill="FFFFFF"/>
            <w:vAlign w:val="center"/>
          </w:tcPr>
          <w:p>
            <w:pPr>
              <w:spacing w:line="280" w:lineRule="exact"/>
              <w:jc w:val="center"/>
            </w:pPr>
            <w:r>
              <w:rPr>
                <w:rFonts w:hint="eastAsia" w:ascii="宋体" w:hAnsi="宋体" w:eastAsia="宋体" w:cs="宋体"/>
                <w:color w:val="000000"/>
                <w:kern w:val="0"/>
                <w:sz w:val="22"/>
                <w:lang w:bidi="ar"/>
              </w:rPr>
              <w:t>民政局</w:t>
            </w:r>
          </w:p>
        </w:tc>
      </w:tr>
      <w:tr>
        <w:tblPrEx>
          <w:tblLayout w:type="fixed"/>
          <w:tblCellMar>
            <w:top w:w="0" w:type="dxa"/>
            <w:left w:w="108" w:type="dxa"/>
            <w:bottom w:w="0" w:type="dxa"/>
            <w:right w:w="108" w:type="dxa"/>
          </w:tblCellMar>
        </w:tblPrEx>
        <w:trPr>
          <w:trHeight w:val="300" w:hRule="atLeast"/>
        </w:trPr>
        <w:tc>
          <w:tcPr>
            <w:tcW w:w="710" w:type="dxa"/>
            <w:vMerge w:val="continue"/>
            <w:tcBorders>
              <w:top w:val="single" w:color="auto" w:sz="4" w:space="0"/>
              <w:left w:val="single" w:color="auto" w:sz="4" w:space="0"/>
              <w:bottom w:val="single" w:color="000000" w:sz="4" w:space="0"/>
              <w:right w:val="single" w:color="auto" w:sz="4" w:space="0"/>
            </w:tcBorders>
            <w:shd w:val="clear" w:color="auto" w:fill="FFFFFF"/>
            <w:vAlign w:val="center"/>
          </w:tcPr>
          <w:p>
            <w:pPr>
              <w:spacing w:line="300" w:lineRule="exact"/>
              <w:rPr>
                <w:rFonts w:ascii="Calibri" w:eastAsia="宋体"/>
                <w:sz w:val="21"/>
              </w:rPr>
            </w:pPr>
          </w:p>
        </w:tc>
        <w:tc>
          <w:tcPr>
            <w:tcW w:w="1198" w:type="dxa"/>
            <w:vMerge w:val="continue"/>
            <w:tcBorders>
              <w:top w:val="single" w:color="auto" w:sz="4" w:space="0"/>
              <w:left w:val="single" w:color="auto" w:sz="4" w:space="0"/>
              <w:bottom w:val="single" w:color="000000" w:sz="4" w:space="0"/>
              <w:right w:val="single" w:color="auto" w:sz="4" w:space="0"/>
            </w:tcBorders>
            <w:shd w:val="clear" w:color="auto" w:fill="FFFFFF"/>
            <w:vAlign w:val="center"/>
          </w:tcPr>
          <w:p>
            <w:pPr>
              <w:spacing w:line="280" w:lineRule="exact"/>
              <w:rPr>
                <w:rFonts w:ascii="Calibri" w:eastAsia="宋体"/>
                <w:sz w:val="21"/>
              </w:rPr>
            </w:pPr>
          </w:p>
        </w:tc>
        <w:tc>
          <w:tcPr>
            <w:tcW w:w="1461" w:type="dxa"/>
            <w:vMerge w:val="continue"/>
            <w:tcBorders>
              <w:top w:val="single" w:color="auto" w:sz="4" w:space="0"/>
              <w:left w:val="single" w:color="auto" w:sz="4" w:space="0"/>
              <w:bottom w:val="single" w:color="000000" w:sz="4" w:space="0"/>
              <w:right w:val="single" w:color="auto" w:sz="4" w:space="0"/>
            </w:tcBorders>
            <w:shd w:val="clear" w:color="auto" w:fill="FFFFFF"/>
            <w:vAlign w:val="center"/>
          </w:tcPr>
          <w:p>
            <w:pPr>
              <w:spacing w:line="280" w:lineRule="exact"/>
              <w:rPr>
                <w:rFonts w:ascii="Calibri" w:eastAsia="宋体"/>
                <w:sz w:val="21"/>
              </w:rPr>
            </w:pPr>
          </w:p>
        </w:tc>
        <w:tc>
          <w:tcPr>
            <w:tcW w:w="4252" w:type="dxa"/>
            <w:vMerge w:val="continue"/>
            <w:tcBorders>
              <w:top w:val="single" w:color="auto" w:sz="4" w:space="0"/>
              <w:left w:val="single" w:color="auto" w:sz="4" w:space="0"/>
              <w:bottom w:val="single" w:color="000000" w:sz="4" w:space="0"/>
              <w:right w:val="single" w:color="auto" w:sz="4" w:space="0"/>
            </w:tcBorders>
            <w:shd w:val="clear" w:color="auto" w:fill="FFFFFF"/>
            <w:vAlign w:val="center"/>
          </w:tcPr>
          <w:p>
            <w:pPr>
              <w:spacing w:line="280" w:lineRule="exact"/>
              <w:rPr>
                <w:rFonts w:ascii="Calibri" w:eastAsia="宋体"/>
                <w:sz w:val="21"/>
              </w:rPr>
            </w:pPr>
          </w:p>
        </w:tc>
        <w:tc>
          <w:tcPr>
            <w:tcW w:w="1622" w:type="dxa"/>
            <w:vMerge w:val="continue"/>
            <w:tcBorders>
              <w:top w:val="single" w:color="auto" w:sz="4" w:space="0"/>
              <w:left w:val="single" w:color="auto" w:sz="4" w:space="0"/>
              <w:bottom w:val="single" w:color="000000" w:sz="4" w:space="0"/>
              <w:right w:val="single" w:color="auto" w:sz="4" w:space="0"/>
            </w:tcBorders>
            <w:shd w:val="clear" w:color="auto" w:fill="FFFFFF"/>
            <w:vAlign w:val="center"/>
          </w:tcPr>
          <w:p>
            <w:pPr>
              <w:spacing w:line="280" w:lineRule="exact"/>
              <w:rPr>
                <w:rFonts w:ascii="Calibri" w:eastAsia="宋体"/>
                <w:sz w:val="21"/>
              </w:rPr>
            </w:pPr>
          </w:p>
        </w:tc>
      </w:tr>
      <w:tr>
        <w:tblPrEx>
          <w:tblLayout w:type="fixed"/>
          <w:tblCellMar>
            <w:top w:w="0" w:type="dxa"/>
            <w:left w:w="108" w:type="dxa"/>
            <w:bottom w:w="0" w:type="dxa"/>
            <w:right w:w="108" w:type="dxa"/>
          </w:tblCellMar>
        </w:tblPrEx>
        <w:trPr>
          <w:trHeight w:val="300" w:hRule="atLeast"/>
        </w:trPr>
        <w:tc>
          <w:tcPr>
            <w:tcW w:w="710" w:type="dxa"/>
            <w:vMerge w:val="restart"/>
            <w:tcBorders>
              <w:top w:val="nil"/>
              <w:left w:val="single" w:color="auto" w:sz="4" w:space="0"/>
              <w:bottom w:val="nil"/>
              <w:right w:val="single" w:color="auto" w:sz="4" w:space="0"/>
            </w:tcBorders>
            <w:shd w:val="clear" w:color="auto" w:fill="FFFFFF"/>
            <w:vAlign w:val="center"/>
          </w:tcPr>
          <w:p>
            <w:pPr>
              <w:widowControl/>
              <w:spacing w:line="3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9</w:t>
            </w:r>
          </w:p>
        </w:tc>
        <w:tc>
          <w:tcPr>
            <w:tcW w:w="1198" w:type="dxa"/>
            <w:vMerge w:val="restart"/>
            <w:tcBorders>
              <w:top w:val="nil"/>
              <w:left w:val="single" w:color="auto" w:sz="4" w:space="0"/>
              <w:bottom w:val="nil"/>
              <w:right w:val="single" w:color="auto" w:sz="4" w:space="0"/>
            </w:tcBorders>
            <w:shd w:val="clear" w:color="auto" w:fill="FFFFFF"/>
            <w:vAlign w:val="center"/>
          </w:tcPr>
          <w:p>
            <w:pPr>
              <w:widowControl/>
              <w:spacing w:line="28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lang w:bidi="ar"/>
              </w:rPr>
              <w:t>社会救助</w:t>
            </w:r>
          </w:p>
        </w:tc>
        <w:tc>
          <w:tcPr>
            <w:tcW w:w="1461" w:type="dxa"/>
            <w:vMerge w:val="restart"/>
            <w:tcBorders>
              <w:top w:val="nil"/>
              <w:left w:val="single" w:color="auto" w:sz="4" w:space="0"/>
              <w:bottom w:val="nil"/>
              <w:right w:val="single" w:color="auto" w:sz="4" w:space="0"/>
            </w:tcBorders>
            <w:shd w:val="clear" w:color="auto" w:fill="FFFFFF"/>
            <w:vAlign w:val="center"/>
          </w:tcPr>
          <w:p>
            <w:pPr>
              <w:widowControl/>
              <w:spacing w:line="280" w:lineRule="exact"/>
              <w:rPr>
                <w:rFonts w:hint="eastAsia" w:ascii="宋体" w:hAnsi="宋体" w:eastAsia="宋体" w:cs="宋体"/>
                <w:color w:val="000000"/>
                <w:kern w:val="0"/>
                <w:sz w:val="22"/>
              </w:rPr>
            </w:pPr>
            <w:r>
              <w:rPr>
                <w:rFonts w:hint="eastAsia" w:ascii="宋体" w:hAnsi="宋体" w:eastAsia="宋体" w:cs="宋体"/>
                <w:color w:val="000000"/>
                <w:kern w:val="0"/>
                <w:sz w:val="22"/>
                <w:lang w:bidi="ar"/>
              </w:rPr>
              <w:t>孤儿基本生活费发放</w:t>
            </w:r>
          </w:p>
        </w:tc>
        <w:tc>
          <w:tcPr>
            <w:tcW w:w="4252" w:type="dxa"/>
            <w:vMerge w:val="restart"/>
            <w:tcBorders>
              <w:top w:val="nil"/>
              <w:left w:val="single" w:color="auto" w:sz="4" w:space="0"/>
              <w:bottom w:val="nil"/>
              <w:right w:val="single" w:color="auto" w:sz="4" w:space="0"/>
            </w:tcBorders>
            <w:shd w:val="clear" w:color="auto" w:fill="FFFFFF"/>
            <w:vAlign w:val="center"/>
          </w:tcPr>
          <w:p>
            <w:pPr>
              <w:widowControl/>
              <w:spacing w:line="280" w:lineRule="exact"/>
              <w:rPr>
                <w:rFonts w:hint="eastAsia" w:ascii="宋体" w:hAnsi="宋体" w:eastAsia="宋体" w:cs="宋体"/>
                <w:color w:val="000000"/>
                <w:kern w:val="0"/>
                <w:sz w:val="22"/>
              </w:rPr>
            </w:pPr>
            <w:r>
              <w:rPr>
                <w:rFonts w:hint="eastAsia" w:ascii="宋体" w:hAnsi="宋体" w:eastAsia="宋体" w:cs="宋体"/>
                <w:color w:val="000000"/>
                <w:kern w:val="0"/>
                <w:sz w:val="22"/>
                <w:lang w:bidi="ar"/>
              </w:rPr>
              <w:t>1.国务院办公厅《关于加强孤儿保障工作的意见》（国办发〔2010〕54号）；2.民政部 财政部《关于发放孤儿基本生活费的通知》（民发〔2010〕161号）</w:t>
            </w:r>
          </w:p>
        </w:tc>
        <w:tc>
          <w:tcPr>
            <w:tcW w:w="1622" w:type="dxa"/>
            <w:vMerge w:val="restart"/>
            <w:tcBorders>
              <w:top w:val="nil"/>
              <w:left w:val="single" w:color="auto" w:sz="4" w:space="0"/>
              <w:bottom w:val="single" w:color="000000" w:sz="4" w:space="0"/>
              <w:right w:val="single" w:color="auto" w:sz="4" w:space="0"/>
            </w:tcBorders>
            <w:shd w:val="clear" w:color="auto" w:fill="FFFFFF"/>
            <w:vAlign w:val="center"/>
          </w:tcPr>
          <w:p>
            <w:pPr>
              <w:spacing w:line="280" w:lineRule="exact"/>
              <w:jc w:val="center"/>
            </w:pPr>
            <w:r>
              <w:rPr>
                <w:rFonts w:hint="eastAsia" w:ascii="宋体" w:hAnsi="宋体" w:eastAsia="宋体" w:cs="宋体"/>
                <w:color w:val="000000"/>
                <w:kern w:val="0"/>
                <w:sz w:val="22"/>
                <w:lang w:bidi="ar"/>
              </w:rPr>
              <w:t>民政局</w:t>
            </w:r>
          </w:p>
        </w:tc>
      </w:tr>
      <w:tr>
        <w:tblPrEx>
          <w:tblLayout w:type="fixed"/>
          <w:tblCellMar>
            <w:top w:w="0" w:type="dxa"/>
            <w:left w:w="108" w:type="dxa"/>
            <w:bottom w:w="0" w:type="dxa"/>
            <w:right w:w="108" w:type="dxa"/>
          </w:tblCellMar>
        </w:tblPrEx>
        <w:trPr>
          <w:trHeight w:val="300" w:hRule="atLeast"/>
        </w:trPr>
        <w:tc>
          <w:tcPr>
            <w:tcW w:w="710" w:type="dxa"/>
            <w:vMerge w:val="continue"/>
            <w:tcBorders>
              <w:top w:val="nil"/>
              <w:left w:val="single" w:color="auto" w:sz="4" w:space="0"/>
              <w:bottom w:val="nil"/>
              <w:right w:val="single" w:color="auto" w:sz="4" w:space="0"/>
            </w:tcBorders>
            <w:shd w:val="clear" w:color="auto" w:fill="FFFFFF"/>
            <w:vAlign w:val="center"/>
          </w:tcPr>
          <w:p>
            <w:pPr>
              <w:spacing w:line="300" w:lineRule="exact"/>
              <w:rPr>
                <w:rFonts w:ascii="Calibri" w:eastAsia="宋体"/>
                <w:sz w:val="21"/>
              </w:rPr>
            </w:pPr>
          </w:p>
        </w:tc>
        <w:tc>
          <w:tcPr>
            <w:tcW w:w="1198" w:type="dxa"/>
            <w:vMerge w:val="continue"/>
            <w:tcBorders>
              <w:top w:val="nil"/>
              <w:left w:val="single" w:color="auto" w:sz="4" w:space="0"/>
              <w:bottom w:val="nil"/>
              <w:right w:val="single" w:color="auto" w:sz="4" w:space="0"/>
            </w:tcBorders>
            <w:shd w:val="clear" w:color="auto" w:fill="FFFFFF"/>
            <w:vAlign w:val="center"/>
          </w:tcPr>
          <w:p>
            <w:pPr>
              <w:spacing w:line="300" w:lineRule="exact"/>
              <w:rPr>
                <w:rFonts w:ascii="Calibri" w:eastAsia="宋体"/>
                <w:sz w:val="21"/>
              </w:rPr>
            </w:pPr>
          </w:p>
        </w:tc>
        <w:tc>
          <w:tcPr>
            <w:tcW w:w="1461" w:type="dxa"/>
            <w:vMerge w:val="continue"/>
            <w:tcBorders>
              <w:top w:val="nil"/>
              <w:left w:val="single" w:color="auto" w:sz="4" w:space="0"/>
              <w:bottom w:val="nil"/>
              <w:right w:val="single" w:color="auto" w:sz="4" w:space="0"/>
            </w:tcBorders>
            <w:shd w:val="clear" w:color="auto" w:fill="FFFFFF"/>
            <w:vAlign w:val="center"/>
          </w:tcPr>
          <w:p>
            <w:pPr>
              <w:spacing w:line="300" w:lineRule="exact"/>
              <w:rPr>
                <w:rFonts w:ascii="Calibri" w:eastAsia="宋体"/>
                <w:sz w:val="21"/>
              </w:rPr>
            </w:pPr>
          </w:p>
        </w:tc>
        <w:tc>
          <w:tcPr>
            <w:tcW w:w="4252" w:type="dxa"/>
            <w:vMerge w:val="continue"/>
            <w:tcBorders>
              <w:top w:val="nil"/>
              <w:left w:val="single" w:color="auto" w:sz="4" w:space="0"/>
              <w:bottom w:val="nil"/>
              <w:right w:val="single" w:color="auto" w:sz="4" w:space="0"/>
            </w:tcBorders>
            <w:shd w:val="clear" w:color="auto" w:fill="FFFFFF"/>
            <w:vAlign w:val="center"/>
          </w:tcPr>
          <w:p>
            <w:pPr>
              <w:spacing w:line="300" w:lineRule="exact"/>
              <w:rPr>
                <w:rFonts w:ascii="Calibri" w:eastAsia="宋体"/>
                <w:sz w:val="21"/>
              </w:rPr>
            </w:pPr>
          </w:p>
        </w:tc>
        <w:tc>
          <w:tcPr>
            <w:tcW w:w="1622" w:type="dxa"/>
            <w:vMerge w:val="continue"/>
            <w:tcBorders>
              <w:top w:val="nil"/>
              <w:left w:val="single" w:color="auto" w:sz="4" w:space="0"/>
              <w:bottom w:val="single" w:color="000000" w:sz="4" w:space="0"/>
              <w:right w:val="single" w:color="auto" w:sz="4" w:space="0"/>
            </w:tcBorders>
            <w:shd w:val="clear" w:color="auto" w:fill="FFFFFF"/>
            <w:vAlign w:val="center"/>
          </w:tcPr>
          <w:p>
            <w:pPr>
              <w:spacing w:line="300" w:lineRule="exact"/>
              <w:rPr>
                <w:rFonts w:ascii="Calibri" w:eastAsia="宋体"/>
                <w:sz w:val="21"/>
              </w:rPr>
            </w:pPr>
          </w:p>
        </w:tc>
      </w:tr>
      <w:tr>
        <w:tblPrEx>
          <w:tblLayout w:type="fixed"/>
          <w:tblCellMar>
            <w:top w:w="0" w:type="dxa"/>
            <w:left w:w="108" w:type="dxa"/>
            <w:bottom w:w="0" w:type="dxa"/>
            <w:right w:w="108" w:type="dxa"/>
          </w:tblCellMar>
        </w:tblPrEx>
        <w:trPr>
          <w:trHeight w:val="300" w:hRule="atLeast"/>
        </w:trPr>
        <w:tc>
          <w:tcPr>
            <w:tcW w:w="7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10</w:t>
            </w:r>
          </w:p>
        </w:tc>
        <w:tc>
          <w:tcPr>
            <w:tcW w:w="119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lang w:bidi="ar"/>
              </w:rPr>
              <w:t>社会救助</w:t>
            </w:r>
          </w:p>
        </w:tc>
        <w:tc>
          <w:tcPr>
            <w:tcW w:w="14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ascii="宋体" w:hAnsi="宋体" w:eastAsia="宋体" w:cs="宋体"/>
                <w:color w:val="000000"/>
                <w:kern w:val="0"/>
                <w:sz w:val="22"/>
              </w:rPr>
            </w:pPr>
            <w:r>
              <w:rPr>
                <w:rFonts w:hint="eastAsia" w:ascii="宋体" w:hAnsi="宋体" w:eastAsia="宋体" w:cs="宋体"/>
                <w:color w:val="000000"/>
                <w:kern w:val="0"/>
                <w:sz w:val="22"/>
                <w:lang w:bidi="ar"/>
              </w:rPr>
              <w:t>残疾人证办理</w:t>
            </w:r>
          </w:p>
        </w:tc>
        <w:tc>
          <w:tcPr>
            <w:tcW w:w="425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ascii="宋体" w:hAnsi="宋体" w:eastAsia="宋体" w:cs="宋体"/>
                <w:color w:val="000000"/>
                <w:kern w:val="0"/>
                <w:sz w:val="22"/>
              </w:rPr>
            </w:pPr>
            <w:r>
              <w:rPr>
                <w:rFonts w:hint="eastAsia" w:ascii="宋体" w:hAnsi="宋体" w:eastAsia="宋体" w:cs="宋体"/>
                <w:color w:val="000000"/>
                <w:kern w:val="0"/>
                <w:sz w:val="22"/>
                <w:lang w:bidi="ar"/>
              </w:rPr>
              <w:t>《湖南省残联 湖南省卫生计生委 湖南省财政厅关于印发〈湖南省残疾人证管理办法实施细则〉的通知（湘残联字〔2017〕53号）</w:t>
            </w:r>
          </w:p>
        </w:tc>
        <w:tc>
          <w:tcPr>
            <w:tcW w:w="1622"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lang w:bidi="ar"/>
              </w:rPr>
              <w:t>残联</w:t>
            </w:r>
          </w:p>
        </w:tc>
      </w:tr>
      <w:tr>
        <w:tblPrEx>
          <w:tblLayout w:type="fixed"/>
          <w:tblCellMar>
            <w:top w:w="0" w:type="dxa"/>
            <w:left w:w="108" w:type="dxa"/>
            <w:bottom w:w="0" w:type="dxa"/>
            <w:right w:w="108" w:type="dxa"/>
          </w:tblCellMar>
        </w:tblPrEx>
        <w:trPr>
          <w:trHeight w:val="300"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Calibri" w:eastAsia="宋体"/>
                <w:sz w:val="21"/>
              </w:rPr>
            </w:pPr>
          </w:p>
        </w:tc>
        <w:tc>
          <w:tcPr>
            <w:tcW w:w="119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Calibri" w:eastAsia="宋体"/>
                <w:sz w:val="21"/>
              </w:rPr>
            </w:pPr>
          </w:p>
        </w:tc>
        <w:tc>
          <w:tcPr>
            <w:tcW w:w="1461"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Calibri" w:eastAsia="宋体"/>
                <w:sz w:val="21"/>
              </w:rPr>
            </w:pPr>
          </w:p>
        </w:tc>
        <w:tc>
          <w:tcPr>
            <w:tcW w:w="425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Calibri" w:eastAsia="宋体"/>
                <w:sz w:val="21"/>
              </w:rPr>
            </w:pPr>
          </w:p>
        </w:tc>
        <w:tc>
          <w:tcPr>
            <w:tcW w:w="1622" w:type="dxa"/>
            <w:vMerge w:val="continue"/>
            <w:tcBorders>
              <w:top w:val="nil"/>
              <w:left w:val="single" w:color="auto" w:sz="4" w:space="0"/>
              <w:bottom w:val="single" w:color="000000" w:sz="4" w:space="0"/>
              <w:right w:val="single" w:color="auto" w:sz="4" w:space="0"/>
            </w:tcBorders>
            <w:vAlign w:val="center"/>
          </w:tcPr>
          <w:p>
            <w:pPr>
              <w:spacing w:line="300" w:lineRule="exact"/>
              <w:rPr>
                <w:rFonts w:ascii="Calibri" w:eastAsia="宋体"/>
                <w:sz w:val="21"/>
              </w:rPr>
            </w:pPr>
          </w:p>
        </w:tc>
      </w:tr>
      <w:tr>
        <w:tblPrEx>
          <w:tblLayout w:type="fixed"/>
          <w:tblCellMar>
            <w:top w:w="0" w:type="dxa"/>
            <w:left w:w="108" w:type="dxa"/>
            <w:bottom w:w="0" w:type="dxa"/>
            <w:right w:w="108" w:type="dxa"/>
          </w:tblCellMar>
        </w:tblPrEx>
        <w:trPr>
          <w:trHeight w:val="300" w:hRule="atLeast"/>
        </w:trPr>
        <w:tc>
          <w:tcPr>
            <w:tcW w:w="710"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11</w:t>
            </w:r>
          </w:p>
        </w:tc>
        <w:tc>
          <w:tcPr>
            <w:tcW w:w="1198"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lang w:bidi="ar"/>
              </w:rPr>
              <w:t>社会救助</w:t>
            </w:r>
          </w:p>
        </w:tc>
        <w:tc>
          <w:tcPr>
            <w:tcW w:w="1461"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00" w:lineRule="exact"/>
              <w:rPr>
                <w:rFonts w:hint="eastAsia" w:ascii="宋体" w:hAnsi="宋体" w:eastAsia="宋体" w:cs="宋体"/>
                <w:color w:val="000000"/>
                <w:kern w:val="0"/>
                <w:sz w:val="22"/>
              </w:rPr>
            </w:pPr>
            <w:r>
              <w:rPr>
                <w:rFonts w:hint="eastAsia" w:ascii="宋体" w:hAnsi="宋体" w:eastAsia="宋体" w:cs="宋体"/>
                <w:color w:val="000000"/>
                <w:kern w:val="0"/>
                <w:sz w:val="22"/>
                <w:lang w:bidi="ar"/>
              </w:rPr>
              <w:t>残疾学生或贫困残疾人家庭子女助学补助</w:t>
            </w:r>
          </w:p>
        </w:tc>
        <w:tc>
          <w:tcPr>
            <w:tcW w:w="4252"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00" w:lineRule="exact"/>
              <w:rPr>
                <w:rFonts w:hint="eastAsia" w:ascii="宋体" w:hAnsi="宋体" w:eastAsia="宋体" w:cs="宋体"/>
                <w:color w:val="000000"/>
                <w:kern w:val="0"/>
                <w:sz w:val="22"/>
              </w:rPr>
            </w:pPr>
            <w:r>
              <w:rPr>
                <w:rFonts w:hint="eastAsia" w:ascii="宋体" w:hAnsi="宋体" w:eastAsia="宋体" w:cs="宋体"/>
                <w:color w:val="000000"/>
                <w:kern w:val="0"/>
                <w:sz w:val="22"/>
                <w:lang w:bidi="ar"/>
              </w:rPr>
              <w:t>1.《湖南省残疾人大学生及贫困残疾人家庭大学生子女资助管理办法》（湘残联字〔2012〕57号）；2.《湖南省高中阶段残疾学生和高中阶段贫困残疾人家庭子女资助管理办法》（湘残联字〔2015〕17号）文件</w:t>
            </w:r>
          </w:p>
        </w:tc>
        <w:tc>
          <w:tcPr>
            <w:tcW w:w="1622"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lang w:bidi="ar"/>
              </w:rPr>
              <w:t>残联</w:t>
            </w:r>
          </w:p>
        </w:tc>
      </w:tr>
      <w:tr>
        <w:tblPrEx>
          <w:tblLayout w:type="fixed"/>
          <w:tblCellMar>
            <w:top w:w="0" w:type="dxa"/>
            <w:left w:w="108" w:type="dxa"/>
            <w:bottom w:w="0" w:type="dxa"/>
            <w:right w:w="108" w:type="dxa"/>
          </w:tblCellMar>
        </w:tblPrEx>
        <w:trPr>
          <w:trHeight w:val="300" w:hRule="atLeast"/>
        </w:trPr>
        <w:tc>
          <w:tcPr>
            <w:tcW w:w="71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exact"/>
              <w:rPr>
                <w:rFonts w:ascii="Calibri" w:eastAsia="宋体"/>
                <w:sz w:val="21"/>
              </w:rPr>
            </w:pPr>
          </w:p>
        </w:tc>
        <w:tc>
          <w:tcPr>
            <w:tcW w:w="1198"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exact"/>
              <w:rPr>
                <w:rFonts w:ascii="Calibri" w:eastAsia="宋体"/>
                <w:sz w:val="21"/>
              </w:rPr>
            </w:pPr>
          </w:p>
        </w:tc>
        <w:tc>
          <w:tcPr>
            <w:tcW w:w="1461"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exact"/>
              <w:rPr>
                <w:rFonts w:ascii="Calibri" w:eastAsia="宋体"/>
                <w:sz w:val="21"/>
              </w:rPr>
            </w:pPr>
          </w:p>
        </w:tc>
        <w:tc>
          <w:tcPr>
            <w:tcW w:w="4252"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exact"/>
              <w:rPr>
                <w:rFonts w:ascii="Calibri" w:eastAsia="宋体"/>
                <w:sz w:val="21"/>
              </w:rPr>
            </w:pPr>
          </w:p>
        </w:tc>
        <w:tc>
          <w:tcPr>
            <w:tcW w:w="1622" w:type="dxa"/>
            <w:vMerge w:val="continue"/>
            <w:tcBorders>
              <w:top w:val="nil"/>
              <w:left w:val="single" w:color="auto" w:sz="4" w:space="0"/>
              <w:bottom w:val="single" w:color="000000" w:sz="4" w:space="0"/>
              <w:right w:val="single" w:color="auto" w:sz="4" w:space="0"/>
            </w:tcBorders>
            <w:vAlign w:val="center"/>
          </w:tcPr>
          <w:p>
            <w:pPr>
              <w:spacing w:line="300" w:lineRule="exact"/>
              <w:rPr>
                <w:rFonts w:ascii="Calibri" w:eastAsia="宋体"/>
                <w:sz w:val="21"/>
              </w:rPr>
            </w:pPr>
          </w:p>
        </w:tc>
      </w:tr>
      <w:tr>
        <w:tblPrEx>
          <w:tblLayout w:type="fixed"/>
          <w:tblCellMar>
            <w:top w:w="0" w:type="dxa"/>
            <w:left w:w="108" w:type="dxa"/>
            <w:bottom w:w="0" w:type="dxa"/>
            <w:right w:w="108" w:type="dxa"/>
          </w:tblCellMar>
        </w:tblPrEx>
        <w:trPr>
          <w:trHeight w:val="300" w:hRule="atLeast"/>
        </w:trPr>
        <w:tc>
          <w:tcPr>
            <w:tcW w:w="710" w:type="dxa"/>
            <w:vMerge w:val="restart"/>
            <w:tcBorders>
              <w:top w:val="nil"/>
              <w:left w:val="single" w:color="auto" w:sz="4" w:space="0"/>
              <w:bottom w:val="nil"/>
              <w:right w:val="single" w:color="auto" w:sz="4" w:space="0"/>
            </w:tcBorders>
            <w:vAlign w:val="center"/>
          </w:tcPr>
          <w:p>
            <w:pPr>
              <w:widowControl/>
              <w:spacing w:line="3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12</w:t>
            </w:r>
          </w:p>
        </w:tc>
        <w:tc>
          <w:tcPr>
            <w:tcW w:w="1198" w:type="dxa"/>
            <w:vMerge w:val="restart"/>
            <w:tcBorders>
              <w:top w:val="nil"/>
              <w:left w:val="single" w:color="auto" w:sz="4" w:space="0"/>
              <w:bottom w:val="nil"/>
              <w:right w:val="single" w:color="auto" w:sz="4" w:space="0"/>
            </w:tcBorders>
            <w:vAlign w:val="center"/>
          </w:tcPr>
          <w:p>
            <w:pPr>
              <w:widowControl/>
              <w:spacing w:line="3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lang w:bidi="ar"/>
              </w:rPr>
              <w:t>社会救助</w:t>
            </w:r>
          </w:p>
        </w:tc>
        <w:tc>
          <w:tcPr>
            <w:tcW w:w="1461" w:type="dxa"/>
            <w:vMerge w:val="restart"/>
            <w:tcBorders>
              <w:top w:val="nil"/>
              <w:left w:val="single" w:color="auto" w:sz="4" w:space="0"/>
              <w:bottom w:val="nil"/>
              <w:right w:val="single" w:color="auto" w:sz="4" w:space="0"/>
            </w:tcBorders>
            <w:vAlign w:val="center"/>
          </w:tcPr>
          <w:p>
            <w:pPr>
              <w:widowControl/>
              <w:spacing w:line="300" w:lineRule="exact"/>
              <w:rPr>
                <w:rFonts w:hint="eastAsia" w:ascii="宋体" w:hAnsi="宋体" w:eastAsia="宋体" w:cs="宋体"/>
                <w:color w:val="000000"/>
                <w:kern w:val="0"/>
                <w:sz w:val="22"/>
              </w:rPr>
            </w:pPr>
            <w:r>
              <w:rPr>
                <w:rFonts w:hint="eastAsia" w:ascii="宋体" w:hAnsi="宋体" w:eastAsia="宋体" w:cs="宋体"/>
                <w:color w:val="000000"/>
                <w:kern w:val="0"/>
                <w:sz w:val="22"/>
                <w:lang w:bidi="ar"/>
              </w:rPr>
              <w:t>贫困残疾儿童抢救性康复项目申报</w:t>
            </w:r>
          </w:p>
        </w:tc>
        <w:tc>
          <w:tcPr>
            <w:tcW w:w="4252" w:type="dxa"/>
            <w:vMerge w:val="restart"/>
            <w:tcBorders>
              <w:top w:val="nil"/>
              <w:left w:val="single" w:color="auto" w:sz="4" w:space="0"/>
              <w:bottom w:val="nil"/>
              <w:right w:val="single" w:color="auto" w:sz="4" w:space="0"/>
            </w:tcBorders>
            <w:vAlign w:val="center"/>
          </w:tcPr>
          <w:p>
            <w:pPr>
              <w:widowControl/>
              <w:spacing w:line="300" w:lineRule="exact"/>
              <w:rPr>
                <w:rFonts w:hint="eastAsia" w:ascii="宋体" w:hAnsi="宋体" w:eastAsia="宋体" w:cs="宋体"/>
                <w:color w:val="000000"/>
                <w:kern w:val="0"/>
                <w:sz w:val="22"/>
              </w:rPr>
            </w:pPr>
            <w:r>
              <w:rPr>
                <w:rFonts w:hint="eastAsia" w:ascii="宋体" w:hAnsi="宋体" w:eastAsia="宋体" w:cs="宋体"/>
                <w:color w:val="000000"/>
                <w:kern w:val="0"/>
                <w:sz w:val="22"/>
                <w:lang w:bidi="ar"/>
              </w:rPr>
              <w:t>《湖南省政府购买脑瘫儿童抢救性康复服务实施方案》（湘残联字〔2017〕29号）</w:t>
            </w:r>
          </w:p>
        </w:tc>
        <w:tc>
          <w:tcPr>
            <w:tcW w:w="1622"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lang w:bidi="ar"/>
              </w:rPr>
              <w:t>残联</w:t>
            </w:r>
          </w:p>
        </w:tc>
      </w:tr>
      <w:tr>
        <w:tblPrEx>
          <w:tblLayout w:type="fixed"/>
          <w:tblCellMar>
            <w:top w:w="0" w:type="dxa"/>
            <w:left w:w="108" w:type="dxa"/>
            <w:bottom w:w="0" w:type="dxa"/>
            <w:right w:w="108" w:type="dxa"/>
          </w:tblCellMar>
        </w:tblPrEx>
        <w:trPr>
          <w:trHeight w:val="300" w:hRule="atLeast"/>
        </w:trPr>
        <w:tc>
          <w:tcPr>
            <w:tcW w:w="710" w:type="dxa"/>
            <w:vMerge w:val="continue"/>
            <w:tcBorders>
              <w:top w:val="nil"/>
              <w:left w:val="single" w:color="auto" w:sz="4" w:space="0"/>
              <w:bottom w:val="nil"/>
              <w:right w:val="single" w:color="auto" w:sz="4" w:space="0"/>
            </w:tcBorders>
            <w:vAlign w:val="center"/>
          </w:tcPr>
          <w:p>
            <w:pPr>
              <w:spacing w:line="300" w:lineRule="exact"/>
              <w:rPr>
                <w:rFonts w:ascii="Calibri" w:eastAsia="宋体"/>
                <w:sz w:val="21"/>
              </w:rPr>
            </w:pPr>
          </w:p>
        </w:tc>
        <w:tc>
          <w:tcPr>
            <w:tcW w:w="1198" w:type="dxa"/>
            <w:vMerge w:val="continue"/>
            <w:tcBorders>
              <w:top w:val="nil"/>
              <w:left w:val="single" w:color="auto" w:sz="4" w:space="0"/>
              <w:bottom w:val="nil"/>
              <w:right w:val="single" w:color="auto" w:sz="4" w:space="0"/>
            </w:tcBorders>
            <w:vAlign w:val="center"/>
          </w:tcPr>
          <w:p>
            <w:pPr>
              <w:spacing w:line="300" w:lineRule="exact"/>
              <w:rPr>
                <w:rFonts w:ascii="Calibri" w:eastAsia="宋体"/>
                <w:sz w:val="21"/>
              </w:rPr>
            </w:pPr>
          </w:p>
        </w:tc>
        <w:tc>
          <w:tcPr>
            <w:tcW w:w="1461" w:type="dxa"/>
            <w:vMerge w:val="continue"/>
            <w:tcBorders>
              <w:top w:val="nil"/>
              <w:left w:val="single" w:color="auto" w:sz="4" w:space="0"/>
              <w:bottom w:val="nil"/>
              <w:right w:val="single" w:color="auto" w:sz="4" w:space="0"/>
            </w:tcBorders>
            <w:vAlign w:val="center"/>
          </w:tcPr>
          <w:p>
            <w:pPr>
              <w:spacing w:line="300" w:lineRule="exact"/>
              <w:rPr>
                <w:rFonts w:ascii="Calibri" w:eastAsia="宋体"/>
                <w:sz w:val="21"/>
              </w:rPr>
            </w:pPr>
          </w:p>
        </w:tc>
        <w:tc>
          <w:tcPr>
            <w:tcW w:w="4252" w:type="dxa"/>
            <w:vMerge w:val="continue"/>
            <w:tcBorders>
              <w:top w:val="nil"/>
              <w:left w:val="single" w:color="auto" w:sz="4" w:space="0"/>
              <w:bottom w:val="nil"/>
              <w:right w:val="single" w:color="auto" w:sz="4" w:space="0"/>
            </w:tcBorders>
            <w:vAlign w:val="center"/>
          </w:tcPr>
          <w:p>
            <w:pPr>
              <w:spacing w:line="300" w:lineRule="exact"/>
              <w:rPr>
                <w:rFonts w:ascii="Calibri" w:eastAsia="宋体"/>
                <w:sz w:val="21"/>
              </w:rPr>
            </w:pPr>
          </w:p>
        </w:tc>
        <w:tc>
          <w:tcPr>
            <w:tcW w:w="1622" w:type="dxa"/>
            <w:vMerge w:val="continue"/>
            <w:tcBorders>
              <w:top w:val="nil"/>
              <w:left w:val="single" w:color="auto" w:sz="4" w:space="0"/>
              <w:bottom w:val="single" w:color="000000" w:sz="4" w:space="0"/>
              <w:right w:val="single" w:color="auto" w:sz="4" w:space="0"/>
            </w:tcBorders>
            <w:vAlign w:val="center"/>
          </w:tcPr>
          <w:p>
            <w:pPr>
              <w:spacing w:line="300" w:lineRule="exact"/>
              <w:rPr>
                <w:rFonts w:ascii="Calibri" w:eastAsia="宋体"/>
                <w:sz w:val="21"/>
              </w:rPr>
            </w:pPr>
          </w:p>
        </w:tc>
      </w:tr>
      <w:tr>
        <w:tblPrEx>
          <w:tblLayout w:type="fixed"/>
          <w:tblCellMar>
            <w:top w:w="0" w:type="dxa"/>
            <w:left w:w="108" w:type="dxa"/>
            <w:bottom w:w="0" w:type="dxa"/>
            <w:right w:w="108" w:type="dxa"/>
          </w:tblCellMar>
        </w:tblPrEx>
        <w:trPr>
          <w:trHeight w:val="300" w:hRule="atLeast"/>
        </w:trPr>
        <w:tc>
          <w:tcPr>
            <w:tcW w:w="710" w:type="dxa"/>
            <w:vMerge w:val="restart"/>
            <w:tcBorders>
              <w:top w:val="single" w:color="auto" w:sz="4" w:space="0"/>
              <w:left w:val="single" w:color="auto" w:sz="4" w:space="0"/>
              <w:bottom w:val="nil"/>
              <w:right w:val="single" w:color="auto" w:sz="4" w:space="0"/>
            </w:tcBorders>
            <w:vAlign w:val="center"/>
          </w:tcPr>
          <w:p>
            <w:pPr>
              <w:widowControl/>
              <w:spacing w:line="3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13</w:t>
            </w:r>
          </w:p>
        </w:tc>
        <w:tc>
          <w:tcPr>
            <w:tcW w:w="1198" w:type="dxa"/>
            <w:vMerge w:val="restart"/>
            <w:tcBorders>
              <w:top w:val="single" w:color="auto" w:sz="4" w:space="0"/>
              <w:left w:val="single" w:color="auto" w:sz="4" w:space="0"/>
              <w:bottom w:val="nil"/>
              <w:right w:val="single" w:color="auto" w:sz="4" w:space="0"/>
            </w:tcBorders>
            <w:vAlign w:val="center"/>
          </w:tcPr>
          <w:p>
            <w:pPr>
              <w:widowControl/>
              <w:spacing w:line="3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lang w:bidi="ar"/>
              </w:rPr>
              <w:t>社会救助</w:t>
            </w:r>
          </w:p>
        </w:tc>
        <w:tc>
          <w:tcPr>
            <w:tcW w:w="1461" w:type="dxa"/>
            <w:vMerge w:val="restart"/>
            <w:tcBorders>
              <w:top w:val="single" w:color="auto" w:sz="4" w:space="0"/>
              <w:left w:val="single" w:color="auto" w:sz="4" w:space="0"/>
              <w:bottom w:val="nil"/>
              <w:right w:val="single" w:color="auto" w:sz="4" w:space="0"/>
            </w:tcBorders>
            <w:vAlign w:val="center"/>
          </w:tcPr>
          <w:p>
            <w:pPr>
              <w:widowControl/>
              <w:spacing w:line="300" w:lineRule="exact"/>
              <w:rPr>
                <w:rFonts w:hint="eastAsia" w:ascii="宋体" w:hAnsi="宋体" w:eastAsia="宋体" w:cs="宋体"/>
                <w:color w:val="000000"/>
                <w:kern w:val="0"/>
                <w:sz w:val="22"/>
              </w:rPr>
            </w:pPr>
            <w:r>
              <w:rPr>
                <w:rFonts w:hint="eastAsia" w:ascii="宋体" w:hAnsi="宋体" w:eastAsia="宋体" w:cs="宋体"/>
                <w:color w:val="000000"/>
                <w:kern w:val="0"/>
                <w:sz w:val="22"/>
                <w:lang w:bidi="ar"/>
              </w:rPr>
              <w:t>国家开发银行生源地信用助学贷款申请</w:t>
            </w:r>
          </w:p>
        </w:tc>
        <w:tc>
          <w:tcPr>
            <w:tcW w:w="4252" w:type="dxa"/>
            <w:vMerge w:val="restart"/>
            <w:tcBorders>
              <w:top w:val="single" w:color="auto" w:sz="4" w:space="0"/>
              <w:left w:val="single" w:color="auto" w:sz="4" w:space="0"/>
              <w:bottom w:val="nil"/>
              <w:right w:val="single" w:color="auto" w:sz="4" w:space="0"/>
            </w:tcBorders>
            <w:vAlign w:val="center"/>
          </w:tcPr>
          <w:p>
            <w:pPr>
              <w:widowControl/>
              <w:spacing w:line="300" w:lineRule="exact"/>
              <w:rPr>
                <w:rFonts w:hint="eastAsia" w:ascii="宋体" w:hAnsi="宋体" w:eastAsia="宋体" w:cs="宋体"/>
                <w:color w:val="000000"/>
                <w:kern w:val="0"/>
                <w:sz w:val="22"/>
              </w:rPr>
            </w:pPr>
            <w:r>
              <w:rPr>
                <w:rFonts w:hint="eastAsia" w:ascii="宋体" w:hAnsi="宋体" w:eastAsia="宋体" w:cs="宋体"/>
                <w:color w:val="000000"/>
                <w:kern w:val="0"/>
                <w:sz w:val="22"/>
                <w:lang w:bidi="ar"/>
              </w:rPr>
              <w:t>«财政部教育部银监会关于大力开展生源地信用助学贷款的通知»财教〔2008〕196号</w:t>
            </w:r>
          </w:p>
        </w:tc>
        <w:tc>
          <w:tcPr>
            <w:tcW w:w="1622"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lang w:bidi="ar"/>
              </w:rPr>
              <w:t>教育局</w:t>
            </w:r>
          </w:p>
        </w:tc>
      </w:tr>
      <w:tr>
        <w:tblPrEx>
          <w:tblLayout w:type="fixed"/>
          <w:tblCellMar>
            <w:top w:w="0" w:type="dxa"/>
            <w:left w:w="108" w:type="dxa"/>
            <w:bottom w:w="0" w:type="dxa"/>
            <w:right w:w="108" w:type="dxa"/>
          </w:tblCellMar>
        </w:tblPrEx>
        <w:trPr>
          <w:trHeight w:val="300" w:hRule="atLeast"/>
        </w:trPr>
        <w:tc>
          <w:tcPr>
            <w:tcW w:w="710" w:type="dxa"/>
            <w:vMerge w:val="continue"/>
            <w:tcBorders>
              <w:top w:val="single" w:color="auto" w:sz="4" w:space="0"/>
              <w:left w:val="single" w:color="auto" w:sz="4" w:space="0"/>
              <w:bottom w:val="nil"/>
              <w:right w:val="single" w:color="auto" w:sz="4" w:space="0"/>
            </w:tcBorders>
            <w:vAlign w:val="center"/>
          </w:tcPr>
          <w:p>
            <w:pPr>
              <w:spacing w:line="300" w:lineRule="exact"/>
              <w:rPr>
                <w:rFonts w:ascii="Calibri" w:eastAsia="宋体"/>
                <w:sz w:val="21"/>
              </w:rPr>
            </w:pPr>
          </w:p>
        </w:tc>
        <w:tc>
          <w:tcPr>
            <w:tcW w:w="1198" w:type="dxa"/>
            <w:vMerge w:val="continue"/>
            <w:tcBorders>
              <w:top w:val="single" w:color="auto" w:sz="4" w:space="0"/>
              <w:left w:val="single" w:color="auto" w:sz="4" w:space="0"/>
              <w:bottom w:val="nil"/>
              <w:right w:val="single" w:color="auto" w:sz="4" w:space="0"/>
            </w:tcBorders>
            <w:vAlign w:val="center"/>
          </w:tcPr>
          <w:p>
            <w:pPr>
              <w:spacing w:line="300" w:lineRule="exact"/>
              <w:rPr>
                <w:rFonts w:ascii="Calibri" w:eastAsia="宋体"/>
                <w:sz w:val="21"/>
              </w:rPr>
            </w:pPr>
          </w:p>
        </w:tc>
        <w:tc>
          <w:tcPr>
            <w:tcW w:w="1461" w:type="dxa"/>
            <w:vMerge w:val="continue"/>
            <w:tcBorders>
              <w:top w:val="single" w:color="auto" w:sz="4" w:space="0"/>
              <w:left w:val="single" w:color="auto" w:sz="4" w:space="0"/>
              <w:bottom w:val="nil"/>
              <w:right w:val="single" w:color="auto" w:sz="4" w:space="0"/>
            </w:tcBorders>
            <w:vAlign w:val="center"/>
          </w:tcPr>
          <w:p>
            <w:pPr>
              <w:spacing w:line="300" w:lineRule="exact"/>
              <w:rPr>
                <w:rFonts w:ascii="Calibri" w:eastAsia="宋体"/>
                <w:sz w:val="21"/>
              </w:rPr>
            </w:pPr>
          </w:p>
        </w:tc>
        <w:tc>
          <w:tcPr>
            <w:tcW w:w="4252" w:type="dxa"/>
            <w:vMerge w:val="continue"/>
            <w:tcBorders>
              <w:top w:val="single" w:color="auto" w:sz="4" w:space="0"/>
              <w:left w:val="single" w:color="auto" w:sz="4" w:space="0"/>
              <w:bottom w:val="nil"/>
              <w:right w:val="single" w:color="auto" w:sz="4" w:space="0"/>
            </w:tcBorders>
            <w:vAlign w:val="center"/>
          </w:tcPr>
          <w:p>
            <w:pPr>
              <w:spacing w:line="300" w:lineRule="exact"/>
              <w:rPr>
                <w:rFonts w:ascii="Calibri" w:eastAsia="宋体"/>
                <w:sz w:val="21"/>
              </w:rPr>
            </w:pPr>
          </w:p>
        </w:tc>
        <w:tc>
          <w:tcPr>
            <w:tcW w:w="1622" w:type="dxa"/>
            <w:vMerge w:val="continue"/>
            <w:tcBorders>
              <w:top w:val="nil"/>
              <w:left w:val="single" w:color="auto" w:sz="4" w:space="0"/>
              <w:bottom w:val="single" w:color="000000" w:sz="4" w:space="0"/>
              <w:right w:val="single" w:color="auto" w:sz="4" w:space="0"/>
            </w:tcBorders>
            <w:vAlign w:val="center"/>
          </w:tcPr>
          <w:p>
            <w:pPr>
              <w:spacing w:line="300" w:lineRule="exact"/>
              <w:rPr>
                <w:rFonts w:ascii="Calibri" w:eastAsia="宋体"/>
                <w:sz w:val="21"/>
              </w:rPr>
            </w:pPr>
          </w:p>
        </w:tc>
      </w:tr>
      <w:tr>
        <w:tblPrEx>
          <w:tblLayout w:type="fixed"/>
          <w:tblCellMar>
            <w:top w:w="0" w:type="dxa"/>
            <w:left w:w="108" w:type="dxa"/>
            <w:bottom w:w="0" w:type="dxa"/>
            <w:right w:w="108" w:type="dxa"/>
          </w:tblCellMar>
        </w:tblPrEx>
        <w:trPr>
          <w:trHeight w:val="300" w:hRule="atLeast"/>
        </w:trPr>
        <w:tc>
          <w:tcPr>
            <w:tcW w:w="710"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14</w:t>
            </w:r>
          </w:p>
        </w:tc>
        <w:tc>
          <w:tcPr>
            <w:tcW w:w="1198"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lang w:bidi="ar"/>
              </w:rPr>
              <w:t>社会救助</w:t>
            </w:r>
          </w:p>
        </w:tc>
        <w:tc>
          <w:tcPr>
            <w:tcW w:w="1461"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00" w:lineRule="exact"/>
              <w:rPr>
                <w:rFonts w:hint="eastAsia" w:ascii="宋体" w:hAnsi="宋体" w:eastAsia="宋体" w:cs="宋体"/>
                <w:color w:val="000000"/>
                <w:kern w:val="0"/>
                <w:sz w:val="22"/>
              </w:rPr>
            </w:pPr>
            <w:r>
              <w:rPr>
                <w:rFonts w:hint="eastAsia" w:ascii="宋体" w:hAnsi="宋体" w:eastAsia="宋体" w:cs="宋体"/>
                <w:color w:val="000000"/>
                <w:kern w:val="0"/>
                <w:sz w:val="22"/>
                <w:lang w:bidi="ar"/>
              </w:rPr>
              <w:t>特困学生助学（救助）申请</w:t>
            </w:r>
          </w:p>
        </w:tc>
        <w:tc>
          <w:tcPr>
            <w:tcW w:w="4252"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00" w:lineRule="exact"/>
              <w:rPr>
                <w:rFonts w:hint="eastAsia" w:ascii="宋体" w:hAnsi="宋体" w:eastAsia="宋体" w:cs="宋体"/>
                <w:color w:val="000000"/>
                <w:kern w:val="0"/>
                <w:sz w:val="22"/>
              </w:rPr>
            </w:pPr>
            <w:r>
              <w:rPr>
                <w:rFonts w:hint="eastAsia" w:ascii="宋体" w:hAnsi="宋体" w:eastAsia="宋体" w:cs="宋体"/>
                <w:color w:val="000000"/>
                <w:kern w:val="0"/>
                <w:sz w:val="22"/>
                <w:lang w:bidi="ar"/>
              </w:rPr>
              <w:t>湖南省教育厅«关于印发湖南省义务教育阶段家庭经济困难学生助学工作实施意见的通知»湘教发〔2004〕 68 号</w:t>
            </w:r>
          </w:p>
        </w:tc>
        <w:tc>
          <w:tcPr>
            <w:tcW w:w="1622"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lang w:bidi="ar"/>
              </w:rPr>
              <w:t>教育局</w:t>
            </w:r>
          </w:p>
        </w:tc>
      </w:tr>
      <w:tr>
        <w:tblPrEx>
          <w:tblLayout w:type="fixed"/>
          <w:tblCellMar>
            <w:top w:w="0" w:type="dxa"/>
            <w:left w:w="108" w:type="dxa"/>
            <w:bottom w:w="0" w:type="dxa"/>
            <w:right w:w="108" w:type="dxa"/>
          </w:tblCellMar>
        </w:tblPrEx>
        <w:trPr>
          <w:trHeight w:val="300" w:hRule="atLeast"/>
        </w:trPr>
        <w:tc>
          <w:tcPr>
            <w:tcW w:w="71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exact"/>
              <w:rPr>
                <w:rFonts w:ascii="Calibri" w:eastAsia="宋体"/>
                <w:sz w:val="21"/>
              </w:rPr>
            </w:pPr>
          </w:p>
        </w:tc>
        <w:tc>
          <w:tcPr>
            <w:tcW w:w="1198"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exact"/>
              <w:rPr>
                <w:rFonts w:ascii="Calibri" w:eastAsia="宋体"/>
                <w:sz w:val="21"/>
              </w:rPr>
            </w:pPr>
          </w:p>
        </w:tc>
        <w:tc>
          <w:tcPr>
            <w:tcW w:w="1461"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exact"/>
              <w:rPr>
                <w:rFonts w:ascii="Calibri" w:eastAsia="宋体"/>
                <w:sz w:val="21"/>
              </w:rPr>
            </w:pPr>
          </w:p>
        </w:tc>
        <w:tc>
          <w:tcPr>
            <w:tcW w:w="4252"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exact"/>
              <w:rPr>
                <w:rFonts w:ascii="Calibri" w:eastAsia="宋体"/>
                <w:sz w:val="21"/>
              </w:rPr>
            </w:pPr>
          </w:p>
        </w:tc>
        <w:tc>
          <w:tcPr>
            <w:tcW w:w="1622" w:type="dxa"/>
            <w:vMerge w:val="continue"/>
            <w:tcBorders>
              <w:top w:val="nil"/>
              <w:left w:val="single" w:color="auto" w:sz="4" w:space="0"/>
              <w:bottom w:val="single" w:color="000000" w:sz="4" w:space="0"/>
              <w:right w:val="single" w:color="auto" w:sz="4" w:space="0"/>
            </w:tcBorders>
            <w:vAlign w:val="center"/>
          </w:tcPr>
          <w:p>
            <w:pPr>
              <w:spacing w:line="300" w:lineRule="exact"/>
              <w:rPr>
                <w:rFonts w:ascii="Calibri" w:eastAsia="宋体"/>
                <w:sz w:val="21"/>
              </w:rPr>
            </w:pPr>
          </w:p>
        </w:tc>
      </w:tr>
    </w:tbl>
    <w:p>
      <w:pPr>
        <w:rPr>
          <w:rFonts w:hint="eastAsia"/>
        </w:rPr>
      </w:pPr>
    </w:p>
    <w:p>
      <w:pPr>
        <w:rPr>
          <w:rFonts w:hint="eastAsia"/>
        </w:rPr>
      </w:pPr>
    </w:p>
    <w:p>
      <w:pPr>
        <w:rPr>
          <w:rFonts w:hint="eastAsia"/>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ED7C60"/>
    <w:rsid w:val="36ED7C6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Calibri"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2018-08-01T07:40:00Z</dcterms:created>
  <dc:creator>六一 .</dc:creator>
  <cp:lastModifiedBy>六一 .</cp:lastModifiedBy>
  <dcterms:modified xsi:type="dcterms:W3CDTF">2018-08-01T07:40:43Z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