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8"/>
        <w:jc w:val="left"/>
        <w:rPr>
          <w:rFonts w:hint="eastAsia" w:hAnsi="宋体"/>
          <w:szCs w:val="32"/>
        </w:rPr>
      </w:pPr>
      <w:r>
        <w:rPr>
          <w:rFonts w:hint="eastAsia" w:hAnsi="宋体"/>
          <w:szCs w:val="32"/>
        </w:rPr>
        <w:t>附件6：</w:t>
      </w:r>
    </w:p>
    <w:p>
      <w:pPr>
        <w:spacing w:line="720" w:lineRule="auto"/>
        <w:ind w:right="-58"/>
        <w:jc w:val="center"/>
        <w:rPr>
          <w:rFonts w:hint="eastAsia" w:hAnsi="宋体"/>
          <w:sz w:val="44"/>
          <w:szCs w:val="44"/>
        </w:rPr>
      </w:pPr>
      <w:r>
        <w:rPr>
          <w:rFonts w:hint="eastAsia" w:ascii="宋体" w:hAnsi="宋体" w:eastAsia="宋体" w:cs="宋体"/>
          <w:b/>
          <w:bCs/>
          <w:color w:val="000000"/>
          <w:kern w:val="0"/>
          <w:sz w:val="44"/>
          <w:szCs w:val="44"/>
        </w:rPr>
        <w:t>养老服务领域事项目录清单</w:t>
      </w:r>
    </w:p>
    <w:tbl>
      <w:tblPr>
        <w:tblStyle w:val="3"/>
        <w:tblW w:w="8887" w:type="dxa"/>
        <w:tblInd w:w="0" w:type="dxa"/>
        <w:tblLayout w:type="fixed"/>
        <w:tblCellMar>
          <w:top w:w="0" w:type="dxa"/>
          <w:left w:w="108" w:type="dxa"/>
          <w:bottom w:w="0" w:type="dxa"/>
          <w:right w:w="108" w:type="dxa"/>
        </w:tblCellMar>
      </w:tblPr>
      <w:tblGrid>
        <w:gridCol w:w="702"/>
        <w:gridCol w:w="1182"/>
        <w:gridCol w:w="2221"/>
        <w:gridCol w:w="3546"/>
        <w:gridCol w:w="1236"/>
      </w:tblGrid>
      <w:tr>
        <w:tblPrEx>
          <w:tblLayout w:type="fixed"/>
          <w:tblCellMar>
            <w:top w:w="0" w:type="dxa"/>
            <w:left w:w="108" w:type="dxa"/>
            <w:bottom w:w="0" w:type="dxa"/>
            <w:right w:w="108" w:type="dxa"/>
          </w:tblCellMar>
        </w:tblPrEx>
        <w:trPr>
          <w:trHeight w:val="472" w:hRule="atLeast"/>
          <w:tblHead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序号</w:t>
            </w:r>
          </w:p>
        </w:tc>
        <w:tc>
          <w:tcPr>
            <w:tcW w:w="118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试点领域</w:t>
            </w:r>
          </w:p>
        </w:tc>
        <w:tc>
          <w:tcPr>
            <w:tcW w:w="222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事项名称</w:t>
            </w:r>
          </w:p>
        </w:tc>
        <w:tc>
          <w:tcPr>
            <w:tcW w:w="354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事项依据</w:t>
            </w:r>
          </w:p>
        </w:tc>
        <w:tc>
          <w:tcPr>
            <w:tcW w:w="123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b/>
                <w:color w:val="000000"/>
                <w:kern w:val="0"/>
                <w:sz w:val="22"/>
              </w:rPr>
            </w:pPr>
            <w:r>
              <w:rPr>
                <w:rFonts w:hint="eastAsia" w:ascii="宋体" w:hAnsi="宋体" w:eastAsia="宋体" w:cs="宋体"/>
                <w:b/>
                <w:color w:val="000000"/>
                <w:kern w:val="0"/>
                <w:sz w:val="22"/>
                <w:lang w:bidi="ar"/>
              </w:rPr>
              <w:t>单位名称</w:t>
            </w:r>
          </w:p>
        </w:tc>
      </w:tr>
      <w:tr>
        <w:tblPrEx>
          <w:tblLayout w:type="fixed"/>
          <w:tblCellMar>
            <w:top w:w="0" w:type="dxa"/>
            <w:left w:w="108" w:type="dxa"/>
            <w:bottom w:w="0" w:type="dxa"/>
            <w:right w:w="108" w:type="dxa"/>
          </w:tblCellMar>
        </w:tblPrEx>
        <w:trPr>
          <w:trHeight w:val="20" w:hRule="atLeast"/>
        </w:trPr>
        <w:tc>
          <w:tcPr>
            <w:tcW w:w="70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182"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2"/>
              </w:rPr>
            </w:pPr>
            <w:r>
              <w:rPr>
                <w:rFonts w:hint="eastAsia" w:ascii="宋体" w:hAnsi="宋体" w:eastAsia="宋体" w:cs="宋体"/>
                <w:kern w:val="0"/>
                <w:sz w:val="22"/>
                <w:lang w:bidi="ar"/>
              </w:rPr>
              <w:t>养老服务</w:t>
            </w:r>
          </w:p>
        </w:tc>
        <w:tc>
          <w:tcPr>
            <w:tcW w:w="2221" w:type="dxa"/>
            <w:tcBorders>
              <w:top w:val="nil"/>
              <w:left w:val="nil"/>
              <w:bottom w:val="single" w:color="auto" w:sz="4" w:space="0"/>
              <w:right w:val="single" w:color="auto" w:sz="4" w:space="0"/>
            </w:tcBorders>
            <w:vAlign w:val="center"/>
          </w:tcPr>
          <w:p>
            <w:pPr>
              <w:widowControl/>
              <w:spacing w:line="300" w:lineRule="exact"/>
              <w:rPr>
                <w:rFonts w:hint="eastAsia" w:ascii="宋体" w:hAnsi="宋体" w:eastAsia="宋体" w:cs="宋体"/>
                <w:kern w:val="0"/>
                <w:sz w:val="22"/>
              </w:rPr>
            </w:pPr>
            <w:r>
              <w:rPr>
                <w:rFonts w:hint="eastAsia" w:ascii="宋体" w:hAnsi="宋体" w:eastAsia="宋体" w:cs="宋体"/>
                <w:kern w:val="0"/>
                <w:sz w:val="22"/>
                <w:lang w:bidi="ar"/>
              </w:rPr>
              <w:t>养老机构设立许可、养老机构违规行政处罚及监督检查</w:t>
            </w:r>
          </w:p>
        </w:tc>
        <w:tc>
          <w:tcPr>
            <w:tcW w:w="3546" w:type="dxa"/>
            <w:tcBorders>
              <w:top w:val="nil"/>
              <w:left w:val="nil"/>
              <w:bottom w:val="single" w:color="auto" w:sz="4" w:space="0"/>
              <w:right w:val="single" w:color="auto" w:sz="4" w:space="0"/>
            </w:tcBorders>
            <w:vAlign w:val="center"/>
          </w:tcPr>
          <w:p>
            <w:pPr>
              <w:widowControl/>
              <w:spacing w:line="300" w:lineRule="exact"/>
              <w:rPr>
                <w:rFonts w:hint="eastAsia" w:ascii="宋体" w:hAnsi="宋体" w:eastAsia="宋体" w:cs="宋体"/>
                <w:kern w:val="0"/>
                <w:sz w:val="22"/>
              </w:rPr>
            </w:pPr>
            <w:r>
              <w:rPr>
                <w:rFonts w:hint="eastAsia" w:ascii="宋体" w:hAnsi="宋体" w:eastAsia="宋体" w:cs="宋体"/>
                <w:kern w:val="0"/>
                <w:sz w:val="22"/>
                <w:lang w:bidi="ar"/>
              </w:rPr>
              <w:t>《养老机构设立许可办法》(民政部48号)</w:t>
            </w:r>
          </w:p>
        </w:tc>
        <w:tc>
          <w:tcPr>
            <w:tcW w:w="1236"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sz w:val="22"/>
              </w:rPr>
            </w:pPr>
            <w:r>
              <w:rPr>
                <w:rFonts w:hint="eastAsia" w:ascii="宋体" w:hAnsi="宋体" w:eastAsia="宋体" w:cs="宋体"/>
                <w:kern w:val="0"/>
                <w:sz w:val="22"/>
                <w:lang w:bidi="ar"/>
              </w:rPr>
              <w:t>民政局</w:t>
            </w:r>
          </w:p>
        </w:tc>
      </w:tr>
      <w:tr>
        <w:tblPrEx>
          <w:tblLayout w:type="fixed"/>
          <w:tblCellMar>
            <w:top w:w="0" w:type="dxa"/>
            <w:left w:w="108" w:type="dxa"/>
            <w:bottom w:w="0" w:type="dxa"/>
            <w:right w:w="108" w:type="dxa"/>
          </w:tblCellMar>
        </w:tblPrEx>
        <w:trPr>
          <w:trHeight w:val="20" w:hRule="atLeast"/>
        </w:trPr>
        <w:tc>
          <w:tcPr>
            <w:tcW w:w="70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182" w:type="dxa"/>
            <w:tcBorders>
              <w:top w:val="nil"/>
              <w:left w:val="nil"/>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lang w:bidi="ar"/>
              </w:rPr>
              <w:t>养老服务</w:t>
            </w:r>
          </w:p>
        </w:tc>
        <w:tc>
          <w:tcPr>
            <w:tcW w:w="2221"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老年人优待证办理</w:t>
            </w:r>
          </w:p>
        </w:tc>
        <w:tc>
          <w:tcPr>
            <w:tcW w:w="3546"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1.《老年人权益保障法》第五条；2.湖南省实施《老年人权益保障法》办法第三十二条、第三十四条；3.《关于进一步加强老年人优待工作的意见》（湘办〔2009〕67号）</w:t>
            </w:r>
          </w:p>
        </w:tc>
        <w:tc>
          <w:tcPr>
            <w:tcW w:w="1236" w:type="dxa"/>
            <w:tcBorders>
              <w:top w:val="nil"/>
              <w:left w:val="nil"/>
              <w:bottom w:val="single" w:color="000000" w:sz="4" w:space="0"/>
              <w:right w:val="single" w:color="000000"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老龄办</w:t>
            </w:r>
          </w:p>
        </w:tc>
      </w:tr>
      <w:tr>
        <w:tblPrEx>
          <w:tblLayout w:type="fixed"/>
          <w:tblCellMar>
            <w:top w:w="0" w:type="dxa"/>
            <w:left w:w="108" w:type="dxa"/>
            <w:bottom w:w="0" w:type="dxa"/>
            <w:right w:w="108" w:type="dxa"/>
          </w:tblCellMar>
        </w:tblPrEx>
        <w:trPr>
          <w:trHeight w:val="20" w:hRule="atLeast"/>
        </w:trPr>
        <w:tc>
          <w:tcPr>
            <w:tcW w:w="70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182" w:type="dxa"/>
            <w:tcBorders>
              <w:top w:val="nil"/>
              <w:left w:val="nil"/>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lang w:bidi="ar"/>
              </w:rPr>
              <w:t>养老服务</w:t>
            </w:r>
          </w:p>
        </w:tc>
        <w:tc>
          <w:tcPr>
            <w:tcW w:w="2221"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基本养老服务补贴</w:t>
            </w:r>
          </w:p>
        </w:tc>
        <w:tc>
          <w:tcPr>
            <w:tcW w:w="3546"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1.《老年人权益保障法》第三十七条；2.湖南省实施《老年人权益保障法》办法第十二条；3.《湖南省财政厅 湖南省民政厅 湖南省老龄工作委员会办公室关于建立健全基本养老服务补贴制度的通知》（湘财社〔2015〕28号）；4.《关于建立基本养老服务补贴制度的实施意见》（湘老龄发〔2014〕4号）</w:t>
            </w:r>
          </w:p>
        </w:tc>
        <w:tc>
          <w:tcPr>
            <w:tcW w:w="1236" w:type="dxa"/>
            <w:tcBorders>
              <w:top w:val="nil"/>
              <w:left w:val="nil"/>
              <w:bottom w:val="single" w:color="000000" w:sz="4" w:space="0"/>
              <w:right w:val="single" w:color="000000"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老龄办</w:t>
            </w:r>
          </w:p>
        </w:tc>
      </w:tr>
      <w:tr>
        <w:tblPrEx>
          <w:tblLayout w:type="fixed"/>
          <w:tblCellMar>
            <w:top w:w="0" w:type="dxa"/>
            <w:left w:w="108" w:type="dxa"/>
            <w:bottom w:w="0" w:type="dxa"/>
            <w:right w:w="108" w:type="dxa"/>
          </w:tblCellMar>
        </w:tblPrEx>
        <w:trPr>
          <w:trHeight w:val="20" w:hRule="atLeast"/>
        </w:trPr>
        <w:tc>
          <w:tcPr>
            <w:tcW w:w="70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182" w:type="dxa"/>
            <w:tcBorders>
              <w:top w:val="nil"/>
              <w:left w:val="nil"/>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lang w:bidi="ar"/>
              </w:rPr>
              <w:t>养老服务</w:t>
            </w:r>
          </w:p>
        </w:tc>
        <w:tc>
          <w:tcPr>
            <w:tcW w:w="2221"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高龄津贴</w:t>
            </w:r>
          </w:p>
        </w:tc>
        <w:tc>
          <w:tcPr>
            <w:tcW w:w="3546"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1.《老年人权益保障法》第三十三条；2.湖南省实施《老年人权益保障法》办法第十二条；3.《关于进一步加强老年人优待工作的意见》（湘办〔2009〕67号）</w:t>
            </w:r>
          </w:p>
        </w:tc>
        <w:tc>
          <w:tcPr>
            <w:tcW w:w="1236" w:type="dxa"/>
            <w:tcBorders>
              <w:top w:val="nil"/>
              <w:left w:val="nil"/>
              <w:bottom w:val="single" w:color="000000" w:sz="4" w:space="0"/>
              <w:right w:val="single" w:color="000000"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老龄办</w:t>
            </w:r>
          </w:p>
        </w:tc>
      </w:tr>
      <w:tr>
        <w:tblPrEx>
          <w:tblLayout w:type="fixed"/>
          <w:tblCellMar>
            <w:top w:w="0" w:type="dxa"/>
            <w:left w:w="108" w:type="dxa"/>
            <w:bottom w:w="0" w:type="dxa"/>
            <w:right w:w="108" w:type="dxa"/>
          </w:tblCellMar>
        </w:tblPrEx>
        <w:trPr>
          <w:trHeight w:val="20" w:hRule="atLeast"/>
        </w:trPr>
        <w:tc>
          <w:tcPr>
            <w:tcW w:w="70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182" w:type="dxa"/>
            <w:tcBorders>
              <w:top w:val="nil"/>
              <w:left w:val="nil"/>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lang w:bidi="ar"/>
              </w:rPr>
              <w:t>养老服务</w:t>
            </w:r>
          </w:p>
        </w:tc>
        <w:tc>
          <w:tcPr>
            <w:tcW w:w="2221"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百岁老人长寿保健津贴</w:t>
            </w:r>
          </w:p>
        </w:tc>
        <w:tc>
          <w:tcPr>
            <w:tcW w:w="3546"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1.省政府办公厅《关于给百岁老人发放长寿保健补助的通知》（湘政办函〔2001〕21号）；2.省政府办公厅《关于给百岁老人发放长寿保健补助费的通知》（湘政办函〔2002〕188号）；3.2006年省政府第79次常务会议；4.《中共湖南省委、湖南省人民政府关于完善财政体制推行“省直管县”改革的通知》（湘发〔2010〕3号）</w:t>
            </w:r>
          </w:p>
        </w:tc>
        <w:tc>
          <w:tcPr>
            <w:tcW w:w="1236" w:type="dxa"/>
            <w:tcBorders>
              <w:top w:val="nil"/>
              <w:left w:val="nil"/>
              <w:bottom w:val="single" w:color="000000" w:sz="4" w:space="0"/>
              <w:right w:val="single" w:color="000000"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老龄办</w:t>
            </w:r>
          </w:p>
        </w:tc>
      </w:tr>
      <w:tr>
        <w:tblPrEx>
          <w:tblLayout w:type="fixed"/>
          <w:tblCellMar>
            <w:top w:w="0" w:type="dxa"/>
            <w:left w:w="108" w:type="dxa"/>
            <w:bottom w:w="0" w:type="dxa"/>
            <w:right w:w="108" w:type="dxa"/>
          </w:tblCellMar>
        </w:tblPrEx>
        <w:trPr>
          <w:trHeight w:val="20" w:hRule="atLeast"/>
        </w:trPr>
        <w:tc>
          <w:tcPr>
            <w:tcW w:w="70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182" w:type="dxa"/>
            <w:tcBorders>
              <w:top w:val="nil"/>
              <w:left w:val="nil"/>
              <w:bottom w:val="single" w:color="000000"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lang w:bidi="ar"/>
              </w:rPr>
              <w:t>养老服务</w:t>
            </w:r>
          </w:p>
        </w:tc>
        <w:tc>
          <w:tcPr>
            <w:tcW w:w="2221"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rPr>
            </w:pPr>
            <w:r>
              <w:rPr>
                <w:rFonts w:hint="eastAsia" w:ascii="宋体" w:hAnsi="宋体" w:eastAsia="宋体" w:cs="宋体"/>
                <w:color w:val="000000"/>
                <w:kern w:val="0"/>
                <w:sz w:val="22"/>
                <w:lang w:bidi="ar"/>
              </w:rPr>
              <w:t>社区居家养老政府购买服务</w:t>
            </w:r>
          </w:p>
        </w:tc>
        <w:tc>
          <w:tcPr>
            <w:tcW w:w="3546" w:type="dxa"/>
            <w:tcBorders>
              <w:top w:val="nil"/>
              <w:left w:val="nil"/>
              <w:bottom w:val="single" w:color="000000" w:sz="4" w:space="0"/>
              <w:right w:val="single" w:color="000000" w:sz="4" w:space="0"/>
            </w:tcBorders>
            <w:vAlign w:val="center"/>
          </w:tcPr>
          <w:p>
            <w:pPr>
              <w:widowControl/>
              <w:spacing w:line="300" w:lineRule="exact"/>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1、《老年人权益保障法》第三十七条；2、湖南省实施《老年人权益保障法》办法第十二条</w:t>
            </w:r>
          </w:p>
        </w:tc>
        <w:tc>
          <w:tcPr>
            <w:tcW w:w="1236" w:type="dxa"/>
            <w:tcBorders>
              <w:top w:val="nil"/>
              <w:left w:val="nil"/>
              <w:bottom w:val="single" w:color="000000" w:sz="4" w:space="0"/>
              <w:right w:val="single" w:color="000000" w:sz="4" w:space="0"/>
            </w:tcBorders>
            <w:vAlign w:val="center"/>
          </w:tcPr>
          <w:p>
            <w:pPr>
              <w:widowControl/>
              <w:spacing w:line="3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bidi="ar"/>
              </w:rPr>
              <w:t>老龄办</w:t>
            </w:r>
          </w:p>
        </w:tc>
      </w:tr>
    </w:tbl>
    <w:p>
      <w:pPr>
        <w:spacing w:line="240" w:lineRule="exact"/>
        <w:ind w:right="-57"/>
        <w:jc w:val="left"/>
        <w:rPr>
          <w:rFonts w:hAnsi="宋体"/>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7031F"/>
    <w:rsid w:val="1EA7031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2018-08-01T07:40:00Z</dcterms:created>
  <dc:creator>六一 .</dc:creator>
  <cp:lastModifiedBy>六一 .</cp:lastModifiedBy>
  <dcterms:modified xsi:type="dcterms:W3CDTF">2018-08-01T07:41:04Z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