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djustRightInd w:val="0"/>
        <w:snapToGrid w:val="0"/>
        <w:spacing w:line="600" w:lineRule="exact"/>
        <w:ind w:firstLine="0" w:firstLineChars="0"/>
      </w:pPr>
    </w:p>
    <w:p>
      <w:pPr>
        <w:pStyle w:val="9"/>
        <w:spacing w:line="600" w:lineRule="exact"/>
        <w:rPr>
          <w:rFonts w:hint="eastAsia" w:ascii="宋体" w:hAnsi="宋体" w:eastAsia="宋体" w:cs="宋体"/>
        </w:rPr>
      </w:pPr>
    </w:p>
    <w:p>
      <w:pPr>
        <w:pStyle w:val="9"/>
        <w:spacing w:line="600" w:lineRule="exact"/>
        <w:rPr>
          <w:rFonts w:hint="eastAsia" w:ascii="宋体" w:hAnsi="宋体" w:eastAsia="宋体" w:cs="宋体"/>
        </w:rPr>
      </w:pPr>
      <w:r>
        <w:rPr>
          <w:rFonts w:hint="eastAsia" w:ascii="宋体" w:hAnsi="宋体" w:eastAsia="宋体" w:cs="宋体"/>
        </w:rPr>
        <w:t>湖南省农村集体经济组织审计办法</w:t>
      </w:r>
    </w:p>
    <w:p>
      <w:pPr>
        <w:pStyle w:val="10"/>
        <w:widowControl w:val="0"/>
        <w:adjustRightInd w:val="0"/>
        <w:snapToGrid w:val="0"/>
        <w:spacing w:before="0" w:line="600" w:lineRule="exact"/>
        <w:ind w:firstLine="0" w:firstLineChars="0"/>
      </w:pPr>
      <w:r>
        <w:rPr>
          <w:rFonts w:hint="eastAsia"/>
        </w:rPr>
        <w:t>（2015年7月15日湖南省人民政府令第274号公布  2022年10月8日湖南省人民政府令第310号修改 自2015年9月1日起施行）</w:t>
      </w:r>
    </w:p>
    <w:p>
      <w:pPr>
        <w:pStyle w:val="2"/>
      </w:pPr>
      <w:r>
        <w:rPr>
          <w:rFonts w:hint="eastAsia"/>
        </w:rPr>
        <w:t>第一章　总　则</w:t>
      </w:r>
    </w:p>
    <w:p>
      <w:pPr>
        <w:pStyle w:val="8"/>
        <w:widowControl w:val="0"/>
        <w:adjustRightInd w:val="0"/>
        <w:snapToGrid w:val="0"/>
        <w:spacing w:line="600" w:lineRule="exact"/>
        <w:ind w:firstLine="620"/>
        <w:jc w:val="both"/>
      </w:pPr>
      <w:r>
        <w:rPr>
          <w:rFonts w:hint="eastAsia" w:ascii="黑体" w:hAnsi="黑体" w:eastAsia="黑体"/>
        </w:rPr>
        <w:t>第一条</w:t>
      </w:r>
      <w:r>
        <w:rPr>
          <w:rFonts w:hint="eastAsia"/>
        </w:rPr>
        <w:t>　为了加强农村集体经济组织审计监督，保护农村集体经济组织及其成员的合法权益，促进农村集体经济发展，根据有关法律法规，结合本省实际，制定本办法。</w:t>
      </w:r>
    </w:p>
    <w:p>
      <w:pPr>
        <w:pStyle w:val="8"/>
        <w:widowControl w:val="0"/>
        <w:adjustRightInd w:val="0"/>
        <w:snapToGrid w:val="0"/>
        <w:spacing w:line="600" w:lineRule="exact"/>
        <w:ind w:firstLine="620"/>
        <w:jc w:val="both"/>
      </w:pPr>
      <w:r>
        <w:rPr>
          <w:rFonts w:hint="eastAsia" w:ascii="黑体" w:hAnsi="黑体" w:eastAsia="黑体"/>
        </w:rPr>
        <w:t>第二条</w:t>
      </w:r>
      <w:r>
        <w:rPr>
          <w:rFonts w:hint="eastAsia"/>
        </w:rPr>
        <w:t>　本省行政区域内农村集体经济组织（包括村、组集体经济组织以及村民委员会代行管理的村集体经济组织）的审计适用本办法。</w:t>
      </w:r>
    </w:p>
    <w:p>
      <w:pPr>
        <w:pStyle w:val="8"/>
        <w:widowControl w:val="0"/>
        <w:adjustRightInd w:val="0"/>
        <w:snapToGrid w:val="0"/>
        <w:spacing w:line="600" w:lineRule="exact"/>
        <w:ind w:firstLine="620"/>
        <w:jc w:val="both"/>
      </w:pPr>
      <w:r>
        <w:rPr>
          <w:rFonts w:hint="eastAsia" w:ascii="黑体" w:hAnsi="黑体" w:eastAsia="黑体"/>
        </w:rPr>
        <w:t>第三条</w:t>
      </w:r>
      <w:r>
        <w:rPr>
          <w:rFonts w:hint="eastAsia"/>
        </w:rPr>
        <w:t>　县级以上人民政府农业农村行政主管部门负责本行政区域内的农村集体经济组织审计工作。</w:t>
      </w:r>
    </w:p>
    <w:p>
      <w:pPr>
        <w:pStyle w:val="8"/>
        <w:widowControl w:val="0"/>
        <w:adjustRightInd w:val="0"/>
        <w:snapToGrid w:val="0"/>
        <w:spacing w:line="600" w:lineRule="exact"/>
        <w:ind w:firstLine="620"/>
        <w:jc w:val="both"/>
      </w:pPr>
      <w:r>
        <w:rPr>
          <w:rFonts w:hint="eastAsia"/>
        </w:rPr>
        <w:t>乡镇人民政府在县级人民政府农业农村行政主管部门的组织指导下，做好农村集体经济组织审计的具体工作。</w:t>
      </w:r>
    </w:p>
    <w:p>
      <w:pPr>
        <w:pStyle w:val="8"/>
        <w:widowControl w:val="0"/>
        <w:adjustRightInd w:val="0"/>
        <w:snapToGrid w:val="0"/>
        <w:spacing w:line="600" w:lineRule="exact"/>
        <w:ind w:firstLine="620"/>
        <w:jc w:val="both"/>
      </w:pPr>
      <w:r>
        <w:rPr>
          <w:rFonts w:hint="eastAsia"/>
        </w:rPr>
        <w:t>县级以上人民政府审计机关负责农村集体经济组织审计业务的指导。县级以上人民政府财政等部门和有关金融机构按照各自职责，协助农业农村行政主管部门做好农村集体经济组织审计工作。</w:t>
      </w:r>
    </w:p>
    <w:p>
      <w:pPr>
        <w:pStyle w:val="8"/>
        <w:widowControl w:val="0"/>
        <w:adjustRightInd w:val="0"/>
        <w:snapToGrid w:val="0"/>
        <w:spacing w:line="600" w:lineRule="exact"/>
        <w:ind w:firstLine="620"/>
        <w:jc w:val="both"/>
      </w:pPr>
      <w:r>
        <w:rPr>
          <w:rFonts w:hint="eastAsia"/>
        </w:rPr>
        <w:t>各级人民政府应当加强对农村集体经济组织审计工作的领导，并提供必要的人员和经费保障。</w:t>
      </w:r>
    </w:p>
    <w:p>
      <w:pPr>
        <w:pStyle w:val="8"/>
        <w:widowControl w:val="0"/>
        <w:adjustRightInd w:val="0"/>
        <w:snapToGrid w:val="0"/>
        <w:spacing w:line="600" w:lineRule="exact"/>
        <w:ind w:firstLine="620"/>
        <w:jc w:val="both"/>
      </w:pPr>
      <w:r>
        <w:rPr>
          <w:rFonts w:hint="eastAsia" w:ascii="黑体" w:hAnsi="黑体" w:eastAsia="黑体"/>
        </w:rPr>
        <w:t>第四条</w:t>
      </w:r>
      <w:r>
        <w:rPr>
          <w:rFonts w:hint="eastAsia"/>
        </w:rPr>
        <w:t>　农村集体经济组织应当建立健全财务管理制度，加强会计等基础工作，完善财务民主监督机制。</w:t>
      </w:r>
    </w:p>
    <w:p>
      <w:pPr>
        <w:pStyle w:val="8"/>
        <w:widowControl w:val="0"/>
        <w:adjustRightInd w:val="0"/>
        <w:snapToGrid w:val="0"/>
        <w:spacing w:line="600" w:lineRule="exact"/>
        <w:ind w:firstLine="620"/>
        <w:jc w:val="both"/>
      </w:pPr>
      <w:r>
        <w:rPr>
          <w:rFonts w:hint="eastAsia"/>
        </w:rPr>
        <w:t>农村集体经济组织的财务信息应当按照有关规定向本集体经济组织成员公开。</w:t>
      </w:r>
    </w:p>
    <w:p>
      <w:pPr>
        <w:pStyle w:val="8"/>
        <w:widowControl w:val="0"/>
        <w:adjustRightInd w:val="0"/>
        <w:snapToGrid w:val="0"/>
        <w:spacing w:line="600" w:lineRule="exact"/>
        <w:ind w:firstLine="620"/>
        <w:jc w:val="both"/>
      </w:pPr>
      <w:r>
        <w:rPr>
          <w:rFonts w:hint="eastAsia"/>
        </w:rPr>
        <w:t>乡镇代行村集体经济组织账务会计管理的，其财务信息应当及时反馈给村集体经济组织公开。</w:t>
      </w:r>
    </w:p>
    <w:p>
      <w:pPr>
        <w:pStyle w:val="8"/>
        <w:widowControl w:val="0"/>
        <w:adjustRightInd w:val="0"/>
        <w:snapToGrid w:val="0"/>
        <w:spacing w:line="600" w:lineRule="exact"/>
        <w:ind w:firstLine="620"/>
        <w:jc w:val="both"/>
      </w:pPr>
      <w:r>
        <w:rPr>
          <w:rFonts w:hint="eastAsia" w:ascii="黑体" w:hAnsi="黑体" w:eastAsia="黑体"/>
        </w:rPr>
        <w:t>第五条</w:t>
      </w:r>
      <w:r>
        <w:rPr>
          <w:rFonts w:hint="eastAsia"/>
        </w:rPr>
        <w:t>　县级以上人民政府农业农村行政主管部门及其审计人员履行审计职责时，应当客观公正，廉洁自律，保守秘密。</w:t>
      </w:r>
    </w:p>
    <w:p>
      <w:pPr>
        <w:pStyle w:val="8"/>
        <w:widowControl w:val="0"/>
        <w:adjustRightInd w:val="0"/>
        <w:snapToGrid w:val="0"/>
        <w:spacing w:line="600" w:lineRule="exact"/>
        <w:ind w:firstLine="620"/>
        <w:jc w:val="both"/>
      </w:pPr>
      <w:r>
        <w:rPr>
          <w:rFonts w:hint="eastAsia"/>
        </w:rPr>
        <w:t>农村集体经济组织审计不得向被审计的单位和个人收取任何费用。</w:t>
      </w:r>
    </w:p>
    <w:p>
      <w:pPr>
        <w:pStyle w:val="8"/>
        <w:widowControl w:val="0"/>
        <w:adjustRightInd w:val="0"/>
        <w:snapToGrid w:val="0"/>
        <w:spacing w:line="600" w:lineRule="exact"/>
        <w:ind w:firstLine="620"/>
        <w:jc w:val="both"/>
      </w:pPr>
      <w:r>
        <w:rPr>
          <w:rFonts w:hint="eastAsia" w:ascii="黑体" w:hAnsi="黑体" w:eastAsia="黑体"/>
        </w:rPr>
        <w:t>第六条</w:t>
      </w:r>
      <w:r>
        <w:rPr>
          <w:rFonts w:hint="eastAsia"/>
        </w:rPr>
        <w:t>　县级以上人民政府农业农村行政主管部门应当加强审计人员队伍的思想、业务、作风建设。审计人员应当经考试合格，并取得行政执法证件后方可上岗。</w:t>
      </w:r>
    </w:p>
    <w:p>
      <w:pPr>
        <w:pStyle w:val="2"/>
      </w:pPr>
      <w:r>
        <w:rPr>
          <w:rFonts w:hint="eastAsia"/>
        </w:rPr>
        <w:t>第二章　审计范围与职责</w:t>
      </w:r>
    </w:p>
    <w:p>
      <w:pPr>
        <w:pStyle w:val="8"/>
        <w:widowControl w:val="0"/>
        <w:adjustRightInd w:val="0"/>
        <w:snapToGrid w:val="0"/>
        <w:spacing w:line="600" w:lineRule="exact"/>
        <w:ind w:firstLine="620"/>
        <w:jc w:val="both"/>
      </w:pPr>
      <w:r>
        <w:rPr>
          <w:rFonts w:hint="eastAsia" w:ascii="黑体" w:hAnsi="黑体" w:eastAsia="黑体"/>
        </w:rPr>
        <w:t>第七条</w:t>
      </w:r>
      <w:r>
        <w:rPr>
          <w:rFonts w:hint="eastAsia"/>
        </w:rPr>
        <w:t>　农村集体经济组织的下列事项，应当审计：</w:t>
      </w:r>
    </w:p>
    <w:p>
      <w:pPr>
        <w:pStyle w:val="8"/>
        <w:widowControl w:val="0"/>
        <w:adjustRightInd w:val="0"/>
        <w:snapToGrid w:val="0"/>
        <w:spacing w:line="600" w:lineRule="exact"/>
        <w:ind w:firstLine="620"/>
        <w:jc w:val="both"/>
      </w:pPr>
      <w:r>
        <w:rPr>
          <w:rFonts w:hint="eastAsia"/>
        </w:rPr>
        <w:t>（一）财务管理制度的制定和执行情况；</w:t>
      </w:r>
    </w:p>
    <w:p>
      <w:pPr>
        <w:pStyle w:val="8"/>
        <w:widowControl w:val="0"/>
        <w:adjustRightInd w:val="0"/>
        <w:snapToGrid w:val="0"/>
        <w:spacing w:line="600" w:lineRule="exact"/>
        <w:ind w:firstLine="620"/>
        <w:jc w:val="both"/>
      </w:pPr>
      <w:r>
        <w:rPr>
          <w:rFonts w:hint="eastAsia"/>
        </w:rPr>
        <w:t>（二）会计资料的完整、真实、规范、合法性；</w:t>
      </w:r>
    </w:p>
    <w:p>
      <w:pPr>
        <w:pStyle w:val="8"/>
        <w:widowControl w:val="0"/>
        <w:adjustRightInd w:val="0"/>
        <w:snapToGrid w:val="0"/>
        <w:spacing w:line="600" w:lineRule="exact"/>
        <w:ind w:firstLine="620"/>
        <w:jc w:val="both"/>
      </w:pPr>
      <w:r>
        <w:rPr>
          <w:rFonts w:hint="eastAsia"/>
        </w:rPr>
        <w:t>（三）承包金、租金、利息、征地补偿费等资金、资产、资源的管理使用情况；</w:t>
      </w:r>
    </w:p>
    <w:p>
      <w:pPr>
        <w:pStyle w:val="8"/>
        <w:widowControl w:val="0"/>
        <w:adjustRightInd w:val="0"/>
        <w:snapToGrid w:val="0"/>
        <w:spacing w:line="600" w:lineRule="exact"/>
        <w:ind w:firstLine="620"/>
        <w:jc w:val="both"/>
      </w:pPr>
      <w:r>
        <w:rPr>
          <w:rFonts w:hint="eastAsia"/>
        </w:rPr>
        <w:t>（四）债权债务情况；</w:t>
      </w:r>
    </w:p>
    <w:p>
      <w:pPr>
        <w:pStyle w:val="8"/>
        <w:widowControl w:val="0"/>
        <w:adjustRightInd w:val="0"/>
        <w:snapToGrid w:val="0"/>
        <w:spacing w:line="600" w:lineRule="exact"/>
        <w:ind w:firstLine="620"/>
        <w:jc w:val="both"/>
      </w:pPr>
      <w:r>
        <w:rPr>
          <w:rFonts w:hint="eastAsia"/>
        </w:rPr>
        <w:t>（五）“一事一议”筹资筹劳的管理使用情况；</w:t>
      </w:r>
    </w:p>
    <w:p>
      <w:pPr>
        <w:pStyle w:val="8"/>
        <w:widowControl w:val="0"/>
        <w:adjustRightInd w:val="0"/>
        <w:snapToGrid w:val="0"/>
        <w:spacing w:line="600" w:lineRule="exact"/>
        <w:ind w:firstLine="620"/>
        <w:jc w:val="both"/>
      </w:pPr>
      <w:r>
        <w:rPr>
          <w:rFonts w:hint="eastAsia"/>
        </w:rPr>
        <w:t>（六）建设工程的预算和决算；</w:t>
      </w:r>
    </w:p>
    <w:p>
      <w:pPr>
        <w:pStyle w:val="8"/>
        <w:widowControl w:val="0"/>
        <w:adjustRightInd w:val="0"/>
        <w:snapToGrid w:val="0"/>
        <w:spacing w:line="600" w:lineRule="exact"/>
        <w:ind w:firstLine="620"/>
        <w:jc w:val="both"/>
      </w:pPr>
      <w:r>
        <w:rPr>
          <w:rFonts w:hint="eastAsia"/>
        </w:rPr>
        <w:t>（七）政府部门拨付涉农资金和物资的管理使用情况；</w:t>
      </w:r>
    </w:p>
    <w:p>
      <w:pPr>
        <w:pStyle w:val="8"/>
        <w:widowControl w:val="0"/>
        <w:adjustRightInd w:val="0"/>
        <w:snapToGrid w:val="0"/>
        <w:spacing w:line="600" w:lineRule="exact"/>
        <w:ind w:firstLine="620"/>
        <w:jc w:val="both"/>
      </w:pPr>
      <w:r>
        <w:rPr>
          <w:rFonts w:hint="eastAsia"/>
        </w:rPr>
        <w:t>（八）接收社会捐赠资金和物资的管理使用情况；</w:t>
      </w:r>
    </w:p>
    <w:p>
      <w:pPr>
        <w:pStyle w:val="8"/>
        <w:widowControl w:val="0"/>
        <w:adjustRightInd w:val="0"/>
        <w:snapToGrid w:val="0"/>
        <w:spacing w:line="600" w:lineRule="exact"/>
        <w:ind w:firstLine="620"/>
        <w:jc w:val="both"/>
      </w:pPr>
      <w:r>
        <w:rPr>
          <w:rFonts w:hint="eastAsia"/>
        </w:rPr>
        <w:t>（九）依照有关规定应当审计的其他事项。</w:t>
      </w:r>
    </w:p>
    <w:p>
      <w:pPr>
        <w:pStyle w:val="8"/>
        <w:widowControl w:val="0"/>
        <w:adjustRightInd w:val="0"/>
        <w:snapToGrid w:val="0"/>
        <w:spacing w:line="600" w:lineRule="exact"/>
        <w:ind w:firstLine="620"/>
        <w:jc w:val="both"/>
      </w:pPr>
      <w:r>
        <w:rPr>
          <w:rFonts w:hint="eastAsia" w:ascii="黑体" w:hAnsi="黑体" w:eastAsia="黑体"/>
        </w:rPr>
        <w:t>第八条</w:t>
      </w:r>
      <w:r>
        <w:rPr>
          <w:rFonts w:hint="eastAsia"/>
        </w:rPr>
        <w:t>　县级人民政府农业农村行政主管部门履行审计职责时，可以采取下列措施：</w:t>
      </w:r>
    </w:p>
    <w:p>
      <w:pPr>
        <w:pStyle w:val="8"/>
        <w:widowControl w:val="0"/>
        <w:adjustRightInd w:val="0"/>
        <w:snapToGrid w:val="0"/>
        <w:spacing w:line="600" w:lineRule="exact"/>
        <w:ind w:firstLine="620"/>
        <w:jc w:val="both"/>
      </w:pPr>
      <w:r>
        <w:rPr>
          <w:rFonts w:hint="eastAsia"/>
        </w:rPr>
        <w:t>（一）检查被审计单位的有关账目、报表、合同、资产，查阅相关文件资料；</w:t>
      </w:r>
    </w:p>
    <w:p>
      <w:pPr>
        <w:pStyle w:val="8"/>
        <w:widowControl w:val="0"/>
        <w:adjustRightInd w:val="0"/>
        <w:snapToGrid w:val="0"/>
        <w:spacing w:line="600" w:lineRule="exact"/>
        <w:ind w:firstLine="620"/>
        <w:jc w:val="both"/>
      </w:pPr>
      <w:r>
        <w:rPr>
          <w:rFonts w:hint="eastAsia"/>
        </w:rPr>
        <w:t>（二）向有关单位和个人调查与审计事项有关的问题，收集证明材料；</w:t>
      </w:r>
    </w:p>
    <w:p>
      <w:pPr>
        <w:pStyle w:val="8"/>
        <w:widowControl w:val="0"/>
        <w:adjustRightInd w:val="0"/>
        <w:snapToGrid w:val="0"/>
        <w:spacing w:line="600" w:lineRule="exact"/>
        <w:ind w:firstLine="620"/>
        <w:jc w:val="both"/>
      </w:pPr>
      <w:r>
        <w:rPr>
          <w:rFonts w:hint="eastAsia"/>
        </w:rPr>
        <w:t>（三）对被审计单位正在发生的违反财务等规定的行为，予以制止；</w:t>
      </w:r>
    </w:p>
    <w:p>
      <w:pPr>
        <w:pStyle w:val="8"/>
        <w:widowControl w:val="0"/>
        <w:adjustRightInd w:val="0"/>
        <w:snapToGrid w:val="0"/>
        <w:spacing w:line="600" w:lineRule="exact"/>
        <w:ind w:firstLine="620"/>
        <w:jc w:val="both"/>
      </w:pPr>
      <w:r>
        <w:rPr>
          <w:rFonts w:hint="eastAsia"/>
        </w:rPr>
        <w:t>（四）被审计单位已经发生的违反财务等规定的行为，责令被审计单位改正，情节严重的移送有关部门处理；</w:t>
      </w:r>
    </w:p>
    <w:p>
      <w:pPr>
        <w:pStyle w:val="8"/>
        <w:widowControl w:val="0"/>
        <w:adjustRightInd w:val="0"/>
        <w:snapToGrid w:val="0"/>
        <w:spacing w:line="600" w:lineRule="exact"/>
        <w:ind w:firstLine="620"/>
        <w:jc w:val="both"/>
      </w:pPr>
      <w:r>
        <w:rPr>
          <w:rFonts w:hint="eastAsia"/>
        </w:rPr>
        <w:t>（五）对被审计单位执行审计决定的情况进行督促检查。</w:t>
      </w:r>
    </w:p>
    <w:p>
      <w:pPr>
        <w:pStyle w:val="8"/>
        <w:widowControl w:val="0"/>
        <w:adjustRightInd w:val="0"/>
        <w:snapToGrid w:val="0"/>
        <w:spacing w:line="600" w:lineRule="exact"/>
        <w:ind w:firstLine="620"/>
        <w:jc w:val="both"/>
      </w:pPr>
      <w:r>
        <w:rPr>
          <w:rFonts w:hint="eastAsia" w:ascii="黑体" w:hAnsi="黑体" w:eastAsia="黑体"/>
        </w:rPr>
        <w:t>第九条</w:t>
      </w:r>
      <w:r>
        <w:rPr>
          <w:rFonts w:hint="eastAsia"/>
        </w:rPr>
        <w:t>　被审计单位和有关人员应当配合做好审计工作，为审计人员提供必要的工作条件，按照审计要求提供有关资料和情况。</w:t>
      </w:r>
    </w:p>
    <w:p>
      <w:pPr>
        <w:pStyle w:val="8"/>
        <w:widowControl w:val="0"/>
        <w:adjustRightInd w:val="0"/>
        <w:snapToGrid w:val="0"/>
        <w:spacing w:line="600" w:lineRule="exact"/>
        <w:ind w:firstLine="620"/>
        <w:jc w:val="both"/>
      </w:pPr>
      <w:r>
        <w:rPr>
          <w:rFonts w:hint="eastAsia"/>
        </w:rPr>
        <w:t>被审计单位负责人及相关人员对审计事项的真实性及相关文件资料的完整性负责，不得弄虚作假、隐瞒事实真相，不得阻挠、妨害审计工作，不得打击报复审计人员。</w:t>
      </w:r>
    </w:p>
    <w:p>
      <w:pPr>
        <w:pStyle w:val="2"/>
      </w:pPr>
      <w:r>
        <w:rPr>
          <w:rFonts w:hint="eastAsia"/>
        </w:rPr>
        <w:t>第三章　审计程序</w:t>
      </w:r>
    </w:p>
    <w:p>
      <w:pPr>
        <w:pStyle w:val="8"/>
        <w:widowControl w:val="0"/>
        <w:adjustRightInd w:val="0"/>
        <w:snapToGrid w:val="0"/>
        <w:spacing w:line="600" w:lineRule="exact"/>
        <w:ind w:firstLine="620"/>
        <w:jc w:val="both"/>
      </w:pPr>
      <w:r>
        <w:rPr>
          <w:rFonts w:hint="eastAsia" w:ascii="黑体" w:hAnsi="黑体" w:eastAsia="黑体"/>
        </w:rPr>
        <w:t>第十条</w:t>
      </w:r>
      <w:r>
        <w:rPr>
          <w:rFonts w:hint="eastAsia"/>
        </w:rPr>
        <w:t>　县级人民政府农业农村行政主管部门每年根据本级人民政府和上级主管部门的要求，确定审计事项重点，编制审计项目计划。</w:t>
      </w:r>
    </w:p>
    <w:p>
      <w:pPr>
        <w:pStyle w:val="8"/>
        <w:widowControl w:val="0"/>
        <w:adjustRightInd w:val="0"/>
        <w:snapToGrid w:val="0"/>
        <w:spacing w:line="600" w:lineRule="exact"/>
        <w:ind w:firstLine="620"/>
        <w:jc w:val="both"/>
      </w:pPr>
      <w:r>
        <w:rPr>
          <w:rFonts w:hint="eastAsia" w:ascii="黑体" w:hAnsi="黑体" w:eastAsia="黑体"/>
        </w:rPr>
        <w:t>第十一条</w:t>
      </w:r>
      <w:r>
        <w:rPr>
          <w:rFonts w:hint="eastAsia"/>
        </w:rPr>
        <w:t>　每一个审计项目计划，应当由两名以上审计人员组成审计组。审计组应当吸收两名村务监督委员会成员参加。</w:t>
      </w:r>
    </w:p>
    <w:p>
      <w:pPr>
        <w:pStyle w:val="8"/>
        <w:widowControl w:val="0"/>
        <w:adjustRightInd w:val="0"/>
        <w:snapToGrid w:val="0"/>
        <w:spacing w:line="600" w:lineRule="exact"/>
        <w:ind w:firstLine="620"/>
        <w:jc w:val="both"/>
      </w:pPr>
      <w:r>
        <w:rPr>
          <w:rFonts w:hint="eastAsia"/>
        </w:rPr>
        <w:t>审计人员与被审计单位或者审计事项有利害关系的，应当回避。</w:t>
      </w:r>
    </w:p>
    <w:p>
      <w:pPr>
        <w:pStyle w:val="8"/>
        <w:widowControl w:val="0"/>
        <w:adjustRightInd w:val="0"/>
        <w:snapToGrid w:val="0"/>
        <w:spacing w:line="600" w:lineRule="exact"/>
        <w:ind w:firstLine="620"/>
        <w:jc w:val="both"/>
      </w:pPr>
      <w:r>
        <w:rPr>
          <w:rFonts w:hint="eastAsia"/>
        </w:rPr>
        <w:t>审计组根据审计项目计划制定工作方案。</w:t>
      </w:r>
    </w:p>
    <w:p>
      <w:pPr>
        <w:pStyle w:val="8"/>
        <w:widowControl w:val="0"/>
        <w:adjustRightInd w:val="0"/>
        <w:snapToGrid w:val="0"/>
        <w:spacing w:line="600" w:lineRule="exact"/>
        <w:ind w:firstLine="620"/>
        <w:jc w:val="both"/>
      </w:pPr>
      <w:r>
        <w:rPr>
          <w:rFonts w:hint="eastAsia" w:ascii="黑体" w:hAnsi="黑体" w:eastAsia="黑体"/>
        </w:rPr>
        <w:t>第十二条</w:t>
      </w:r>
      <w:r>
        <w:rPr>
          <w:rFonts w:hint="eastAsia"/>
        </w:rPr>
        <w:t>　县级人民政府农业农村行政主管部门应当建立和完善农村集体经济组织审计举报制度。对举报的问题，县级人民政府农业农村行政主管部门应当受理。属于审计事项的，应当自受理之日起30日内处理并告知举报人；需要进行审计的，及时进行专案审计；不属于审计事项的，应当自受理之日起10日内告知举报人，并说明理由。</w:t>
      </w:r>
    </w:p>
    <w:p>
      <w:pPr>
        <w:pStyle w:val="8"/>
        <w:widowControl w:val="0"/>
        <w:adjustRightInd w:val="0"/>
        <w:snapToGrid w:val="0"/>
        <w:spacing w:line="600" w:lineRule="exact"/>
        <w:ind w:firstLine="620"/>
        <w:jc w:val="both"/>
      </w:pPr>
      <w:r>
        <w:rPr>
          <w:rFonts w:hint="eastAsia" w:ascii="黑体" w:hAnsi="黑体" w:eastAsia="黑体"/>
        </w:rPr>
        <w:t>第十三条</w:t>
      </w:r>
      <w:r>
        <w:rPr>
          <w:rFonts w:hint="eastAsia"/>
        </w:rPr>
        <w:t>　县级人民政府农业农村行政主管部门应当在对被审计单位进行审计的3日前，向被审计单位送达审计通知书。</w:t>
      </w:r>
    </w:p>
    <w:p>
      <w:pPr>
        <w:pStyle w:val="8"/>
        <w:widowControl w:val="0"/>
        <w:adjustRightInd w:val="0"/>
        <w:snapToGrid w:val="0"/>
        <w:spacing w:line="600" w:lineRule="exact"/>
        <w:ind w:firstLine="620"/>
        <w:jc w:val="both"/>
      </w:pPr>
      <w:r>
        <w:rPr>
          <w:rFonts w:hint="eastAsia" w:ascii="黑体" w:hAnsi="黑体" w:eastAsia="黑体"/>
        </w:rPr>
        <w:t>第十四条</w:t>
      </w:r>
      <w:r>
        <w:rPr>
          <w:rFonts w:hint="eastAsia"/>
        </w:rPr>
        <w:t>　审计人员调查取证应当出示行政执法证件和审计通知书副本。</w:t>
      </w:r>
    </w:p>
    <w:p>
      <w:pPr>
        <w:pStyle w:val="8"/>
        <w:widowControl w:val="0"/>
        <w:adjustRightInd w:val="0"/>
        <w:snapToGrid w:val="0"/>
        <w:spacing w:line="600" w:lineRule="exact"/>
        <w:ind w:firstLine="620"/>
        <w:jc w:val="both"/>
      </w:pPr>
      <w:r>
        <w:rPr>
          <w:rFonts w:hint="eastAsia"/>
        </w:rPr>
        <w:t>审计组通过审查凭证、账表，查阅相关文件、资料，检查现金、实物，向有关单位和个人调查等方式进行审计，并取得由提供者签名或者盖章的证明材料。</w:t>
      </w:r>
    </w:p>
    <w:p>
      <w:pPr>
        <w:pStyle w:val="8"/>
        <w:widowControl w:val="0"/>
        <w:adjustRightInd w:val="0"/>
        <w:snapToGrid w:val="0"/>
        <w:spacing w:line="600" w:lineRule="exact"/>
        <w:ind w:firstLine="620"/>
        <w:jc w:val="both"/>
      </w:pPr>
      <w:r>
        <w:rPr>
          <w:rFonts w:hint="eastAsia" w:ascii="黑体" w:hAnsi="黑体" w:eastAsia="黑体"/>
        </w:rPr>
        <w:t>第十五条</w:t>
      </w:r>
      <w:r>
        <w:rPr>
          <w:rFonts w:hint="eastAsia"/>
        </w:rPr>
        <w:t>　审计组完成审计事项后，应当及时编制审计报告，并征求被审计单位的意见。</w:t>
      </w:r>
    </w:p>
    <w:p>
      <w:pPr>
        <w:pStyle w:val="8"/>
        <w:widowControl w:val="0"/>
        <w:adjustRightInd w:val="0"/>
        <w:snapToGrid w:val="0"/>
        <w:spacing w:line="600" w:lineRule="exact"/>
        <w:ind w:firstLine="620"/>
        <w:jc w:val="both"/>
      </w:pPr>
      <w:r>
        <w:rPr>
          <w:rFonts w:hint="eastAsia"/>
        </w:rPr>
        <w:t>被审计单位应当自接到审计报告之日起</w:t>
      </w:r>
      <w:r>
        <w:t>10</w:t>
      </w:r>
      <w:r>
        <w:rPr>
          <w:rFonts w:hint="eastAsia"/>
        </w:rPr>
        <w:t>日内向审计组提出书面意见。逾期未提出书面意见的，视为无异议。</w:t>
      </w:r>
    </w:p>
    <w:p>
      <w:pPr>
        <w:pStyle w:val="8"/>
        <w:widowControl w:val="0"/>
        <w:adjustRightInd w:val="0"/>
        <w:snapToGrid w:val="0"/>
        <w:spacing w:line="600" w:lineRule="exact"/>
        <w:ind w:firstLine="620"/>
        <w:jc w:val="both"/>
      </w:pPr>
      <w:r>
        <w:rPr>
          <w:rFonts w:hint="eastAsia"/>
        </w:rPr>
        <w:t>对被审计单位提出的意见，审计组应当在</w:t>
      </w:r>
      <w:r>
        <w:t>10</w:t>
      </w:r>
      <w:r>
        <w:rPr>
          <w:rFonts w:hint="eastAsia"/>
        </w:rPr>
        <w:t>日内作出说明；需要复查的，应当告知被审计单位，并在</w:t>
      </w:r>
      <w:r>
        <w:t>15</w:t>
      </w:r>
      <w:r>
        <w:rPr>
          <w:rFonts w:hint="eastAsia"/>
        </w:rPr>
        <w:t>日内回复复查情况。</w:t>
      </w:r>
    </w:p>
    <w:p>
      <w:pPr>
        <w:pStyle w:val="8"/>
        <w:widowControl w:val="0"/>
        <w:adjustRightInd w:val="0"/>
        <w:snapToGrid w:val="0"/>
        <w:spacing w:line="600" w:lineRule="exact"/>
        <w:ind w:firstLine="620"/>
        <w:jc w:val="both"/>
      </w:pPr>
      <w:r>
        <w:rPr>
          <w:rFonts w:hint="eastAsia" w:ascii="黑体" w:hAnsi="黑体" w:eastAsia="黑体"/>
        </w:rPr>
        <w:t>第十六条</w:t>
      </w:r>
      <w:r>
        <w:rPr>
          <w:rFonts w:hint="eastAsia"/>
        </w:rPr>
        <w:t>　县级人民政府农业农村行政主管部门应当自收到审计组的审计报告之日起30日内审定并作出审计决定，送达被审计单位。</w:t>
      </w:r>
    </w:p>
    <w:p>
      <w:pPr>
        <w:pStyle w:val="8"/>
        <w:widowControl w:val="0"/>
        <w:adjustRightInd w:val="0"/>
        <w:snapToGrid w:val="0"/>
        <w:spacing w:line="600" w:lineRule="exact"/>
        <w:ind w:firstLine="620"/>
        <w:jc w:val="both"/>
      </w:pPr>
      <w:r>
        <w:rPr>
          <w:rFonts w:hint="eastAsia"/>
        </w:rPr>
        <w:t>审计决定自送达之日起生效。</w:t>
      </w:r>
    </w:p>
    <w:p>
      <w:pPr>
        <w:pStyle w:val="8"/>
        <w:widowControl w:val="0"/>
        <w:adjustRightInd w:val="0"/>
        <w:snapToGrid w:val="0"/>
        <w:spacing w:line="600" w:lineRule="exact"/>
        <w:ind w:firstLine="620"/>
        <w:jc w:val="both"/>
      </w:pPr>
      <w:r>
        <w:rPr>
          <w:rFonts w:hint="eastAsia" w:ascii="黑体" w:hAnsi="黑体" w:eastAsia="黑体"/>
        </w:rPr>
        <w:t>第十七条</w:t>
      </w:r>
      <w:r>
        <w:rPr>
          <w:rFonts w:hint="eastAsia"/>
        </w:rPr>
        <w:t>　被审计单位和个人对审计决定有异议的，可以自收到审计决定之日起15日内，向上一级人民政府农业农村行政主管部门申请复审。</w:t>
      </w:r>
    </w:p>
    <w:p>
      <w:pPr>
        <w:pStyle w:val="8"/>
        <w:widowControl w:val="0"/>
        <w:adjustRightInd w:val="0"/>
        <w:snapToGrid w:val="0"/>
        <w:spacing w:line="600" w:lineRule="exact"/>
        <w:ind w:firstLine="620"/>
        <w:jc w:val="both"/>
      </w:pPr>
      <w:r>
        <w:rPr>
          <w:rFonts w:hint="eastAsia"/>
        </w:rPr>
        <w:t>上一级人民政府农业农村行政主管部门应当自收到复审申请之日起30日内，作出复审决定。审计事项重大复杂的，可以延期作出复审决定；延期期限最多不得超过15日，并告知申请复审的被审计单位和个人。</w:t>
      </w:r>
    </w:p>
    <w:p>
      <w:pPr>
        <w:pStyle w:val="8"/>
        <w:widowControl w:val="0"/>
        <w:adjustRightInd w:val="0"/>
        <w:snapToGrid w:val="0"/>
        <w:spacing w:line="600" w:lineRule="exact"/>
        <w:ind w:firstLine="620"/>
        <w:jc w:val="both"/>
      </w:pPr>
      <w:r>
        <w:rPr>
          <w:rFonts w:hint="eastAsia"/>
        </w:rPr>
        <w:t>复审期间，不停止原审计决定的执行。</w:t>
      </w:r>
    </w:p>
    <w:p>
      <w:pPr>
        <w:pStyle w:val="8"/>
        <w:widowControl w:val="0"/>
        <w:adjustRightInd w:val="0"/>
        <w:snapToGrid w:val="0"/>
        <w:spacing w:line="600" w:lineRule="exact"/>
        <w:ind w:firstLine="620"/>
        <w:jc w:val="both"/>
      </w:pPr>
      <w:r>
        <w:rPr>
          <w:rFonts w:hint="eastAsia" w:ascii="黑体" w:hAnsi="黑体" w:eastAsia="黑体"/>
        </w:rPr>
        <w:t>第十八条</w:t>
      </w:r>
      <w:r>
        <w:rPr>
          <w:rFonts w:hint="eastAsia"/>
        </w:rPr>
        <w:t>　审计组应当及时向被审计的农村集体经济组织及其成员公布审计决定。</w:t>
      </w:r>
    </w:p>
    <w:p>
      <w:pPr>
        <w:pStyle w:val="8"/>
        <w:widowControl w:val="0"/>
        <w:adjustRightInd w:val="0"/>
        <w:snapToGrid w:val="0"/>
        <w:spacing w:line="600" w:lineRule="exact"/>
        <w:ind w:firstLine="620"/>
        <w:jc w:val="both"/>
      </w:pPr>
      <w:r>
        <w:rPr>
          <w:rFonts w:hint="eastAsia"/>
        </w:rPr>
        <w:t>农村集体经济组织成员对审计决定有异议的，可以向县级人民政府农业农村行政主管部门提出；县级人民政府农业农村行政主管部门应当在30日内予以答复。</w:t>
      </w:r>
    </w:p>
    <w:p>
      <w:pPr>
        <w:pStyle w:val="8"/>
        <w:widowControl w:val="0"/>
        <w:adjustRightInd w:val="0"/>
        <w:snapToGrid w:val="0"/>
        <w:spacing w:line="600" w:lineRule="exact"/>
        <w:ind w:firstLine="620"/>
        <w:jc w:val="both"/>
      </w:pPr>
      <w:r>
        <w:rPr>
          <w:rFonts w:hint="eastAsia" w:ascii="黑体" w:hAnsi="黑体" w:eastAsia="黑体"/>
        </w:rPr>
        <w:t>第十九条</w:t>
      </w:r>
      <w:r>
        <w:rPr>
          <w:rFonts w:hint="eastAsia"/>
        </w:rPr>
        <w:t>　被审计单位和个人应当执行审计决定，及时公布审计整改情况。</w:t>
      </w:r>
    </w:p>
    <w:p>
      <w:pPr>
        <w:pStyle w:val="8"/>
        <w:widowControl w:val="0"/>
        <w:adjustRightInd w:val="0"/>
        <w:snapToGrid w:val="0"/>
        <w:spacing w:line="600" w:lineRule="exact"/>
        <w:ind w:firstLine="620"/>
        <w:jc w:val="both"/>
        <w:rPr>
          <w:rFonts w:hint="eastAsia"/>
        </w:rPr>
      </w:pPr>
      <w:r>
        <w:rPr>
          <w:rFonts w:hint="eastAsia"/>
        </w:rPr>
        <w:t>县级人民政府农业农村行政主管部门应当检查审计决定的执行情况。</w:t>
      </w:r>
    </w:p>
    <w:p>
      <w:pPr>
        <w:pStyle w:val="8"/>
        <w:widowControl w:val="0"/>
        <w:adjustRightInd w:val="0"/>
        <w:snapToGrid w:val="0"/>
        <w:spacing w:line="600" w:lineRule="exact"/>
        <w:ind w:firstLine="620"/>
        <w:jc w:val="both"/>
      </w:pPr>
      <w:r>
        <w:rPr>
          <w:rFonts w:hint="eastAsia"/>
        </w:rPr>
        <w:t>被审计单位和个人违反财务等规定，情节严重的，县级人民政府农业农村行政主管部门应当移送有关部门处理。</w:t>
      </w:r>
    </w:p>
    <w:p>
      <w:pPr>
        <w:pStyle w:val="8"/>
        <w:widowControl w:val="0"/>
        <w:adjustRightInd w:val="0"/>
        <w:snapToGrid w:val="0"/>
        <w:spacing w:line="600" w:lineRule="exact"/>
        <w:ind w:firstLine="620"/>
        <w:jc w:val="both"/>
      </w:pPr>
      <w:r>
        <w:rPr>
          <w:rFonts w:hint="eastAsia"/>
        </w:rPr>
        <w:t>被审计单位和个人违反财务等规定的资金、物资，应当按照有关规定退还集体经济组织及其成员；依法应当上缴国家的财政资金，应当及时上缴国家。</w:t>
      </w:r>
    </w:p>
    <w:p>
      <w:pPr>
        <w:pStyle w:val="8"/>
        <w:widowControl w:val="0"/>
        <w:adjustRightInd w:val="0"/>
        <w:snapToGrid w:val="0"/>
        <w:spacing w:line="600" w:lineRule="exact"/>
        <w:ind w:firstLine="620"/>
        <w:jc w:val="both"/>
      </w:pPr>
      <w:r>
        <w:rPr>
          <w:rFonts w:hint="eastAsia" w:ascii="黑体" w:hAnsi="黑体" w:eastAsia="黑体"/>
        </w:rPr>
        <w:t>第二十条</w:t>
      </w:r>
      <w:r>
        <w:rPr>
          <w:rFonts w:hint="eastAsia"/>
        </w:rPr>
        <w:t>　有关人民政府及其部门应当重视审计结果的运用，把审计结果作为评价农村集体经济组织及其领导班子、领导成员的重要依据。</w:t>
      </w:r>
    </w:p>
    <w:p>
      <w:pPr>
        <w:pStyle w:val="8"/>
        <w:widowControl w:val="0"/>
        <w:adjustRightInd w:val="0"/>
        <w:snapToGrid w:val="0"/>
        <w:spacing w:line="600" w:lineRule="exact"/>
        <w:ind w:firstLine="620"/>
        <w:jc w:val="both"/>
        <w:rPr>
          <w:rFonts w:hint="eastAsia"/>
        </w:rPr>
      </w:pPr>
      <w:r>
        <w:rPr>
          <w:rFonts w:hint="eastAsia" w:ascii="黑体" w:hAnsi="黑体" w:eastAsia="黑体"/>
        </w:rPr>
        <w:t>第二十一条</w:t>
      </w:r>
      <w:r>
        <w:rPr>
          <w:rFonts w:hint="eastAsia"/>
        </w:rPr>
        <w:t>　县级人民政府农业农村行政主管部门办理审计事项应当使用统一的审计文书，及时整理卷宗，建立完整的审计档案。</w:t>
      </w:r>
    </w:p>
    <w:p>
      <w:pPr>
        <w:pStyle w:val="8"/>
        <w:widowControl w:val="0"/>
        <w:adjustRightInd w:val="0"/>
        <w:snapToGrid w:val="0"/>
        <w:spacing w:line="600" w:lineRule="exact"/>
        <w:ind w:firstLine="620"/>
        <w:jc w:val="both"/>
      </w:pPr>
      <w:r>
        <w:rPr>
          <w:rFonts w:hint="eastAsia"/>
        </w:rPr>
        <w:t>农村集体经济组织审计文书式样，由省人民政府农业农村行政主管部门规定。</w:t>
      </w:r>
    </w:p>
    <w:p>
      <w:pPr>
        <w:pStyle w:val="2"/>
      </w:pPr>
      <w:r>
        <w:rPr>
          <w:rFonts w:hint="eastAsia"/>
        </w:rPr>
        <w:t>第四章　法律责任</w:t>
      </w:r>
    </w:p>
    <w:p>
      <w:pPr>
        <w:pStyle w:val="8"/>
        <w:widowControl w:val="0"/>
        <w:adjustRightInd w:val="0"/>
        <w:snapToGrid w:val="0"/>
        <w:spacing w:line="600" w:lineRule="exact"/>
        <w:ind w:firstLine="620"/>
        <w:jc w:val="both"/>
      </w:pPr>
      <w:r>
        <w:rPr>
          <w:rFonts w:hint="eastAsia" w:ascii="黑体" w:hAnsi="黑体" w:eastAsia="黑体"/>
        </w:rPr>
        <w:t>第二十二条</w:t>
      </w:r>
      <w:r>
        <w:rPr>
          <w:rFonts w:hint="eastAsia"/>
        </w:rPr>
        <w:t>　违反本办法规定，被审计单位有下列行为之一的，由县级人民政府农业农村行政主管部门责令改正，对直接负责的主管人员和其他直接责任人员，由乡镇、县市区人民政府或者有关主管部门依法处理，或者向农村集体经济组织、村民会议、村民代表会议提出处理建议；构成犯罪的，依法追究刑事责任：</w:t>
      </w:r>
    </w:p>
    <w:p>
      <w:pPr>
        <w:pStyle w:val="8"/>
        <w:widowControl w:val="0"/>
        <w:adjustRightInd w:val="0"/>
        <w:snapToGrid w:val="0"/>
        <w:spacing w:line="600" w:lineRule="exact"/>
        <w:ind w:firstLine="620"/>
        <w:jc w:val="both"/>
      </w:pPr>
      <w:r>
        <w:rPr>
          <w:rFonts w:hint="eastAsia"/>
        </w:rPr>
        <w:t>（一）拒绝提供与审计事项有关资料的；</w:t>
      </w:r>
    </w:p>
    <w:p>
      <w:pPr>
        <w:pStyle w:val="8"/>
        <w:widowControl w:val="0"/>
        <w:adjustRightInd w:val="0"/>
        <w:snapToGrid w:val="0"/>
        <w:spacing w:line="600" w:lineRule="exact"/>
        <w:ind w:firstLine="620"/>
        <w:jc w:val="both"/>
      </w:pPr>
      <w:r>
        <w:rPr>
          <w:rFonts w:hint="eastAsia"/>
        </w:rPr>
        <w:t>（二）转移、隐匿、篡改、毁弃会计报表、凭证、账簿及其他财务收支资料的；</w:t>
      </w:r>
    </w:p>
    <w:p>
      <w:pPr>
        <w:pStyle w:val="8"/>
        <w:widowControl w:val="0"/>
        <w:adjustRightInd w:val="0"/>
        <w:snapToGrid w:val="0"/>
        <w:spacing w:line="600" w:lineRule="exact"/>
        <w:ind w:firstLine="620"/>
        <w:jc w:val="both"/>
      </w:pPr>
      <w:r>
        <w:rPr>
          <w:rFonts w:hint="eastAsia"/>
        </w:rPr>
        <w:t>（三）公款私存、设立“小金库”或者账外账、白条抵库、收入不入账等违反财务收支行为的；</w:t>
      </w:r>
    </w:p>
    <w:p>
      <w:pPr>
        <w:pStyle w:val="8"/>
        <w:widowControl w:val="0"/>
        <w:adjustRightInd w:val="0"/>
        <w:snapToGrid w:val="0"/>
        <w:spacing w:line="600" w:lineRule="exact"/>
        <w:ind w:firstLine="620"/>
        <w:jc w:val="both"/>
      </w:pPr>
      <w:r>
        <w:rPr>
          <w:rFonts w:hint="eastAsia"/>
        </w:rPr>
        <w:t>（四）拒不执行审计决定的；</w:t>
      </w:r>
    </w:p>
    <w:p>
      <w:pPr>
        <w:pStyle w:val="8"/>
        <w:widowControl w:val="0"/>
        <w:adjustRightInd w:val="0"/>
        <w:snapToGrid w:val="0"/>
        <w:spacing w:line="600" w:lineRule="exact"/>
        <w:ind w:firstLine="620"/>
        <w:jc w:val="both"/>
      </w:pPr>
      <w:r>
        <w:rPr>
          <w:rFonts w:hint="eastAsia"/>
        </w:rPr>
        <w:t>（五）打击报复审计人员、举报人员的。</w:t>
      </w:r>
    </w:p>
    <w:p>
      <w:pPr>
        <w:pStyle w:val="8"/>
        <w:widowControl w:val="0"/>
        <w:adjustRightInd w:val="0"/>
        <w:snapToGrid w:val="0"/>
        <w:spacing w:line="600" w:lineRule="exact"/>
        <w:ind w:firstLine="620"/>
        <w:jc w:val="both"/>
      </w:pPr>
      <w:r>
        <w:rPr>
          <w:rFonts w:hint="eastAsia" w:ascii="黑体" w:hAnsi="黑体" w:eastAsia="黑体"/>
        </w:rPr>
        <w:t>第二十三条</w:t>
      </w:r>
      <w:r>
        <w:rPr>
          <w:rFonts w:hint="eastAsia"/>
        </w:rPr>
        <w:t>　</w:t>
      </w:r>
      <w:bookmarkStart w:id="0" w:name="_GoBack"/>
      <w:r>
        <w:rPr>
          <w:rFonts w:hint="eastAsia"/>
        </w:rPr>
        <w:t>违反本办法规定，县级人民政府农业农村行政主管部门、乡镇人民政府有下列行为之一的，由县级人民政府责令改正，对直接负责的主管人员和其他直接责任人员依法给予处分；构成犯罪的，依法追究刑事责任</w:t>
      </w:r>
      <w:bookmarkEnd w:id="0"/>
      <w:r>
        <w:rPr>
          <w:rFonts w:hint="eastAsia"/>
        </w:rPr>
        <w:t>：</w:t>
      </w:r>
    </w:p>
    <w:p>
      <w:pPr>
        <w:pStyle w:val="8"/>
        <w:widowControl w:val="0"/>
        <w:adjustRightInd w:val="0"/>
        <w:snapToGrid w:val="0"/>
        <w:spacing w:line="600" w:lineRule="exact"/>
        <w:ind w:firstLine="620"/>
        <w:jc w:val="both"/>
      </w:pPr>
      <w:r>
        <w:rPr>
          <w:rFonts w:hint="eastAsia"/>
        </w:rPr>
        <w:t>（一）泄露审计秘密的；</w:t>
      </w:r>
    </w:p>
    <w:p>
      <w:pPr>
        <w:pStyle w:val="8"/>
        <w:widowControl w:val="0"/>
        <w:adjustRightInd w:val="0"/>
        <w:snapToGrid w:val="0"/>
        <w:spacing w:line="600" w:lineRule="exact"/>
        <w:ind w:firstLine="620"/>
        <w:jc w:val="both"/>
      </w:pPr>
      <w:r>
        <w:rPr>
          <w:rFonts w:hint="eastAsia"/>
        </w:rPr>
        <w:t>（二）对被审计单位正在发生的违法行为不予制止或者制止不力，造成集体经济组织财产损失的；</w:t>
      </w:r>
    </w:p>
    <w:p>
      <w:pPr>
        <w:pStyle w:val="8"/>
        <w:widowControl w:val="0"/>
        <w:adjustRightInd w:val="0"/>
        <w:snapToGrid w:val="0"/>
        <w:spacing w:line="600" w:lineRule="exact"/>
        <w:ind w:firstLine="620"/>
        <w:jc w:val="both"/>
      </w:pPr>
      <w:r>
        <w:rPr>
          <w:rFonts w:hint="eastAsia"/>
        </w:rPr>
        <w:t>（三）对被审计单位的严重违法行为，不及时移送有关部门处理的；</w:t>
      </w:r>
    </w:p>
    <w:p>
      <w:pPr>
        <w:pStyle w:val="8"/>
        <w:widowControl w:val="0"/>
        <w:adjustRightInd w:val="0"/>
        <w:snapToGrid w:val="0"/>
        <w:spacing w:line="600" w:lineRule="exact"/>
        <w:ind w:firstLine="620"/>
        <w:jc w:val="both"/>
      </w:pPr>
      <w:r>
        <w:rPr>
          <w:rFonts w:hint="eastAsia"/>
        </w:rPr>
        <w:t>（四）向农村集体经济组织及其成员收取费用的；</w:t>
      </w:r>
    </w:p>
    <w:p>
      <w:pPr>
        <w:pStyle w:val="8"/>
        <w:widowControl w:val="0"/>
        <w:adjustRightInd w:val="0"/>
        <w:snapToGrid w:val="0"/>
        <w:spacing w:line="600" w:lineRule="exact"/>
        <w:ind w:firstLine="620"/>
        <w:jc w:val="both"/>
      </w:pPr>
      <w:r>
        <w:rPr>
          <w:rFonts w:hint="eastAsia"/>
        </w:rPr>
        <w:t>（五）隐瞒与被审计单位或者审计事项之间的利害关系不主动回避的；</w:t>
      </w:r>
    </w:p>
    <w:p>
      <w:pPr>
        <w:pStyle w:val="8"/>
        <w:widowControl w:val="0"/>
        <w:adjustRightInd w:val="0"/>
        <w:snapToGrid w:val="0"/>
        <w:spacing w:line="600" w:lineRule="exact"/>
        <w:ind w:firstLine="620"/>
        <w:jc w:val="both"/>
      </w:pPr>
      <w:r>
        <w:rPr>
          <w:rFonts w:hint="eastAsia"/>
        </w:rPr>
        <w:t>（六）对举报事项或者对审计决定的异议不及时答复的；</w:t>
      </w:r>
    </w:p>
    <w:p>
      <w:pPr>
        <w:pStyle w:val="8"/>
        <w:widowControl w:val="0"/>
        <w:adjustRightInd w:val="0"/>
        <w:snapToGrid w:val="0"/>
        <w:spacing w:line="600" w:lineRule="exact"/>
        <w:ind w:firstLine="620"/>
        <w:jc w:val="both"/>
      </w:pPr>
      <w:r>
        <w:rPr>
          <w:rFonts w:hint="eastAsia"/>
        </w:rPr>
        <w:t>（七）因审计监督不力，导致农村集体经济组织财务混乱，后果严重的；</w:t>
      </w:r>
    </w:p>
    <w:p>
      <w:pPr>
        <w:pStyle w:val="8"/>
        <w:widowControl w:val="0"/>
        <w:adjustRightInd w:val="0"/>
        <w:snapToGrid w:val="0"/>
        <w:spacing w:line="600" w:lineRule="exact"/>
        <w:ind w:firstLine="620"/>
        <w:jc w:val="both"/>
      </w:pPr>
      <w:r>
        <w:rPr>
          <w:rFonts w:hint="eastAsia"/>
        </w:rPr>
        <w:t>（八）其他不依法履行审计职责的行为。</w:t>
      </w:r>
    </w:p>
    <w:p>
      <w:pPr>
        <w:pStyle w:val="8"/>
        <w:widowControl w:val="0"/>
        <w:adjustRightInd w:val="0"/>
        <w:snapToGrid w:val="0"/>
        <w:spacing w:line="600" w:lineRule="exact"/>
        <w:ind w:firstLine="620"/>
        <w:jc w:val="both"/>
      </w:pPr>
      <w:r>
        <w:rPr>
          <w:rFonts w:hint="eastAsia" w:ascii="黑体" w:hAnsi="黑体" w:eastAsia="黑体"/>
        </w:rPr>
        <w:t>第二十四条</w:t>
      </w:r>
      <w:r>
        <w:rPr>
          <w:rFonts w:hint="eastAsia"/>
        </w:rPr>
        <w:t>　县级以上人民政府农业农村行政主管部门和其他有关部门、金融机构及其工作人员在农村集体经济组织审计活动中玩忽职守、徇私舞弊、滥用职权的，对直接负责的主管人员和其他直接责任人员依法给予处分；构成犯罪的，依法追究刑事责任。</w:t>
      </w:r>
    </w:p>
    <w:p>
      <w:pPr>
        <w:pStyle w:val="2"/>
      </w:pPr>
      <w:r>
        <w:rPr>
          <w:rFonts w:hint="eastAsia"/>
        </w:rPr>
        <w:t>第五章　附　则</w:t>
      </w:r>
    </w:p>
    <w:p>
      <w:pPr>
        <w:pStyle w:val="8"/>
        <w:widowControl w:val="0"/>
        <w:adjustRightInd w:val="0"/>
        <w:snapToGrid w:val="0"/>
        <w:spacing w:line="600" w:lineRule="exact"/>
        <w:ind w:firstLine="620"/>
        <w:jc w:val="both"/>
      </w:pPr>
      <w:r>
        <w:rPr>
          <w:rFonts w:hint="eastAsia" w:ascii="黑体" w:hAnsi="黑体" w:eastAsia="黑体"/>
        </w:rPr>
        <w:t>第二十五条</w:t>
      </w:r>
      <w:r>
        <w:rPr>
          <w:rFonts w:hint="eastAsia"/>
        </w:rPr>
        <w:t>　本办法自</w:t>
      </w:r>
      <w:r>
        <w:t>2015</w:t>
      </w:r>
      <w:r>
        <w:rPr>
          <w:rFonts w:hint="eastAsia"/>
        </w:rPr>
        <w:t>年</w:t>
      </w:r>
      <w:r>
        <w:t>9</w:t>
      </w:r>
      <w:r>
        <w:rPr>
          <w:rFonts w:hint="eastAsia"/>
        </w:rPr>
        <w:t>月</w:t>
      </w:r>
      <w:r>
        <w:t>1</w:t>
      </w:r>
      <w:r>
        <w:rPr>
          <w:rFonts w:hint="eastAsia"/>
        </w:rPr>
        <w:t>日起施行。</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jgzMGRjYzA4OWY1MTU3NmEzNzY3YmJkMGE3NzEifQ=="/>
  </w:docVars>
  <w:rsids>
    <w:rsidRoot w:val="7C9011D9"/>
    <w:rsid w:val="019E71BD"/>
    <w:rsid w:val="05440955"/>
    <w:rsid w:val="06A67E67"/>
    <w:rsid w:val="080F63D8"/>
    <w:rsid w:val="09341458"/>
    <w:rsid w:val="0A023DFB"/>
    <w:rsid w:val="0D5C5CF8"/>
    <w:rsid w:val="101F0538"/>
    <w:rsid w:val="13A23C39"/>
    <w:rsid w:val="152D2DCA"/>
    <w:rsid w:val="181128B5"/>
    <w:rsid w:val="18AB3826"/>
    <w:rsid w:val="1C86388D"/>
    <w:rsid w:val="1F6F091E"/>
    <w:rsid w:val="22440422"/>
    <w:rsid w:val="23F13B42"/>
    <w:rsid w:val="2FCE575A"/>
    <w:rsid w:val="2FFC7EDE"/>
    <w:rsid w:val="314C7E08"/>
    <w:rsid w:val="31A15F24"/>
    <w:rsid w:val="33E52369"/>
    <w:rsid w:val="355C2AFF"/>
    <w:rsid w:val="3749309C"/>
    <w:rsid w:val="38AD5420"/>
    <w:rsid w:val="39A232A0"/>
    <w:rsid w:val="3A1C636B"/>
    <w:rsid w:val="3B5A6BBB"/>
    <w:rsid w:val="3BE16DE7"/>
    <w:rsid w:val="3E0E7999"/>
    <w:rsid w:val="3EDA13A6"/>
    <w:rsid w:val="3F5730EA"/>
    <w:rsid w:val="42F058B7"/>
    <w:rsid w:val="436109F6"/>
    <w:rsid w:val="441A38D4"/>
    <w:rsid w:val="45805DAF"/>
    <w:rsid w:val="49B91357"/>
    <w:rsid w:val="4AEC52E8"/>
    <w:rsid w:val="4BC77339"/>
    <w:rsid w:val="4C9236C5"/>
    <w:rsid w:val="4E2A37E2"/>
    <w:rsid w:val="50414CBD"/>
    <w:rsid w:val="51E247E8"/>
    <w:rsid w:val="52F46F0B"/>
    <w:rsid w:val="55274B4C"/>
    <w:rsid w:val="55E064E0"/>
    <w:rsid w:val="57A4495D"/>
    <w:rsid w:val="5E750678"/>
    <w:rsid w:val="608816D1"/>
    <w:rsid w:val="68142C42"/>
    <w:rsid w:val="69D03F98"/>
    <w:rsid w:val="6BF75DB0"/>
    <w:rsid w:val="6D0E3F22"/>
    <w:rsid w:val="714A2531"/>
    <w:rsid w:val="71E9213F"/>
    <w:rsid w:val="75AA717D"/>
    <w:rsid w:val="76847F14"/>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9">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0">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1">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3257</Words>
  <Characters>3286</Characters>
  <Lines>0</Lines>
  <Paragraphs>0</Paragraphs>
  <TotalTime>4</TotalTime>
  <ScaleCrop>false</ScaleCrop>
  <LinksUpToDate>false</LinksUpToDate>
  <CharactersWithSpaces>3321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2021-09-22T01:19:00Z</cp:lastPrinted>
  <dcterms:modified xsi:type="dcterms:W3CDTF">2022-12-27T07:57:41Z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258593A684964D49AA651C72FBECF504</vt:lpwstr>
  </property>
</Properties>
</file>