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0" w:firstLineChars="0"/>
      </w:pPr>
    </w:p>
    <w:p>
      <w:pPr>
        <w:pStyle w:val="8"/>
        <w:widowControl w:val="0"/>
        <w:adjustRightInd w:val="0"/>
        <w:snapToGrid w:val="0"/>
        <w:spacing w:line="600" w:lineRule="exact"/>
        <w:ind w:firstLine="0" w:firstLineChars="0"/>
      </w:pPr>
      <w:bookmarkStart w:id="0" w:name="_GoBack"/>
      <w:bookmarkEnd w:id="0"/>
    </w:p>
    <w:p>
      <w:pPr>
        <w:pStyle w:val="9"/>
        <w:spacing w:line="600" w:lineRule="exact"/>
        <w:rPr>
          <w:rFonts w:hint="eastAsia" w:ascii="方正小标宋简体" w:eastAsia="方正小标宋简体"/>
        </w:rPr>
      </w:pPr>
      <w:r>
        <w:rPr>
          <w:rFonts w:hint="eastAsia" w:ascii="方正小标宋简体" w:eastAsia="方正小标宋简体"/>
        </w:rPr>
        <w:t>湖南省信访事项复查复核办法</w:t>
      </w:r>
    </w:p>
    <w:p>
      <w:pPr>
        <w:pStyle w:val="10"/>
        <w:widowControl w:val="0"/>
        <w:adjustRightInd w:val="0"/>
        <w:snapToGrid w:val="0"/>
        <w:spacing w:before="0" w:line="600" w:lineRule="exact"/>
        <w:ind w:firstLine="0" w:firstLineChars="0"/>
      </w:pPr>
      <w:r>
        <w:rPr>
          <w:rFonts w:hint="eastAsia"/>
        </w:rPr>
        <w:t>（</w:t>
      </w:r>
      <w:r>
        <w:t>2016</w:t>
      </w:r>
      <w:r>
        <w:rPr>
          <w:rFonts w:hint="eastAsia"/>
        </w:rPr>
        <w:t>年</w:t>
      </w:r>
      <w:r>
        <w:t>3</w:t>
      </w:r>
      <w:r>
        <w:rPr>
          <w:rFonts w:hint="eastAsia"/>
        </w:rPr>
        <w:t>月</w:t>
      </w:r>
      <w:r>
        <w:t>17</w:t>
      </w:r>
      <w:r>
        <w:rPr>
          <w:rFonts w:hint="eastAsia"/>
        </w:rPr>
        <w:t>日湖南省人民政府令第</w:t>
      </w:r>
      <w:r>
        <w:t>279</w:t>
      </w:r>
      <w:r>
        <w:rPr>
          <w:rFonts w:hint="eastAsia"/>
        </w:rPr>
        <w:t>号公布）</w:t>
      </w:r>
    </w:p>
    <w:p>
      <w:pPr>
        <w:pStyle w:val="2"/>
        <w:spacing w:before="312" w:after="312"/>
      </w:pPr>
      <w:r>
        <w:rPr>
          <w:rFonts w:hint="eastAsia"/>
        </w:rPr>
        <w:t>第一章　总　则</w:t>
      </w: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为了规范信访事项复查、复核工作，构建正常的信访秩序，监督行政机关依法处理信访事项，保护信访人的合法权益，根据国务院《信访条例》，结合本省实际，制定本办法。</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本办法所称复查，是指信访人对本省行政机关作出的信访事项处理意见不服，向原办理机关的上一级行政机关提出复查申请，上一级行政机关依法进行审查，并作出书面复查意见的行为。</w:t>
      </w:r>
    </w:p>
    <w:p>
      <w:pPr>
        <w:pStyle w:val="8"/>
        <w:widowControl w:val="0"/>
        <w:adjustRightInd w:val="0"/>
        <w:snapToGrid w:val="0"/>
        <w:spacing w:line="600" w:lineRule="exact"/>
        <w:ind w:firstLine="620"/>
        <w:jc w:val="both"/>
      </w:pPr>
      <w:r>
        <w:rPr>
          <w:rFonts w:hint="eastAsia"/>
        </w:rPr>
        <w:t>本办法所称复核，是指信访人对本省行政机关作出的信访事项复查意见不服，向复查机关的上一级行政机关提出复核申请，上一级行政机关依法进行审查，并作出书面复核意见的行为。</w:t>
      </w:r>
    </w:p>
    <w:p>
      <w:pPr>
        <w:pStyle w:val="8"/>
        <w:widowControl w:val="0"/>
        <w:adjustRightInd w:val="0"/>
        <w:snapToGrid w:val="0"/>
        <w:spacing w:line="600" w:lineRule="exact"/>
        <w:ind w:firstLine="620"/>
        <w:jc w:val="both"/>
      </w:pPr>
      <w:r>
        <w:rPr>
          <w:rFonts w:hint="eastAsia"/>
        </w:rPr>
        <w:t>前两款所称的信访事项处理、复查意见，包括法律、法规、规章授权组织作出的信访事项处理、复查意见。</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信访人不服下列组织、人员的职务行为提出的投诉请求类信访事项，经行政机关作出处理意见后不服的，可以依照本办法的规定向上一级行政机关申请复查；对复查意见仍不服的，可以依照本办法的规定向上一级行政机关申请复核：</w:t>
      </w:r>
    </w:p>
    <w:p>
      <w:pPr>
        <w:pStyle w:val="8"/>
        <w:widowControl w:val="0"/>
        <w:adjustRightInd w:val="0"/>
        <w:snapToGrid w:val="0"/>
        <w:spacing w:line="600" w:lineRule="exact"/>
        <w:ind w:firstLine="620"/>
        <w:jc w:val="both"/>
      </w:pPr>
      <w:r>
        <w:rPr>
          <w:rFonts w:hint="eastAsia"/>
        </w:rPr>
        <w:t>（一）行政机关及其工作人员；</w:t>
      </w:r>
    </w:p>
    <w:p>
      <w:pPr>
        <w:pStyle w:val="8"/>
        <w:widowControl w:val="0"/>
        <w:adjustRightInd w:val="0"/>
        <w:snapToGrid w:val="0"/>
        <w:spacing w:line="600" w:lineRule="exact"/>
        <w:ind w:firstLine="620"/>
        <w:jc w:val="both"/>
      </w:pPr>
      <w:r>
        <w:rPr>
          <w:rFonts w:hint="eastAsia"/>
        </w:rPr>
        <w:t>（二）法律、法规、规章授权组织及其工作人员；</w:t>
      </w:r>
    </w:p>
    <w:p>
      <w:pPr>
        <w:pStyle w:val="8"/>
        <w:widowControl w:val="0"/>
        <w:adjustRightInd w:val="0"/>
        <w:snapToGrid w:val="0"/>
        <w:spacing w:line="600" w:lineRule="exact"/>
        <w:ind w:firstLine="620"/>
        <w:jc w:val="both"/>
      </w:pPr>
      <w:r>
        <w:rPr>
          <w:rFonts w:hint="eastAsia"/>
        </w:rPr>
        <w:t>（三）提供公共服务的企业、事业单位及其工作人员；</w:t>
      </w:r>
    </w:p>
    <w:p>
      <w:pPr>
        <w:pStyle w:val="8"/>
        <w:widowControl w:val="0"/>
        <w:adjustRightInd w:val="0"/>
        <w:snapToGrid w:val="0"/>
        <w:spacing w:line="600" w:lineRule="exact"/>
        <w:ind w:firstLine="620"/>
        <w:jc w:val="both"/>
      </w:pPr>
      <w:r>
        <w:rPr>
          <w:rFonts w:hint="eastAsia"/>
        </w:rPr>
        <w:t>（四）社会团体或者其他企业、事业单位中由行政机关任命、派出的人员；</w:t>
      </w:r>
    </w:p>
    <w:p>
      <w:pPr>
        <w:pStyle w:val="8"/>
        <w:widowControl w:val="0"/>
        <w:adjustRightInd w:val="0"/>
        <w:snapToGrid w:val="0"/>
        <w:spacing w:line="600" w:lineRule="exact"/>
        <w:ind w:firstLine="620"/>
        <w:jc w:val="both"/>
      </w:pPr>
      <w:r>
        <w:rPr>
          <w:rFonts w:hint="eastAsia"/>
        </w:rPr>
        <w:t>（五）村民委员会、居民委员会及其成员。</w:t>
      </w:r>
    </w:p>
    <w:p>
      <w:pPr>
        <w:pStyle w:val="8"/>
        <w:widowControl w:val="0"/>
        <w:adjustRightInd w:val="0"/>
        <w:snapToGrid w:val="0"/>
        <w:spacing w:line="600" w:lineRule="exact"/>
        <w:ind w:firstLine="620"/>
        <w:jc w:val="both"/>
      </w:pPr>
      <w:r>
        <w:rPr>
          <w:rFonts w:hint="eastAsia"/>
        </w:rPr>
        <w:t>不符合前款规定的事项，信访人不得依照本办法申请复查、复核。</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县级以上人民政府及其工作部门是信访事项复查、复核机关，应当认真履行复查、复核工作职责。</w:t>
      </w:r>
    </w:p>
    <w:p>
      <w:pPr>
        <w:pStyle w:val="8"/>
        <w:widowControl w:val="0"/>
        <w:adjustRightInd w:val="0"/>
        <w:snapToGrid w:val="0"/>
        <w:spacing w:line="600" w:lineRule="exact"/>
        <w:ind w:firstLine="620"/>
        <w:jc w:val="both"/>
      </w:pPr>
      <w:r>
        <w:rPr>
          <w:rFonts w:hint="eastAsia"/>
        </w:rPr>
        <w:t>县级以上人民政府信访工作机构具体办理本级人民政府的信访事项复查、复核工作，履行下列职责：</w:t>
      </w:r>
    </w:p>
    <w:p>
      <w:pPr>
        <w:pStyle w:val="8"/>
        <w:widowControl w:val="0"/>
        <w:adjustRightInd w:val="0"/>
        <w:snapToGrid w:val="0"/>
        <w:spacing w:line="600" w:lineRule="exact"/>
        <w:ind w:firstLine="620"/>
        <w:jc w:val="both"/>
      </w:pPr>
      <w:r>
        <w:rPr>
          <w:rFonts w:hint="eastAsia"/>
        </w:rPr>
        <w:t>（一）受理信访人向本级人民政府提出的复查、复核申请；</w:t>
      </w:r>
    </w:p>
    <w:p>
      <w:pPr>
        <w:pStyle w:val="8"/>
        <w:widowControl w:val="0"/>
        <w:adjustRightInd w:val="0"/>
        <w:snapToGrid w:val="0"/>
        <w:spacing w:line="600" w:lineRule="exact"/>
        <w:ind w:firstLine="620"/>
        <w:jc w:val="both"/>
      </w:pPr>
      <w:r>
        <w:rPr>
          <w:rFonts w:hint="eastAsia"/>
        </w:rPr>
        <w:t>（二）协调本级人民政府相关部门对信访事项进行复查、复核，作出复查、复核意见；</w:t>
      </w:r>
    </w:p>
    <w:p>
      <w:pPr>
        <w:pStyle w:val="8"/>
        <w:widowControl w:val="0"/>
        <w:adjustRightInd w:val="0"/>
        <w:snapToGrid w:val="0"/>
        <w:spacing w:line="600" w:lineRule="exact"/>
        <w:ind w:firstLine="620"/>
        <w:jc w:val="both"/>
      </w:pPr>
      <w:r>
        <w:rPr>
          <w:rFonts w:hint="eastAsia"/>
        </w:rPr>
        <w:t>（三）督促检查复查、复核意见的落实；</w:t>
      </w:r>
    </w:p>
    <w:p>
      <w:pPr>
        <w:pStyle w:val="8"/>
        <w:widowControl w:val="0"/>
        <w:adjustRightInd w:val="0"/>
        <w:snapToGrid w:val="0"/>
        <w:spacing w:line="600" w:lineRule="exact"/>
        <w:ind w:firstLine="620"/>
        <w:jc w:val="both"/>
      </w:pPr>
      <w:r>
        <w:rPr>
          <w:rFonts w:hint="eastAsia"/>
        </w:rPr>
        <w:t>（四）办理经复核终结的信访事项备案；</w:t>
      </w:r>
    </w:p>
    <w:p>
      <w:pPr>
        <w:pStyle w:val="8"/>
        <w:widowControl w:val="0"/>
        <w:adjustRightInd w:val="0"/>
        <w:snapToGrid w:val="0"/>
        <w:spacing w:line="600" w:lineRule="exact"/>
        <w:ind w:firstLine="620"/>
        <w:jc w:val="both"/>
      </w:pPr>
      <w:r>
        <w:rPr>
          <w:rFonts w:hint="eastAsia"/>
        </w:rPr>
        <w:t>（五）对下级人民政府、本级人民政府工作部门的复查、复核进行指导；</w:t>
      </w:r>
    </w:p>
    <w:p>
      <w:pPr>
        <w:pStyle w:val="8"/>
        <w:widowControl w:val="0"/>
        <w:adjustRightInd w:val="0"/>
        <w:snapToGrid w:val="0"/>
        <w:spacing w:line="600" w:lineRule="exact"/>
        <w:ind w:firstLine="620"/>
        <w:jc w:val="both"/>
      </w:pPr>
      <w:r>
        <w:rPr>
          <w:rFonts w:hint="eastAsia"/>
        </w:rPr>
        <w:t>（六）办理本级人民政府交办的其他相关工作。</w:t>
      </w:r>
    </w:p>
    <w:p>
      <w:pPr>
        <w:pStyle w:val="8"/>
        <w:widowControl w:val="0"/>
        <w:adjustRightInd w:val="0"/>
        <w:snapToGrid w:val="0"/>
        <w:spacing w:line="600" w:lineRule="exact"/>
        <w:ind w:firstLine="620"/>
        <w:jc w:val="both"/>
      </w:pPr>
      <w:r>
        <w:rPr>
          <w:rFonts w:hint="eastAsia"/>
        </w:rPr>
        <w:t>县级以上人民政府工作部门应当确定复查、复核工作的机构和人员，履行相应的职责。</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复查、复核工作应当以事实为依据，以法律政策为准绳，坚持说服教育和依法办理相结合，努力做到案结事了。</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各级复查、复核机关应当向社会公布复查、复核工作机构的通讯地址、联系电话、接待时间、地点，申请复查、复核的条件和查询进展、结果的方式。</w:t>
      </w:r>
      <w:r>
        <w:t xml:space="preserve"> </w:t>
      </w:r>
    </w:p>
    <w:p>
      <w:pPr>
        <w:pStyle w:val="2"/>
        <w:spacing w:before="312" w:after="312"/>
      </w:pPr>
      <w:r>
        <w:rPr>
          <w:rFonts w:hint="eastAsia"/>
        </w:rPr>
        <w:t>第二章　信访事项的复查</w:t>
      </w:r>
    </w:p>
    <w:p>
      <w:pPr>
        <w:pStyle w:val="11"/>
        <w:spacing w:before="312" w:after="312"/>
      </w:pPr>
      <w:r>
        <w:rPr>
          <w:rFonts w:hint="eastAsia"/>
        </w:rPr>
        <w:t>第一节　申</w:t>
      </w:r>
      <w:r>
        <w:rPr>
          <w:rFonts w:hint="eastAsia" w:ascii="仿宋_GB2312" w:eastAsia="仿宋_GB2312"/>
        </w:rPr>
        <w:t xml:space="preserve">  </w:t>
      </w:r>
      <w:r>
        <w:rPr>
          <w:rFonts w:hint="eastAsia"/>
        </w:rPr>
        <w:t>请</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信访人对行政机关作出的信访事项处理意见不服的，可以自收到书面处理意见之日起</w:t>
      </w:r>
      <w:r>
        <w:t>30</w:t>
      </w:r>
      <w:r>
        <w:rPr>
          <w:rFonts w:hint="eastAsia"/>
        </w:rPr>
        <w:t>日内向本办法第九条规定的行政机关申请复查。信访事项处理意见书应当载明信访人申请复查的权利和期限。</w:t>
      </w:r>
    </w:p>
    <w:p>
      <w:pPr>
        <w:pStyle w:val="8"/>
        <w:widowControl w:val="0"/>
        <w:adjustRightInd w:val="0"/>
        <w:snapToGrid w:val="0"/>
        <w:spacing w:line="600" w:lineRule="exact"/>
        <w:ind w:firstLine="620"/>
        <w:jc w:val="both"/>
      </w:pPr>
      <w:r>
        <w:rPr>
          <w:rFonts w:hint="eastAsia"/>
        </w:rPr>
        <w:t>因不可抗力事由超过规定申请期限的，应当说明原因并经复查机关同意，申请期限自不可抗力事由消除之日起继续计算。</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复查申请应当由信访人本人提出。</w:t>
      </w:r>
    </w:p>
    <w:p>
      <w:pPr>
        <w:pStyle w:val="8"/>
        <w:widowControl w:val="0"/>
        <w:adjustRightInd w:val="0"/>
        <w:snapToGrid w:val="0"/>
        <w:spacing w:line="600" w:lineRule="exact"/>
        <w:ind w:firstLine="620"/>
        <w:jc w:val="both"/>
      </w:pPr>
      <w:r>
        <w:t>5</w:t>
      </w:r>
      <w:r>
        <w:rPr>
          <w:rFonts w:hint="eastAsia"/>
        </w:rPr>
        <w:t>人以上就同一信访事项提出复查申请的，应当由处理阶段推选的原代表提出。申请复查的代表确需变更的，应当由原信访人重新推选。</w:t>
      </w:r>
    </w:p>
    <w:p>
      <w:pPr>
        <w:pStyle w:val="8"/>
        <w:widowControl w:val="0"/>
        <w:adjustRightInd w:val="0"/>
        <w:snapToGrid w:val="0"/>
        <w:spacing w:line="600" w:lineRule="exact"/>
        <w:ind w:firstLine="620"/>
        <w:jc w:val="both"/>
      </w:pPr>
      <w:r>
        <w:rPr>
          <w:rFonts w:hint="eastAsia"/>
        </w:rPr>
        <w:t>申请复查的信访人是申请人，原处理机关是被申请人。</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申请人申请复查，应当按照下列规定向有权受理的行政机关提出：</w:t>
      </w:r>
    </w:p>
    <w:p>
      <w:pPr>
        <w:pStyle w:val="8"/>
        <w:widowControl w:val="0"/>
        <w:adjustRightInd w:val="0"/>
        <w:snapToGrid w:val="0"/>
        <w:spacing w:line="600" w:lineRule="exact"/>
        <w:ind w:firstLine="620"/>
        <w:jc w:val="both"/>
      </w:pPr>
      <w:r>
        <w:rPr>
          <w:rFonts w:hint="eastAsia"/>
        </w:rPr>
        <w:t>（一）被申请人是人民政府的，向上一级人民政府提出；</w:t>
      </w:r>
    </w:p>
    <w:p>
      <w:pPr>
        <w:pStyle w:val="8"/>
        <w:widowControl w:val="0"/>
        <w:adjustRightInd w:val="0"/>
        <w:snapToGrid w:val="0"/>
        <w:spacing w:line="600" w:lineRule="exact"/>
        <w:ind w:firstLine="620"/>
        <w:jc w:val="both"/>
      </w:pPr>
      <w:r>
        <w:rPr>
          <w:rFonts w:hint="eastAsia"/>
        </w:rPr>
        <w:t>（二）被申请人是县级以上人民政府工作部门的，向上一级主管部门或者本级人民政府提出；</w:t>
      </w:r>
    </w:p>
    <w:p>
      <w:pPr>
        <w:pStyle w:val="8"/>
        <w:widowControl w:val="0"/>
        <w:adjustRightInd w:val="0"/>
        <w:snapToGrid w:val="0"/>
        <w:spacing w:line="600" w:lineRule="exact"/>
        <w:ind w:firstLine="620"/>
        <w:jc w:val="both"/>
      </w:pPr>
      <w:r>
        <w:rPr>
          <w:rFonts w:hint="eastAsia"/>
        </w:rPr>
        <w:t>（三）被申请人是国家安全机关或者国家部委垂直管理行政机关的，向上一级主管部门提出；</w:t>
      </w:r>
    </w:p>
    <w:p>
      <w:pPr>
        <w:pStyle w:val="8"/>
        <w:widowControl w:val="0"/>
        <w:adjustRightInd w:val="0"/>
        <w:snapToGrid w:val="0"/>
        <w:spacing w:line="600" w:lineRule="exact"/>
        <w:ind w:firstLine="620"/>
        <w:jc w:val="both"/>
      </w:pPr>
      <w:r>
        <w:rPr>
          <w:rFonts w:hint="eastAsia"/>
        </w:rPr>
        <w:t>（四）被申请人是法律、法规、规章授权的组织的，向直接管理该组织的人民政府或者上一级主管部门提出；</w:t>
      </w:r>
    </w:p>
    <w:p>
      <w:pPr>
        <w:pStyle w:val="8"/>
        <w:widowControl w:val="0"/>
        <w:adjustRightInd w:val="0"/>
        <w:snapToGrid w:val="0"/>
        <w:spacing w:line="600" w:lineRule="exact"/>
        <w:ind w:firstLine="620"/>
        <w:jc w:val="both"/>
      </w:pPr>
      <w:r>
        <w:rPr>
          <w:rFonts w:hint="eastAsia"/>
        </w:rPr>
        <w:t>（五）被申请人是县级以上人民政府依法设立的派出机关的，向设立该派出机关的人民政府提出；</w:t>
      </w:r>
    </w:p>
    <w:p>
      <w:pPr>
        <w:pStyle w:val="8"/>
        <w:widowControl w:val="0"/>
        <w:adjustRightInd w:val="0"/>
        <w:snapToGrid w:val="0"/>
        <w:spacing w:line="600" w:lineRule="exact"/>
        <w:ind w:firstLine="620"/>
        <w:jc w:val="both"/>
      </w:pPr>
      <w:r>
        <w:rPr>
          <w:rFonts w:hint="eastAsia"/>
        </w:rPr>
        <w:t>（六）被申请人是县级以上人民政府工作部门依法设立的派出机构的，向设立该派出机构的部门提出；</w:t>
      </w:r>
    </w:p>
    <w:p>
      <w:pPr>
        <w:pStyle w:val="8"/>
        <w:widowControl w:val="0"/>
        <w:adjustRightInd w:val="0"/>
        <w:snapToGrid w:val="0"/>
        <w:spacing w:line="600" w:lineRule="exact"/>
        <w:ind w:firstLine="620"/>
        <w:jc w:val="both"/>
      </w:pPr>
      <w:r>
        <w:rPr>
          <w:rFonts w:hint="eastAsia"/>
        </w:rPr>
        <w:t>（七）对两个以上行政机关共同作出的处理意见不服的，向其共同上一级行政机关提出；</w:t>
      </w:r>
    </w:p>
    <w:p>
      <w:pPr>
        <w:pStyle w:val="8"/>
        <w:widowControl w:val="0"/>
        <w:adjustRightInd w:val="0"/>
        <w:snapToGrid w:val="0"/>
        <w:spacing w:line="600" w:lineRule="exact"/>
        <w:ind w:firstLine="620"/>
        <w:jc w:val="both"/>
      </w:pPr>
      <w:r>
        <w:rPr>
          <w:rFonts w:hint="eastAsia"/>
        </w:rPr>
        <w:t>（八）被申请人被撤销的，向继续行使其职权的行政机关的上一级行政机关提出，没有继续行使其职权的行政机关的，向作出撤销决定的行政机关提出。</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申请复查应当符合下列条件：</w:t>
      </w:r>
    </w:p>
    <w:p>
      <w:pPr>
        <w:pStyle w:val="8"/>
        <w:widowControl w:val="0"/>
        <w:adjustRightInd w:val="0"/>
        <w:snapToGrid w:val="0"/>
        <w:spacing w:line="600" w:lineRule="exact"/>
        <w:ind w:firstLine="620"/>
        <w:jc w:val="both"/>
      </w:pPr>
      <w:r>
        <w:rPr>
          <w:rFonts w:hint="eastAsia"/>
        </w:rPr>
        <w:t>（一）有明确的申请人和符合规定的被申请人，申请人与申请复查的信访事项有利害关系；</w:t>
      </w:r>
    </w:p>
    <w:p>
      <w:pPr>
        <w:pStyle w:val="8"/>
        <w:widowControl w:val="0"/>
        <w:adjustRightInd w:val="0"/>
        <w:snapToGrid w:val="0"/>
        <w:spacing w:line="600" w:lineRule="exact"/>
        <w:ind w:firstLine="620"/>
        <w:jc w:val="both"/>
      </w:pPr>
      <w:r>
        <w:rPr>
          <w:rFonts w:hint="eastAsia"/>
        </w:rPr>
        <w:t>（二）有具体的复查请求和理由，请求的范围不超出原信访事项的请求范围；</w:t>
      </w:r>
    </w:p>
    <w:p>
      <w:pPr>
        <w:pStyle w:val="8"/>
        <w:widowControl w:val="0"/>
        <w:adjustRightInd w:val="0"/>
        <w:snapToGrid w:val="0"/>
        <w:spacing w:line="600" w:lineRule="exact"/>
        <w:ind w:firstLine="620"/>
        <w:jc w:val="both"/>
      </w:pPr>
      <w:r>
        <w:rPr>
          <w:rFonts w:hint="eastAsia"/>
        </w:rPr>
        <w:t>（三）在法定申请期限内提出；</w:t>
      </w:r>
    </w:p>
    <w:p>
      <w:pPr>
        <w:pStyle w:val="8"/>
        <w:widowControl w:val="0"/>
        <w:adjustRightInd w:val="0"/>
        <w:snapToGrid w:val="0"/>
        <w:spacing w:line="600" w:lineRule="exact"/>
        <w:ind w:firstLine="620"/>
        <w:jc w:val="both"/>
      </w:pPr>
      <w:r>
        <w:rPr>
          <w:rFonts w:hint="eastAsia"/>
        </w:rPr>
        <w:t>（四）属于本办法第三条规定的申请复查的范围；</w:t>
      </w:r>
    </w:p>
    <w:p>
      <w:pPr>
        <w:pStyle w:val="8"/>
        <w:widowControl w:val="0"/>
        <w:adjustRightInd w:val="0"/>
        <w:snapToGrid w:val="0"/>
        <w:spacing w:line="600" w:lineRule="exact"/>
        <w:ind w:firstLine="620"/>
        <w:jc w:val="both"/>
      </w:pPr>
      <w:r>
        <w:rPr>
          <w:rFonts w:hint="eastAsia"/>
        </w:rPr>
        <w:t>（五）属于收到复查申请的行政机关职责范围；</w:t>
      </w:r>
    </w:p>
    <w:p>
      <w:pPr>
        <w:pStyle w:val="8"/>
        <w:widowControl w:val="0"/>
        <w:adjustRightInd w:val="0"/>
        <w:snapToGrid w:val="0"/>
        <w:spacing w:line="600" w:lineRule="exact"/>
        <w:ind w:firstLine="620"/>
        <w:jc w:val="both"/>
      </w:pPr>
      <w:r>
        <w:rPr>
          <w:rFonts w:hint="eastAsia"/>
        </w:rPr>
        <w:t>（六）未向其他复查机关提出同一复查申请。</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申请复查应当提交下列书面材料：</w:t>
      </w:r>
    </w:p>
    <w:p>
      <w:pPr>
        <w:pStyle w:val="8"/>
        <w:widowControl w:val="0"/>
        <w:adjustRightInd w:val="0"/>
        <w:snapToGrid w:val="0"/>
        <w:spacing w:line="600" w:lineRule="exact"/>
        <w:ind w:firstLine="620"/>
        <w:jc w:val="both"/>
      </w:pPr>
      <w:r>
        <w:rPr>
          <w:rFonts w:hint="eastAsia"/>
        </w:rPr>
        <w:t>（一）复查申请书；</w:t>
      </w:r>
    </w:p>
    <w:p>
      <w:pPr>
        <w:pStyle w:val="8"/>
        <w:widowControl w:val="0"/>
        <w:adjustRightInd w:val="0"/>
        <w:snapToGrid w:val="0"/>
        <w:spacing w:line="600" w:lineRule="exact"/>
        <w:ind w:firstLine="620"/>
        <w:jc w:val="both"/>
      </w:pPr>
      <w:r>
        <w:rPr>
          <w:rFonts w:hint="eastAsia"/>
        </w:rPr>
        <w:t>（二）被申请人作出的处理意见书；</w:t>
      </w:r>
    </w:p>
    <w:p>
      <w:pPr>
        <w:pStyle w:val="8"/>
        <w:widowControl w:val="0"/>
        <w:adjustRightInd w:val="0"/>
        <w:snapToGrid w:val="0"/>
        <w:spacing w:line="600" w:lineRule="exact"/>
        <w:ind w:firstLine="620"/>
        <w:jc w:val="both"/>
      </w:pPr>
      <w:r>
        <w:rPr>
          <w:rFonts w:hint="eastAsia"/>
        </w:rPr>
        <w:t>（三）申请人的身份证明；</w:t>
      </w:r>
    </w:p>
    <w:p>
      <w:pPr>
        <w:pStyle w:val="8"/>
        <w:widowControl w:val="0"/>
        <w:adjustRightInd w:val="0"/>
        <w:snapToGrid w:val="0"/>
        <w:spacing w:line="600" w:lineRule="exact"/>
        <w:ind w:firstLine="620"/>
        <w:jc w:val="both"/>
      </w:pPr>
      <w:r>
        <w:rPr>
          <w:rFonts w:hint="eastAsia"/>
        </w:rPr>
        <w:t>（四）相关证据、依据等材料。</w:t>
      </w:r>
    </w:p>
    <w:p>
      <w:pPr>
        <w:pStyle w:val="8"/>
        <w:widowControl w:val="0"/>
        <w:adjustRightInd w:val="0"/>
        <w:snapToGrid w:val="0"/>
        <w:spacing w:line="600" w:lineRule="exact"/>
        <w:ind w:firstLine="620"/>
        <w:jc w:val="both"/>
      </w:pPr>
      <w:r>
        <w:rPr>
          <w:rFonts w:hint="eastAsia"/>
        </w:rPr>
        <w:t>复查申请书应当载明下列事项：</w:t>
      </w:r>
    </w:p>
    <w:p>
      <w:pPr>
        <w:pStyle w:val="8"/>
        <w:widowControl w:val="0"/>
        <w:adjustRightInd w:val="0"/>
        <w:snapToGrid w:val="0"/>
        <w:spacing w:line="600" w:lineRule="exact"/>
        <w:ind w:firstLine="620"/>
        <w:jc w:val="both"/>
      </w:pPr>
      <w:r>
        <w:rPr>
          <w:rFonts w:hint="eastAsia"/>
        </w:rPr>
        <w:t>（一）申请人的基本情况，包括公民的姓名、性别、年龄、身份证号码、联系电话、通讯地址、工作单位，法人或者其他组织的名称、联系电话、通讯地址和法定代表人或者主要负责人的姓名、职务；</w:t>
      </w:r>
    </w:p>
    <w:p>
      <w:pPr>
        <w:pStyle w:val="8"/>
        <w:widowControl w:val="0"/>
        <w:adjustRightInd w:val="0"/>
        <w:snapToGrid w:val="0"/>
        <w:spacing w:line="600" w:lineRule="exact"/>
        <w:ind w:firstLine="620"/>
        <w:jc w:val="both"/>
      </w:pPr>
      <w:r>
        <w:rPr>
          <w:rFonts w:hint="eastAsia"/>
        </w:rPr>
        <w:t>（二）被申请人的名称、住所和法定代表人或者主要负责人的姓名、职务；</w:t>
      </w:r>
    </w:p>
    <w:p>
      <w:pPr>
        <w:pStyle w:val="8"/>
        <w:widowControl w:val="0"/>
        <w:adjustRightInd w:val="0"/>
        <w:snapToGrid w:val="0"/>
        <w:spacing w:line="600" w:lineRule="exact"/>
        <w:ind w:firstLine="620"/>
        <w:jc w:val="both"/>
      </w:pPr>
      <w:r>
        <w:rPr>
          <w:rFonts w:hint="eastAsia"/>
        </w:rPr>
        <w:t>（三）具体的复查请求、主要事实、理由和依据；</w:t>
      </w:r>
    </w:p>
    <w:p>
      <w:pPr>
        <w:pStyle w:val="8"/>
        <w:widowControl w:val="0"/>
        <w:adjustRightInd w:val="0"/>
        <w:snapToGrid w:val="0"/>
        <w:spacing w:line="600" w:lineRule="exact"/>
        <w:ind w:firstLine="620"/>
        <w:jc w:val="both"/>
      </w:pPr>
      <w:r>
        <w:rPr>
          <w:rFonts w:hint="eastAsia"/>
        </w:rPr>
        <w:t>（四）申请人的签名或者盖章；</w:t>
      </w:r>
    </w:p>
    <w:p>
      <w:pPr>
        <w:pStyle w:val="8"/>
        <w:widowControl w:val="0"/>
        <w:adjustRightInd w:val="0"/>
        <w:snapToGrid w:val="0"/>
        <w:spacing w:line="600" w:lineRule="exact"/>
        <w:ind w:firstLine="620"/>
        <w:jc w:val="both"/>
      </w:pPr>
      <w:r>
        <w:rPr>
          <w:rFonts w:hint="eastAsia"/>
        </w:rPr>
        <w:t>（五）申请日期。</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复查申请材料应当通过邮寄、传真等方式提交。</w:t>
      </w:r>
    </w:p>
    <w:p>
      <w:pPr>
        <w:pStyle w:val="8"/>
        <w:widowControl w:val="0"/>
        <w:adjustRightInd w:val="0"/>
        <w:snapToGrid w:val="0"/>
        <w:spacing w:line="600" w:lineRule="exact"/>
        <w:ind w:firstLine="620"/>
        <w:jc w:val="both"/>
      </w:pPr>
      <w:r>
        <w:rPr>
          <w:rFonts w:hint="eastAsia"/>
        </w:rPr>
        <w:t>采用走访方式的，应当到有权受理的行政机关指定的信访接待场所提交。</w:t>
      </w:r>
      <w:r>
        <w:t xml:space="preserve"> </w:t>
      </w:r>
    </w:p>
    <w:p>
      <w:pPr>
        <w:pStyle w:val="11"/>
        <w:spacing w:before="312" w:after="312"/>
      </w:pPr>
      <w:r>
        <w:rPr>
          <w:rFonts w:hint="eastAsia"/>
        </w:rPr>
        <w:t>第二节　受　理</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复查机关收到复查申请应当予以登记，并在</w:t>
      </w:r>
      <w:r>
        <w:t>7</w:t>
      </w:r>
      <w:r>
        <w:rPr>
          <w:rFonts w:hint="eastAsia"/>
        </w:rPr>
        <w:t>个工作日内根据不同情况处理：</w:t>
      </w:r>
    </w:p>
    <w:p>
      <w:pPr>
        <w:pStyle w:val="8"/>
        <w:widowControl w:val="0"/>
        <w:adjustRightInd w:val="0"/>
        <w:snapToGrid w:val="0"/>
        <w:spacing w:line="600" w:lineRule="exact"/>
        <w:ind w:firstLine="620"/>
        <w:jc w:val="both"/>
      </w:pPr>
      <w:r>
        <w:rPr>
          <w:rFonts w:hint="eastAsia"/>
        </w:rPr>
        <w:t>（一）符合本办法规定的申请，予以受理并告知申请人。</w:t>
      </w:r>
    </w:p>
    <w:p>
      <w:pPr>
        <w:pStyle w:val="8"/>
        <w:widowControl w:val="0"/>
        <w:adjustRightInd w:val="0"/>
        <w:snapToGrid w:val="0"/>
        <w:spacing w:line="600" w:lineRule="exact"/>
        <w:ind w:firstLine="620"/>
        <w:jc w:val="both"/>
      </w:pPr>
      <w:r>
        <w:rPr>
          <w:rFonts w:hint="eastAsia"/>
        </w:rPr>
        <w:t>（二）不符合本办法规定的申请，不予受理并告知申请人不予受理的理由。</w:t>
      </w:r>
    </w:p>
    <w:p>
      <w:pPr>
        <w:pStyle w:val="8"/>
        <w:widowControl w:val="0"/>
        <w:adjustRightInd w:val="0"/>
        <w:snapToGrid w:val="0"/>
        <w:spacing w:line="600" w:lineRule="exact"/>
        <w:ind w:firstLine="620"/>
        <w:jc w:val="both"/>
      </w:pPr>
      <w:r>
        <w:rPr>
          <w:rFonts w:hint="eastAsia"/>
        </w:rPr>
        <w:t>（三）材料不全或者表述不清楚的，当场或者在</w:t>
      </w:r>
      <w:r>
        <w:t>5</w:t>
      </w:r>
      <w:r>
        <w:rPr>
          <w:rFonts w:hint="eastAsia"/>
        </w:rPr>
        <w:t>个工作日内一次性告知申请人需要补正的全部内容和补正期限。逾期不补正的，不予受理并告知申请人不予受理的理由。</w:t>
      </w:r>
    </w:p>
    <w:p>
      <w:pPr>
        <w:pStyle w:val="8"/>
        <w:widowControl w:val="0"/>
        <w:adjustRightInd w:val="0"/>
        <w:snapToGrid w:val="0"/>
        <w:spacing w:line="600" w:lineRule="exact"/>
        <w:ind w:firstLine="620"/>
        <w:jc w:val="both"/>
      </w:pPr>
      <w:r>
        <w:rPr>
          <w:rFonts w:hint="eastAsia"/>
        </w:rPr>
        <w:t>（四）申请人在复查申请中提出新的投诉请求的，告知其向有权处理的机关另行提出。</w:t>
      </w:r>
    </w:p>
    <w:p>
      <w:pPr>
        <w:pStyle w:val="8"/>
        <w:widowControl w:val="0"/>
        <w:adjustRightInd w:val="0"/>
        <w:snapToGrid w:val="0"/>
        <w:spacing w:line="600" w:lineRule="exact"/>
        <w:ind w:firstLine="620"/>
        <w:jc w:val="both"/>
      </w:pPr>
      <w:r>
        <w:rPr>
          <w:rFonts w:hint="eastAsia"/>
        </w:rPr>
        <w:t>（五）不属于本机关受理的复查申请的，当场告知申请人向有权受理的行政机关提出，或者自收到复查申请之日起</w:t>
      </w:r>
      <w:r>
        <w:t>15</w:t>
      </w:r>
      <w:r>
        <w:rPr>
          <w:rFonts w:hint="eastAsia"/>
        </w:rPr>
        <w:t>日内移送有权受理的行政机关并告知申请人。</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复查机关受理复查申请后，应当向被申请人送达答辩通知书和复查申请书副本。</w:t>
      </w:r>
    </w:p>
    <w:p>
      <w:pPr>
        <w:pStyle w:val="8"/>
        <w:widowControl w:val="0"/>
        <w:adjustRightInd w:val="0"/>
        <w:snapToGrid w:val="0"/>
        <w:spacing w:line="600" w:lineRule="exact"/>
        <w:ind w:firstLine="620"/>
        <w:jc w:val="both"/>
      </w:pPr>
      <w:r>
        <w:rPr>
          <w:rFonts w:hint="eastAsia"/>
        </w:rPr>
        <w:t>被申请人应当自收到答辩通知书之日起</w:t>
      </w:r>
      <w:r>
        <w:t>7</w:t>
      </w:r>
      <w:r>
        <w:rPr>
          <w:rFonts w:hint="eastAsia"/>
        </w:rPr>
        <w:t>个工作日内提交书面答辩，并提交作出原处理意见的证据、依据等有关材料。</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两个以上有权受理的行政机关都收到复查申请的，由最先收到申请的行政机关受理；同时收到申请的，由收到申请的行政机关在</w:t>
      </w:r>
      <w:r>
        <w:t>7</w:t>
      </w:r>
      <w:r>
        <w:rPr>
          <w:rFonts w:hint="eastAsia"/>
        </w:rPr>
        <w:t>个工作日内协商确定；协商不成的，由其共同上一级行政机关在</w:t>
      </w:r>
      <w:r>
        <w:t>7</w:t>
      </w:r>
      <w:r>
        <w:rPr>
          <w:rFonts w:hint="eastAsia"/>
        </w:rPr>
        <w:t>个工作日内指定受理机关。</w:t>
      </w:r>
      <w:r>
        <w:t xml:space="preserve"> </w:t>
      </w:r>
    </w:p>
    <w:p>
      <w:pPr>
        <w:pStyle w:val="11"/>
        <w:spacing w:before="312" w:after="312"/>
      </w:pPr>
      <w:r>
        <w:rPr>
          <w:rFonts w:hint="eastAsia"/>
        </w:rPr>
        <w:t>第三节　审　查</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复查原则上采取书面审查方式。</w:t>
      </w:r>
    </w:p>
    <w:p>
      <w:pPr>
        <w:pStyle w:val="8"/>
        <w:widowControl w:val="0"/>
        <w:adjustRightInd w:val="0"/>
        <w:snapToGrid w:val="0"/>
        <w:spacing w:line="600" w:lineRule="exact"/>
        <w:ind w:firstLine="620"/>
        <w:jc w:val="both"/>
      </w:pPr>
      <w:r>
        <w:rPr>
          <w:rFonts w:hint="eastAsia"/>
        </w:rPr>
        <w:t>复查机关经审查认为有必要的，可以听取申请人陈述，要求被申请人、有关组织和人员说明情况，进行调查、勘验。</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调查、勘验时，复查工作人员不得少于</w:t>
      </w:r>
      <w:r>
        <w:t>2</w:t>
      </w:r>
      <w:r>
        <w:rPr>
          <w:rFonts w:hint="eastAsia"/>
        </w:rPr>
        <w:t>人，并向被调查单位和人员出示有关证件。被调查单位和人员应当予以配合，不得拒绝或者阻挠。</w:t>
      </w:r>
    </w:p>
    <w:p>
      <w:pPr>
        <w:pStyle w:val="8"/>
        <w:widowControl w:val="0"/>
        <w:adjustRightInd w:val="0"/>
        <w:snapToGrid w:val="0"/>
        <w:spacing w:line="600" w:lineRule="exact"/>
        <w:ind w:firstLine="620"/>
        <w:jc w:val="both"/>
      </w:pPr>
      <w:r>
        <w:rPr>
          <w:rFonts w:hint="eastAsia"/>
        </w:rPr>
        <w:t>复查工作人员调查、勘验时，可以查阅、复制、调取有关资料，向有关人员进行询问并制作调查笔录。</w:t>
      </w:r>
    </w:p>
    <w:p>
      <w:pPr>
        <w:pStyle w:val="8"/>
        <w:widowControl w:val="0"/>
        <w:adjustRightInd w:val="0"/>
        <w:snapToGrid w:val="0"/>
        <w:spacing w:line="600" w:lineRule="exact"/>
        <w:ind w:firstLine="620"/>
        <w:jc w:val="both"/>
      </w:pPr>
      <w:r>
        <w:rPr>
          <w:rFonts w:hint="eastAsia"/>
        </w:rPr>
        <w:t>复查工作人员对调查、勘验中涉及的国家秘密、商业秘密或者个人隐私应当保密。</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县级以上人民政府办理复查事项，可以指定有关部门提出审查意见，也可以组织有关部门联合调查、勘验。</w:t>
      </w:r>
    </w:p>
    <w:p>
      <w:pPr>
        <w:pStyle w:val="8"/>
        <w:widowControl w:val="0"/>
        <w:adjustRightInd w:val="0"/>
        <w:snapToGrid w:val="0"/>
        <w:spacing w:line="600" w:lineRule="exact"/>
        <w:ind w:firstLine="620"/>
        <w:jc w:val="both"/>
      </w:pPr>
      <w:r>
        <w:rPr>
          <w:rFonts w:hint="eastAsia"/>
        </w:rPr>
        <w:t>指定有关部门提出审查意见的，有关部门应当在接到通知之日起</w:t>
      </w:r>
      <w:r>
        <w:t>20</w:t>
      </w:r>
      <w:r>
        <w:rPr>
          <w:rFonts w:hint="eastAsia"/>
        </w:rPr>
        <w:t>日内提出。</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申请复查的信访事项涉及专业性问题需要鉴定的，复查机关可以依法委托鉴定机构进行鉴定。鉴定费用由负有举证责任的一方当事人承担，法律、法规另有规定的除外。</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重大、疑难、复杂的信访事项，复查机关可以组织专家进行论证。</w:t>
      </w:r>
    </w:p>
    <w:p>
      <w:pPr>
        <w:pStyle w:val="8"/>
        <w:widowControl w:val="0"/>
        <w:adjustRightInd w:val="0"/>
        <w:snapToGrid w:val="0"/>
        <w:spacing w:line="600" w:lineRule="exact"/>
        <w:ind w:firstLine="620"/>
        <w:jc w:val="both"/>
      </w:pPr>
      <w:r>
        <w:rPr>
          <w:rFonts w:hint="eastAsia"/>
        </w:rPr>
        <w:t>专家应当出具书面论证意见并签名确认，对论证意见负责。</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重大、疑难、复杂的信访事项，复查机关认为有必要的，可以决定举行听证。</w:t>
      </w:r>
    </w:p>
    <w:p>
      <w:pPr>
        <w:pStyle w:val="8"/>
        <w:widowControl w:val="0"/>
        <w:adjustRightInd w:val="0"/>
        <w:snapToGrid w:val="0"/>
        <w:spacing w:line="600" w:lineRule="exact"/>
        <w:ind w:firstLine="620"/>
        <w:jc w:val="both"/>
      </w:pPr>
      <w:r>
        <w:rPr>
          <w:rFonts w:hint="eastAsia"/>
        </w:rPr>
        <w:t>听证程序适用《湖南省行政程序规定》的有关规定。</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复查期间，复查机关发现受理的复查申请不符合本办法规定受理条件的，予以驳回并说明理由。</w:t>
      </w:r>
    </w:p>
    <w:p>
      <w:pPr>
        <w:pStyle w:val="8"/>
        <w:widowControl w:val="0"/>
        <w:adjustRightInd w:val="0"/>
        <w:snapToGrid w:val="0"/>
        <w:spacing w:line="600" w:lineRule="exact"/>
        <w:ind w:firstLine="620"/>
        <w:jc w:val="both"/>
      </w:pPr>
      <w:r>
        <w:rPr>
          <w:rFonts w:hint="eastAsia"/>
        </w:rPr>
        <w:t>发现原处理机关受理了下列不符合受理条件事项的，撤销原处理意见，并驳回申请：</w:t>
      </w:r>
    </w:p>
    <w:p>
      <w:pPr>
        <w:pStyle w:val="8"/>
        <w:widowControl w:val="0"/>
        <w:adjustRightInd w:val="0"/>
        <w:snapToGrid w:val="0"/>
        <w:spacing w:line="600" w:lineRule="exact"/>
        <w:ind w:firstLine="620"/>
        <w:jc w:val="both"/>
      </w:pPr>
      <w:r>
        <w:rPr>
          <w:rFonts w:hint="eastAsia"/>
        </w:rPr>
        <w:t>（一）已经或者应当通过诉讼、仲裁、行政复议等法定途径解决的；</w:t>
      </w:r>
    </w:p>
    <w:p>
      <w:pPr>
        <w:pStyle w:val="8"/>
        <w:widowControl w:val="0"/>
        <w:adjustRightInd w:val="0"/>
        <w:snapToGrid w:val="0"/>
        <w:spacing w:line="600" w:lineRule="exact"/>
        <w:ind w:firstLine="620"/>
        <w:jc w:val="both"/>
      </w:pPr>
      <w:r>
        <w:rPr>
          <w:rFonts w:hint="eastAsia"/>
        </w:rPr>
        <w:t>（二）各级人民代表大会及县级以上人民代表大会常务委员会、人民法院、人民检察院职权范围内的；</w:t>
      </w:r>
    </w:p>
    <w:p>
      <w:pPr>
        <w:pStyle w:val="8"/>
        <w:widowControl w:val="0"/>
        <w:adjustRightInd w:val="0"/>
        <w:snapToGrid w:val="0"/>
        <w:spacing w:line="600" w:lineRule="exact"/>
        <w:ind w:firstLine="620"/>
        <w:jc w:val="both"/>
      </w:pPr>
      <w:r>
        <w:rPr>
          <w:rFonts w:hint="eastAsia"/>
        </w:rPr>
        <w:t>（三）已经终结或者正在处理、复查、复核的；</w:t>
      </w:r>
    </w:p>
    <w:p>
      <w:pPr>
        <w:pStyle w:val="8"/>
        <w:widowControl w:val="0"/>
        <w:adjustRightInd w:val="0"/>
        <w:snapToGrid w:val="0"/>
        <w:spacing w:line="600" w:lineRule="exact"/>
        <w:ind w:firstLine="620"/>
        <w:jc w:val="both"/>
      </w:pPr>
      <w:r>
        <w:rPr>
          <w:rFonts w:hint="eastAsia"/>
        </w:rPr>
        <w:t>（四）提出意见、建议的；</w:t>
      </w:r>
    </w:p>
    <w:p>
      <w:pPr>
        <w:pStyle w:val="8"/>
        <w:widowControl w:val="0"/>
        <w:adjustRightInd w:val="0"/>
        <w:snapToGrid w:val="0"/>
        <w:spacing w:line="600" w:lineRule="exact"/>
        <w:ind w:firstLine="620"/>
        <w:jc w:val="both"/>
      </w:pPr>
      <w:r>
        <w:rPr>
          <w:rFonts w:hint="eastAsia"/>
        </w:rPr>
        <w:t>（五）已经超过相关法律政策规定的救济时效的；</w:t>
      </w:r>
    </w:p>
    <w:p>
      <w:pPr>
        <w:pStyle w:val="8"/>
        <w:widowControl w:val="0"/>
        <w:adjustRightInd w:val="0"/>
        <w:snapToGrid w:val="0"/>
        <w:spacing w:line="600" w:lineRule="exact"/>
        <w:ind w:firstLine="620"/>
        <w:jc w:val="both"/>
      </w:pPr>
      <w:r>
        <w:rPr>
          <w:rFonts w:hint="eastAsia"/>
        </w:rPr>
        <w:t>（六）不属于本省行政机关行政职权范围内的；</w:t>
      </w:r>
    </w:p>
    <w:p>
      <w:pPr>
        <w:pStyle w:val="8"/>
        <w:widowControl w:val="0"/>
        <w:adjustRightInd w:val="0"/>
        <w:snapToGrid w:val="0"/>
        <w:spacing w:line="600" w:lineRule="exact"/>
        <w:ind w:firstLine="620"/>
        <w:jc w:val="both"/>
      </w:pPr>
      <w:r>
        <w:rPr>
          <w:rFonts w:hint="eastAsia"/>
        </w:rPr>
        <w:t>（七）其他不符合受理条件的。</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复查期间，申请人可以与被申请人或者利害关系人自行和解；复查机关也可以组织申请人与被申请人或者利害关系人进行调解。</w:t>
      </w:r>
    </w:p>
    <w:p>
      <w:pPr>
        <w:pStyle w:val="8"/>
        <w:widowControl w:val="0"/>
        <w:adjustRightInd w:val="0"/>
        <w:snapToGrid w:val="0"/>
        <w:spacing w:line="600" w:lineRule="exact"/>
        <w:ind w:firstLine="620"/>
        <w:jc w:val="both"/>
      </w:pPr>
      <w:r>
        <w:rPr>
          <w:rFonts w:hint="eastAsia"/>
        </w:rPr>
        <w:t>和解、调解应当遵循自愿、合法原则，不损害国家利益、公共利益或者第三人利益。</w:t>
      </w:r>
    </w:p>
    <w:p>
      <w:pPr>
        <w:pStyle w:val="8"/>
        <w:widowControl w:val="0"/>
        <w:adjustRightInd w:val="0"/>
        <w:snapToGrid w:val="0"/>
        <w:spacing w:line="600" w:lineRule="exact"/>
        <w:ind w:firstLine="620"/>
        <w:jc w:val="both"/>
      </w:pPr>
      <w:r>
        <w:rPr>
          <w:rFonts w:hint="eastAsia"/>
        </w:rPr>
        <w:t>和解、调解达成书面协议的，复查机关应当书面告知申请人信访程序终结。和解、调解未能达成书面协议的，复查机关应当及时作出复查意见。和解、调解所需时间最长不超过</w:t>
      </w:r>
      <w:r>
        <w:t>30</w:t>
      </w:r>
      <w:r>
        <w:rPr>
          <w:rFonts w:hint="eastAsia"/>
        </w:rPr>
        <w:t>日。</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复查期间，申请人撤回复查申请的，需提交撤回申请书，经复查机关同意可以撤回，并由复查机关书面告知申请人信访程序终结。</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有下列情形之一的，复查机关中止复查，并告知申请人和被申请人：</w:t>
      </w:r>
    </w:p>
    <w:p>
      <w:pPr>
        <w:pStyle w:val="8"/>
        <w:widowControl w:val="0"/>
        <w:adjustRightInd w:val="0"/>
        <w:snapToGrid w:val="0"/>
        <w:spacing w:line="600" w:lineRule="exact"/>
        <w:ind w:firstLine="620"/>
        <w:jc w:val="both"/>
      </w:pPr>
      <w:r>
        <w:rPr>
          <w:rFonts w:hint="eastAsia"/>
        </w:rPr>
        <w:t>（一）主要证据正在其他法定程序确认过程中；</w:t>
      </w:r>
    </w:p>
    <w:p>
      <w:pPr>
        <w:pStyle w:val="8"/>
        <w:widowControl w:val="0"/>
        <w:adjustRightInd w:val="0"/>
        <w:snapToGrid w:val="0"/>
        <w:spacing w:line="600" w:lineRule="exact"/>
        <w:ind w:firstLine="620"/>
        <w:jc w:val="both"/>
      </w:pPr>
      <w:r>
        <w:rPr>
          <w:rFonts w:hint="eastAsia"/>
        </w:rPr>
        <w:t>（二）涉及法律、法规、规章或者政策适用问题，需要有权机关作出解释或者确认；</w:t>
      </w:r>
    </w:p>
    <w:p>
      <w:pPr>
        <w:pStyle w:val="8"/>
        <w:widowControl w:val="0"/>
        <w:adjustRightInd w:val="0"/>
        <w:snapToGrid w:val="0"/>
        <w:spacing w:line="600" w:lineRule="exact"/>
        <w:ind w:firstLine="620"/>
        <w:jc w:val="both"/>
      </w:pPr>
      <w:r>
        <w:rPr>
          <w:rFonts w:hint="eastAsia"/>
        </w:rPr>
        <w:t>（三）其他需要中止的情形。</w:t>
      </w:r>
    </w:p>
    <w:p>
      <w:pPr>
        <w:pStyle w:val="8"/>
        <w:widowControl w:val="0"/>
        <w:adjustRightInd w:val="0"/>
        <w:snapToGrid w:val="0"/>
        <w:spacing w:line="600" w:lineRule="exact"/>
        <w:ind w:firstLine="620"/>
        <w:jc w:val="both"/>
      </w:pPr>
      <w:r>
        <w:rPr>
          <w:rFonts w:hint="eastAsia"/>
        </w:rPr>
        <w:t>中止的原因消除后应当及时恢复复查程序，并告知申请人和被申请人。</w:t>
      </w:r>
    </w:p>
    <w:p>
      <w:pPr>
        <w:pStyle w:val="8"/>
        <w:widowControl w:val="0"/>
        <w:adjustRightInd w:val="0"/>
        <w:snapToGrid w:val="0"/>
        <w:spacing w:line="600" w:lineRule="exact"/>
        <w:ind w:firstLine="620"/>
        <w:jc w:val="both"/>
      </w:pPr>
      <w:r>
        <w:rPr>
          <w:rFonts w:hint="eastAsia" w:ascii="黑体" w:hAnsi="黑体" w:eastAsia="黑体"/>
        </w:rPr>
        <w:t>第二十六条</w:t>
      </w:r>
      <w:r>
        <w:rPr>
          <w:rFonts w:hint="eastAsia"/>
        </w:rPr>
        <w:t>　作为申请人的自然人死亡，没有近亲属或者其近亲属放弃复查的；作为申请人的法人或者其他组织终止，其权利义务的承受人放弃复查的，复查程序终止。</w:t>
      </w:r>
      <w:r>
        <w:t xml:space="preserve"> </w:t>
      </w:r>
    </w:p>
    <w:p>
      <w:pPr>
        <w:pStyle w:val="11"/>
        <w:spacing w:before="312" w:after="312"/>
      </w:pPr>
      <w:r>
        <w:rPr>
          <w:rFonts w:hint="eastAsia"/>
        </w:rPr>
        <w:t>第四节　复查结论</w:t>
      </w:r>
    </w:p>
    <w:p>
      <w:pPr>
        <w:pStyle w:val="8"/>
        <w:widowControl w:val="0"/>
        <w:adjustRightInd w:val="0"/>
        <w:snapToGrid w:val="0"/>
        <w:spacing w:line="600" w:lineRule="exact"/>
        <w:ind w:firstLine="620"/>
        <w:jc w:val="both"/>
      </w:pPr>
      <w:r>
        <w:rPr>
          <w:rFonts w:hint="eastAsia" w:ascii="黑体" w:hAnsi="黑体" w:eastAsia="黑体"/>
        </w:rPr>
        <w:t>第二十七条</w:t>
      </w:r>
      <w:r>
        <w:rPr>
          <w:rFonts w:hint="eastAsia"/>
        </w:rPr>
        <w:t>　复查机关经过审查，认为原处理意见认定事实清楚、证据确凿、适用依据正确、程序合法、内容适当的，予以维持。</w:t>
      </w:r>
    </w:p>
    <w:p>
      <w:pPr>
        <w:pStyle w:val="8"/>
        <w:widowControl w:val="0"/>
        <w:adjustRightInd w:val="0"/>
        <w:snapToGrid w:val="0"/>
        <w:spacing w:line="600" w:lineRule="exact"/>
        <w:ind w:firstLine="620"/>
        <w:jc w:val="both"/>
      </w:pPr>
      <w:r>
        <w:rPr>
          <w:rFonts w:hint="eastAsia" w:ascii="黑体" w:hAnsi="黑体" w:eastAsia="黑体"/>
        </w:rPr>
        <w:t>第二十八条</w:t>
      </w:r>
      <w:r>
        <w:rPr>
          <w:rFonts w:hint="eastAsia"/>
        </w:rPr>
        <w:t>　复查机关经过审查，认为原处理意见有下列情形之一的，予以变更，或者撤销并可以责令重新办理：</w:t>
      </w:r>
    </w:p>
    <w:p>
      <w:pPr>
        <w:pStyle w:val="8"/>
        <w:widowControl w:val="0"/>
        <w:adjustRightInd w:val="0"/>
        <w:snapToGrid w:val="0"/>
        <w:spacing w:line="600" w:lineRule="exact"/>
        <w:ind w:firstLine="620"/>
        <w:jc w:val="both"/>
      </w:pPr>
      <w:r>
        <w:rPr>
          <w:rFonts w:hint="eastAsia"/>
        </w:rPr>
        <w:t>（一）主要事实不清、证据不足；</w:t>
      </w:r>
    </w:p>
    <w:p>
      <w:pPr>
        <w:pStyle w:val="8"/>
        <w:widowControl w:val="0"/>
        <w:adjustRightInd w:val="0"/>
        <w:snapToGrid w:val="0"/>
        <w:spacing w:line="600" w:lineRule="exact"/>
        <w:ind w:firstLine="620"/>
        <w:jc w:val="both"/>
      </w:pPr>
      <w:r>
        <w:rPr>
          <w:rFonts w:hint="eastAsia"/>
        </w:rPr>
        <w:t>（二）适用依据错误；</w:t>
      </w:r>
    </w:p>
    <w:p>
      <w:pPr>
        <w:pStyle w:val="8"/>
        <w:widowControl w:val="0"/>
        <w:adjustRightInd w:val="0"/>
        <w:snapToGrid w:val="0"/>
        <w:spacing w:line="600" w:lineRule="exact"/>
        <w:ind w:firstLine="620"/>
        <w:jc w:val="both"/>
      </w:pPr>
      <w:r>
        <w:rPr>
          <w:rFonts w:hint="eastAsia"/>
        </w:rPr>
        <w:t>（三）违反法定程序；</w:t>
      </w:r>
    </w:p>
    <w:p>
      <w:pPr>
        <w:pStyle w:val="8"/>
        <w:widowControl w:val="0"/>
        <w:adjustRightInd w:val="0"/>
        <w:snapToGrid w:val="0"/>
        <w:spacing w:line="600" w:lineRule="exact"/>
        <w:ind w:firstLine="620"/>
        <w:jc w:val="both"/>
      </w:pPr>
      <w:r>
        <w:rPr>
          <w:rFonts w:hint="eastAsia"/>
        </w:rPr>
        <w:t>（四）明显不当；</w:t>
      </w:r>
    </w:p>
    <w:p>
      <w:pPr>
        <w:pStyle w:val="8"/>
        <w:widowControl w:val="0"/>
        <w:adjustRightInd w:val="0"/>
        <w:snapToGrid w:val="0"/>
        <w:spacing w:line="600" w:lineRule="exact"/>
        <w:ind w:firstLine="620"/>
        <w:jc w:val="both"/>
      </w:pPr>
      <w:r>
        <w:rPr>
          <w:rFonts w:hint="eastAsia"/>
        </w:rPr>
        <w:t>（五）超越或者滥用职权；</w:t>
      </w:r>
    </w:p>
    <w:p>
      <w:pPr>
        <w:pStyle w:val="8"/>
        <w:widowControl w:val="0"/>
        <w:adjustRightInd w:val="0"/>
        <w:snapToGrid w:val="0"/>
        <w:spacing w:line="600" w:lineRule="exact"/>
        <w:ind w:firstLine="620"/>
        <w:jc w:val="both"/>
      </w:pPr>
      <w:r>
        <w:rPr>
          <w:rFonts w:hint="eastAsia"/>
        </w:rPr>
        <w:t>（六）其他应当予以变更或者撤销的情形。</w:t>
      </w:r>
    </w:p>
    <w:p>
      <w:pPr>
        <w:pStyle w:val="8"/>
        <w:widowControl w:val="0"/>
        <w:adjustRightInd w:val="0"/>
        <w:snapToGrid w:val="0"/>
        <w:spacing w:line="600" w:lineRule="exact"/>
        <w:ind w:firstLine="620"/>
        <w:jc w:val="both"/>
      </w:pPr>
      <w:r>
        <w:rPr>
          <w:rFonts w:hint="eastAsia"/>
        </w:rPr>
        <w:t>被申请人未按照本办法第十四条第二款规定提交书面答辩，或者未提交作出原处理意见的证据、依据等材料的，视为该处理意见没有证据、依据，予以撤销。</w:t>
      </w:r>
    </w:p>
    <w:p>
      <w:pPr>
        <w:pStyle w:val="8"/>
        <w:widowControl w:val="0"/>
        <w:adjustRightInd w:val="0"/>
        <w:snapToGrid w:val="0"/>
        <w:spacing w:line="600" w:lineRule="exact"/>
        <w:ind w:firstLine="620"/>
        <w:jc w:val="both"/>
      </w:pPr>
      <w:r>
        <w:rPr>
          <w:rFonts w:hint="eastAsia" w:ascii="黑体" w:hAnsi="黑体" w:eastAsia="黑体"/>
        </w:rPr>
        <w:t>第二十九条</w:t>
      </w:r>
      <w:r>
        <w:rPr>
          <w:rFonts w:hint="eastAsia"/>
        </w:rPr>
        <w:t>　责令重新办理的，被申请人应当在规定的期限内重新作出处理意见，且不得以同一事实和理由作出与原处理意见内容相同或者基本相同的意见。因违反法定程序被责令重新办理的除外。</w:t>
      </w:r>
    </w:p>
    <w:p>
      <w:pPr>
        <w:pStyle w:val="8"/>
        <w:widowControl w:val="0"/>
        <w:adjustRightInd w:val="0"/>
        <w:snapToGrid w:val="0"/>
        <w:spacing w:line="600" w:lineRule="exact"/>
        <w:ind w:firstLine="620"/>
        <w:jc w:val="both"/>
      </w:pPr>
      <w:r>
        <w:rPr>
          <w:rFonts w:hint="eastAsia"/>
        </w:rPr>
        <w:t>申请人对重新作出的处理意见不服的，可以重新申请复查。</w:t>
      </w:r>
    </w:p>
    <w:p>
      <w:pPr>
        <w:pStyle w:val="8"/>
        <w:widowControl w:val="0"/>
        <w:adjustRightInd w:val="0"/>
        <w:snapToGrid w:val="0"/>
        <w:spacing w:line="600" w:lineRule="exact"/>
        <w:ind w:firstLine="620"/>
        <w:jc w:val="both"/>
      </w:pPr>
      <w:r>
        <w:rPr>
          <w:rFonts w:hint="eastAsia" w:ascii="黑体" w:hAnsi="黑体" w:eastAsia="黑体"/>
        </w:rPr>
        <w:t>第三十条</w:t>
      </w:r>
      <w:r>
        <w:rPr>
          <w:rFonts w:hint="eastAsia"/>
        </w:rPr>
        <w:t>　复查意见应当自收到复查申请之日起</w:t>
      </w:r>
      <w:r>
        <w:t>30</w:t>
      </w:r>
      <w:r>
        <w:rPr>
          <w:rFonts w:hint="eastAsia"/>
        </w:rPr>
        <w:t>日内作出。情况复杂的，经复查机关负责人批准可以适当延长期限，但延长的期限不得超过</w:t>
      </w:r>
      <w:r>
        <w:t>30</w:t>
      </w:r>
      <w:r>
        <w:rPr>
          <w:rFonts w:hint="eastAsia"/>
        </w:rPr>
        <w:t>日，并向申请人告知延长期限的理由。</w:t>
      </w:r>
    </w:p>
    <w:p>
      <w:pPr>
        <w:pStyle w:val="8"/>
        <w:widowControl w:val="0"/>
        <w:adjustRightInd w:val="0"/>
        <w:snapToGrid w:val="0"/>
        <w:spacing w:line="600" w:lineRule="exact"/>
        <w:ind w:firstLine="620"/>
        <w:jc w:val="both"/>
      </w:pPr>
      <w:r>
        <w:rPr>
          <w:rFonts w:hint="eastAsia"/>
        </w:rPr>
        <w:t>补正申请材料、协商确定管辖、中止期间、举行听证、鉴定、勘验、专家论证、指定提出审查意见、调解、和解、送达所需时间不计入</w:t>
      </w:r>
      <w:r>
        <w:t>30</w:t>
      </w:r>
      <w:r>
        <w:rPr>
          <w:rFonts w:hint="eastAsia"/>
        </w:rPr>
        <w:t>日的复查办理期限。</w:t>
      </w:r>
    </w:p>
    <w:p>
      <w:pPr>
        <w:pStyle w:val="8"/>
        <w:widowControl w:val="0"/>
        <w:adjustRightInd w:val="0"/>
        <w:snapToGrid w:val="0"/>
        <w:spacing w:line="600" w:lineRule="exact"/>
        <w:ind w:firstLine="620"/>
        <w:jc w:val="both"/>
      </w:pPr>
      <w:r>
        <w:rPr>
          <w:rFonts w:hint="eastAsia" w:ascii="黑体" w:hAnsi="黑体" w:eastAsia="黑体"/>
        </w:rPr>
        <w:t>第三十一条</w:t>
      </w:r>
      <w:r>
        <w:rPr>
          <w:rFonts w:hint="eastAsia"/>
        </w:rPr>
        <w:t>　复查机关作出复查结论，应当制作复查意见书，并加盖复查机关印章或者专用章。</w:t>
      </w:r>
    </w:p>
    <w:p>
      <w:pPr>
        <w:pStyle w:val="8"/>
        <w:widowControl w:val="0"/>
        <w:adjustRightInd w:val="0"/>
        <w:snapToGrid w:val="0"/>
        <w:spacing w:line="600" w:lineRule="exact"/>
        <w:ind w:firstLine="620"/>
        <w:jc w:val="both"/>
      </w:pPr>
      <w:r>
        <w:rPr>
          <w:rFonts w:hint="eastAsia"/>
        </w:rPr>
        <w:t>复查意见书应当载明申请人和被申请人的基本情况、主要诉求、原处理情况、复查查明的事实、法律政策依据和理由、复查意见，以及申请人申请复核的权利和期限。</w:t>
      </w:r>
    </w:p>
    <w:p>
      <w:pPr>
        <w:pStyle w:val="8"/>
        <w:widowControl w:val="0"/>
        <w:adjustRightInd w:val="0"/>
        <w:snapToGrid w:val="0"/>
        <w:spacing w:line="600" w:lineRule="exact"/>
        <w:ind w:firstLine="620"/>
        <w:jc w:val="both"/>
      </w:pPr>
      <w:r>
        <w:rPr>
          <w:rFonts w:hint="eastAsia" w:ascii="黑体" w:hAnsi="黑体" w:eastAsia="黑体"/>
        </w:rPr>
        <w:t>第三十二条</w:t>
      </w:r>
      <w:r>
        <w:rPr>
          <w:rFonts w:hint="eastAsia"/>
        </w:rPr>
        <w:t>　复查机关应当在复查意见书作出后</w:t>
      </w:r>
      <w:r>
        <w:t>5</w:t>
      </w:r>
      <w:r>
        <w:rPr>
          <w:rFonts w:hint="eastAsia"/>
        </w:rPr>
        <w:t>个工作日内，按照民事诉讼法规定的送达方式将复查意见书送达申请人和被申请人。</w:t>
      </w:r>
    </w:p>
    <w:p>
      <w:pPr>
        <w:pStyle w:val="8"/>
        <w:widowControl w:val="0"/>
        <w:adjustRightInd w:val="0"/>
        <w:snapToGrid w:val="0"/>
        <w:spacing w:line="600" w:lineRule="exact"/>
        <w:ind w:firstLine="620"/>
        <w:jc w:val="both"/>
      </w:pPr>
      <w:r>
        <w:rPr>
          <w:rFonts w:hint="eastAsia" w:ascii="黑体" w:hAnsi="黑体" w:eastAsia="黑体"/>
        </w:rPr>
        <w:t>第三十三条</w:t>
      </w:r>
      <w:r>
        <w:rPr>
          <w:rFonts w:hint="eastAsia"/>
        </w:rPr>
        <w:t>　复查机关应当将复查意见及时录入网上信访信息系统，并将重大信访事项的复查意见及时报上一级行政机关备案，同时抄送同级人民政府信访工作机构。</w:t>
      </w:r>
      <w:r>
        <w:t xml:space="preserve"> </w:t>
      </w:r>
    </w:p>
    <w:p>
      <w:pPr>
        <w:pStyle w:val="2"/>
        <w:spacing w:before="312" w:after="312"/>
      </w:pPr>
      <w:r>
        <w:rPr>
          <w:rFonts w:hint="eastAsia"/>
        </w:rPr>
        <w:t>第三章　信访事项的复核</w:t>
      </w:r>
    </w:p>
    <w:p>
      <w:pPr>
        <w:pStyle w:val="8"/>
        <w:widowControl w:val="0"/>
        <w:adjustRightInd w:val="0"/>
        <w:snapToGrid w:val="0"/>
        <w:spacing w:line="600" w:lineRule="exact"/>
        <w:ind w:firstLine="620"/>
        <w:jc w:val="both"/>
      </w:pPr>
      <w:r>
        <w:rPr>
          <w:rFonts w:hint="eastAsia" w:ascii="黑体" w:hAnsi="黑体" w:eastAsia="黑体"/>
        </w:rPr>
        <w:t>第三十四条</w:t>
      </w:r>
      <w:r>
        <w:rPr>
          <w:rFonts w:hint="eastAsia"/>
        </w:rPr>
        <w:t>　申请人对复查机关作出的复查意见不服的，可以自收到书面复查意见之日起</w:t>
      </w:r>
      <w:r>
        <w:t>30</w:t>
      </w:r>
      <w:r>
        <w:rPr>
          <w:rFonts w:hint="eastAsia"/>
        </w:rPr>
        <w:t>日内向复查机关的上一级行政机关申请复核。</w:t>
      </w:r>
    </w:p>
    <w:p>
      <w:pPr>
        <w:pStyle w:val="8"/>
        <w:widowControl w:val="0"/>
        <w:adjustRightInd w:val="0"/>
        <w:snapToGrid w:val="0"/>
        <w:spacing w:line="600" w:lineRule="exact"/>
        <w:ind w:firstLine="620"/>
        <w:jc w:val="both"/>
      </w:pPr>
      <w:r>
        <w:rPr>
          <w:rFonts w:hint="eastAsia" w:ascii="黑体" w:hAnsi="黑体" w:eastAsia="黑体"/>
        </w:rPr>
        <w:t>第三十五条</w:t>
      </w:r>
      <w:r>
        <w:rPr>
          <w:rFonts w:hint="eastAsia"/>
        </w:rPr>
        <w:t>　复核工作依照本办法第二章规定的复查工作程序进行。</w:t>
      </w:r>
    </w:p>
    <w:p>
      <w:pPr>
        <w:pStyle w:val="8"/>
        <w:widowControl w:val="0"/>
        <w:adjustRightInd w:val="0"/>
        <w:snapToGrid w:val="0"/>
        <w:spacing w:line="600" w:lineRule="exact"/>
        <w:ind w:firstLine="620"/>
        <w:jc w:val="both"/>
      </w:pPr>
      <w:r>
        <w:rPr>
          <w:rFonts w:hint="eastAsia" w:ascii="黑体" w:hAnsi="黑体" w:eastAsia="黑体"/>
        </w:rPr>
        <w:t>第三十六条</w:t>
      </w:r>
      <w:r>
        <w:rPr>
          <w:rFonts w:hint="eastAsia"/>
        </w:rPr>
        <w:t>　复核意见为信访终结意见，复核机关应当在复核意见书中告知申请人。</w:t>
      </w:r>
    </w:p>
    <w:p>
      <w:pPr>
        <w:pStyle w:val="8"/>
        <w:widowControl w:val="0"/>
        <w:adjustRightInd w:val="0"/>
        <w:snapToGrid w:val="0"/>
        <w:spacing w:line="600" w:lineRule="exact"/>
        <w:ind w:firstLine="620"/>
        <w:jc w:val="both"/>
      </w:pPr>
      <w:r>
        <w:rPr>
          <w:rFonts w:hint="eastAsia"/>
        </w:rPr>
        <w:t>已经终结的信访事项除前款规定的外，还包括下列情形：</w:t>
      </w:r>
    </w:p>
    <w:p>
      <w:pPr>
        <w:pStyle w:val="8"/>
        <w:widowControl w:val="0"/>
        <w:adjustRightInd w:val="0"/>
        <w:snapToGrid w:val="0"/>
        <w:spacing w:line="600" w:lineRule="exact"/>
        <w:ind w:firstLine="620"/>
        <w:jc w:val="both"/>
      </w:pPr>
      <w:r>
        <w:rPr>
          <w:rFonts w:hint="eastAsia"/>
        </w:rPr>
        <w:t>（一）已经超过申请复查、复核法定期限的；</w:t>
      </w:r>
    </w:p>
    <w:p>
      <w:pPr>
        <w:pStyle w:val="8"/>
        <w:widowControl w:val="0"/>
        <w:adjustRightInd w:val="0"/>
        <w:snapToGrid w:val="0"/>
        <w:spacing w:line="600" w:lineRule="exact"/>
        <w:ind w:firstLine="620"/>
        <w:jc w:val="both"/>
      </w:pPr>
      <w:r>
        <w:rPr>
          <w:rFonts w:hint="eastAsia"/>
        </w:rPr>
        <w:t>（二）已经撤回复查、复核申请的；</w:t>
      </w:r>
    </w:p>
    <w:p>
      <w:pPr>
        <w:pStyle w:val="8"/>
        <w:widowControl w:val="0"/>
        <w:adjustRightInd w:val="0"/>
        <w:snapToGrid w:val="0"/>
        <w:spacing w:line="600" w:lineRule="exact"/>
        <w:ind w:firstLine="620"/>
        <w:jc w:val="both"/>
      </w:pPr>
      <w:r>
        <w:rPr>
          <w:rFonts w:hint="eastAsia"/>
        </w:rPr>
        <w:t>（三）已经通过和解、调解达成书面协议的；</w:t>
      </w:r>
    </w:p>
    <w:p>
      <w:pPr>
        <w:pStyle w:val="8"/>
        <w:widowControl w:val="0"/>
        <w:adjustRightInd w:val="0"/>
        <w:snapToGrid w:val="0"/>
        <w:spacing w:line="600" w:lineRule="exact"/>
        <w:ind w:firstLine="620"/>
        <w:jc w:val="both"/>
      </w:pPr>
      <w:r>
        <w:rPr>
          <w:rFonts w:hint="eastAsia"/>
        </w:rPr>
        <w:t>（四）根据本办法第二十六条规定终止复查、复核程序的。</w:t>
      </w:r>
    </w:p>
    <w:p>
      <w:pPr>
        <w:pStyle w:val="8"/>
        <w:widowControl w:val="0"/>
        <w:adjustRightInd w:val="0"/>
        <w:snapToGrid w:val="0"/>
        <w:spacing w:line="600" w:lineRule="exact"/>
        <w:ind w:firstLine="620"/>
        <w:jc w:val="both"/>
      </w:pPr>
      <w:r>
        <w:rPr>
          <w:rFonts w:hint="eastAsia"/>
        </w:rPr>
        <w:t>信访人对上述已经终结的信访事项不服，仍以同一事实和理由提出请求的，各级人民政府信访工作机构和其他行政机关不再受理。</w:t>
      </w:r>
      <w:r>
        <w:t xml:space="preserve"> </w:t>
      </w:r>
    </w:p>
    <w:p>
      <w:pPr>
        <w:pStyle w:val="2"/>
        <w:spacing w:before="312" w:after="312"/>
      </w:pPr>
      <w:r>
        <w:rPr>
          <w:rFonts w:hint="eastAsia"/>
        </w:rPr>
        <w:t>第四章　指导和监督</w:t>
      </w:r>
    </w:p>
    <w:p>
      <w:pPr>
        <w:pStyle w:val="8"/>
        <w:widowControl w:val="0"/>
        <w:adjustRightInd w:val="0"/>
        <w:snapToGrid w:val="0"/>
        <w:spacing w:line="600" w:lineRule="exact"/>
        <w:ind w:firstLine="620"/>
        <w:jc w:val="both"/>
      </w:pPr>
      <w:r>
        <w:rPr>
          <w:rFonts w:hint="eastAsia" w:ascii="黑体" w:hAnsi="黑体" w:eastAsia="黑体"/>
        </w:rPr>
        <w:t>第三十七条</w:t>
      </w:r>
      <w:r>
        <w:rPr>
          <w:rFonts w:hint="eastAsia"/>
        </w:rPr>
        <w:t>　县级以上人民政府应当加强对其工作部门和下级人民政府复查、复核工作的指导和监督，提高复查、复核工作人员的业务水平，开展复查、复核案件质量检查，建立健全复查、复核工作责任制。</w:t>
      </w:r>
    </w:p>
    <w:p>
      <w:pPr>
        <w:pStyle w:val="8"/>
        <w:widowControl w:val="0"/>
        <w:adjustRightInd w:val="0"/>
        <w:snapToGrid w:val="0"/>
        <w:spacing w:line="600" w:lineRule="exact"/>
        <w:ind w:firstLine="620"/>
        <w:jc w:val="both"/>
      </w:pPr>
      <w:r>
        <w:rPr>
          <w:rFonts w:hint="eastAsia" w:ascii="黑体" w:hAnsi="黑体" w:eastAsia="黑体"/>
        </w:rPr>
        <w:t>第三十八条</w:t>
      </w:r>
      <w:r>
        <w:rPr>
          <w:rFonts w:hint="eastAsia"/>
        </w:rPr>
        <w:t>　已经终结的信访事项，需报省人民政府信访工作机构审核认定后录入全国信访信息系统终结备案库。</w:t>
      </w:r>
    </w:p>
    <w:p>
      <w:pPr>
        <w:pStyle w:val="8"/>
        <w:widowControl w:val="0"/>
        <w:adjustRightInd w:val="0"/>
        <w:snapToGrid w:val="0"/>
        <w:spacing w:line="600" w:lineRule="exact"/>
        <w:ind w:firstLine="620"/>
        <w:jc w:val="both"/>
      </w:pPr>
      <w:r>
        <w:rPr>
          <w:rFonts w:hint="eastAsia"/>
        </w:rPr>
        <w:t>本办法第三十六条第二款规定的未经复查、复核程序终结的信访事项，在报省人民政府信访工作机构审核认定前，应当先逐级报市州人民政府或者省人民政府工作部门核查。</w:t>
      </w:r>
    </w:p>
    <w:p>
      <w:pPr>
        <w:pStyle w:val="8"/>
        <w:widowControl w:val="0"/>
        <w:adjustRightInd w:val="0"/>
        <w:snapToGrid w:val="0"/>
        <w:spacing w:line="600" w:lineRule="exact"/>
        <w:ind w:firstLine="620"/>
        <w:jc w:val="both"/>
      </w:pPr>
      <w:r>
        <w:rPr>
          <w:rFonts w:hint="eastAsia" w:ascii="黑体" w:hAnsi="黑体" w:eastAsia="黑体"/>
        </w:rPr>
        <w:t>第三十九条</w:t>
      </w:r>
      <w:r>
        <w:rPr>
          <w:rFonts w:hint="eastAsia"/>
        </w:rPr>
        <w:t>　各级行政机关对本机关作出的信访终结意见负责。</w:t>
      </w:r>
    </w:p>
    <w:p>
      <w:pPr>
        <w:pStyle w:val="8"/>
        <w:widowControl w:val="0"/>
        <w:adjustRightInd w:val="0"/>
        <w:snapToGrid w:val="0"/>
        <w:spacing w:line="600" w:lineRule="exact"/>
        <w:ind w:firstLine="620"/>
        <w:jc w:val="both"/>
      </w:pPr>
      <w:r>
        <w:rPr>
          <w:rFonts w:hint="eastAsia"/>
        </w:rPr>
        <w:t>信访人所在地的相关责任单位应当负责做好信访人的思想疏导等终结后续工作。</w:t>
      </w:r>
    </w:p>
    <w:p>
      <w:pPr>
        <w:pStyle w:val="8"/>
        <w:widowControl w:val="0"/>
        <w:adjustRightInd w:val="0"/>
        <w:snapToGrid w:val="0"/>
        <w:spacing w:line="600" w:lineRule="exact"/>
        <w:ind w:firstLine="620"/>
        <w:jc w:val="both"/>
      </w:pPr>
      <w:r>
        <w:rPr>
          <w:rFonts w:hint="eastAsia" w:ascii="黑体" w:hAnsi="黑体" w:eastAsia="黑体"/>
        </w:rPr>
        <w:t>第四十条</w:t>
      </w:r>
      <w:r>
        <w:rPr>
          <w:rFonts w:hint="eastAsia"/>
        </w:rPr>
        <w:t>　有关行政机关有下列情形之一的，由上级行政机关责令限期改正，并可以给予通报批评；拒不改正并造成严重后果的，对直接负责的主管人员和其他直接责任人员依法给予处分：</w:t>
      </w:r>
    </w:p>
    <w:p>
      <w:pPr>
        <w:pStyle w:val="8"/>
        <w:widowControl w:val="0"/>
        <w:adjustRightInd w:val="0"/>
        <w:snapToGrid w:val="0"/>
        <w:spacing w:line="600" w:lineRule="exact"/>
        <w:ind w:firstLine="620"/>
        <w:jc w:val="both"/>
      </w:pPr>
      <w:r>
        <w:rPr>
          <w:rFonts w:hint="eastAsia"/>
        </w:rPr>
        <w:t>（一）不及时受理应当受理的复查、复核申请的；</w:t>
      </w:r>
    </w:p>
    <w:p>
      <w:pPr>
        <w:pStyle w:val="8"/>
        <w:widowControl w:val="0"/>
        <w:adjustRightInd w:val="0"/>
        <w:snapToGrid w:val="0"/>
        <w:spacing w:line="600" w:lineRule="exact"/>
        <w:ind w:firstLine="620"/>
        <w:jc w:val="both"/>
      </w:pPr>
      <w:r>
        <w:rPr>
          <w:rFonts w:hint="eastAsia"/>
        </w:rPr>
        <w:t>（二）不按照规定及时、公正办理复查、复核案件的；</w:t>
      </w:r>
    </w:p>
    <w:p>
      <w:pPr>
        <w:pStyle w:val="8"/>
        <w:widowControl w:val="0"/>
        <w:adjustRightInd w:val="0"/>
        <w:snapToGrid w:val="0"/>
        <w:spacing w:line="600" w:lineRule="exact"/>
        <w:ind w:firstLine="620"/>
        <w:jc w:val="both"/>
      </w:pPr>
      <w:r>
        <w:rPr>
          <w:rFonts w:hint="eastAsia"/>
        </w:rPr>
        <w:t>（三）不按照规定及时答辩的；</w:t>
      </w:r>
    </w:p>
    <w:p>
      <w:pPr>
        <w:pStyle w:val="8"/>
        <w:widowControl w:val="0"/>
        <w:adjustRightInd w:val="0"/>
        <w:snapToGrid w:val="0"/>
        <w:spacing w:line="600" w:lineRule="exact"/>
        <w:ind w:firstLine="620"/>
        <w:jc w:val="both"/>
      </w:pPr>
      <w:r>
        <w:rPr>
          <w:rFonts w:hint="eastAsia"/>
        </w:rPr>
        <w:t>（四）拒绝或者阻挠复查、复核工作人员依法进行调查、勘验或者查阅、调取证据材料的；</w:t>
      </w:r>
    </w:p>
    <w:p>
      <w:pPr>
        <w:pStyle w:val="8"/>
        <w:widowControl w:val="0"/>
        <w:adjustRightInd w:val="0"/>
        <w:snapToGrid w:val="0"/>
        <w:spacing w:line="600" w:lineRule="exact"/>
        <w:ind w:firstLine="620"/>
        <w:jc w:val="both"/>
      </w:pPr>
      <w:r>
        <w:rPr>
          <w:rFonts w:hint="eastAsia"/>
        </w:rPr>
        <w:t>（五）不按照要求及时提出复查、复核审查意见的；</w:t>
      </w:r>
    </w:p>
    <w:p>
      <w:pPr>
        <w:pStyle w:val="8"/>
        <w:widowControl w:val="0"/>
        <w:adjustRightInd w:val="0"/>
        <w:snapToGrid w:val="0"/>
        <w:spacing w:line="600" w:lineRule="exact"/>
        <w:ind w:firstLine="620"/>
        <w:jc w:val="both"/>
      </w:pPr>
      <w:r>
        <w:rPr>
          <w:rFonts w:hint="eastAsia"/>
        </w:rPr>
        <w:t>（六）在复查、复核工作中弄虚作假的；</w:t>
      </w:r>
    </w:p>
    <w:p>
      <w:pPr>
        <w:pStyle w:val="8"/>
        <w:widowControl w:val="0"/>
        <w:adjustRightInd w:val="0"/>
        <w:snapToGrid w:val="0"/>
        <w:spacing w:line="600" w:lineRule="exact"/>
        <w:ind w:firstLine="620"/>
        <w:jc w:val="both"/>
      </w:pPr>
      <w:r>
        <w:rPr>
          <w:rFonts w:hint="eastAsia"/>
        </w:rPr>
        <w:t>（七）拒不执行复查、复核意见的；</w:t>
      </w:r>
    </w:p>
    <w:p>
      <w:pPr>
        <w:pStyle w:val="8"/>
        <w:widowControl w:val="0"/>
        <w:adjustRightInd w:val="0"/>
        <w:snapToGrid w:val="0"/>
        <w:spacing w:line="600" w:lineRule="exact"/>
        <w:ind w:firstLine="620"/>
        <w:jc w:val="both"/>
      </w:pPr>
      <w:r>
        <w:rPr>
          <w:rFonts w:hint="eastAsia"/>
        </w:rPr>
        <w:t>（八）不认真履行终结后续工作职责的。</w:t>
      </w:r>
    </w:p>
    <w:p>
      <w:pPr>
        <w:pStyle w:val="8"/>
        <w:widowControl w:val="0"/>
        <w:adjustRightInd w:val="0"/>
        <w:snapToGrid w:val="0"/>
        <w:spacing w:line="600" w:lineRule="exact"/>
        <w:ind w:firstLine="620"/>
        <w:jc w:val="both"/>
      </w:pPr>
      <w:r>
        <w:rPr>
          <w:rFonts w:hint="eastAsia" w:ascii="黑体" w:hAnsi="黑体" w:eastAsia="黑体"/>
        </w:rPr>
        <w:t>第四十一条</w:t>
      </w:r>
      <w:r>
        <w:rPr>
          <w:rFonts w:hint="eastAsia"/>
        </w:rPr>
        <w:t>　信访人对已经终结的信访事项不服，仍以同一事实和理由重复或者越级信访的，有关机关工作人员应当进行劝阻和批评教育；有违反治安管理行为的，由公安机关依法给予治安管理处罚；构成犯罪的，依法追究刑事责任。</w:t>
      </w:r>
      <w:r>
        <w:t xml:space="preserve"> </w:t>
      </w:r>
    </w:p>
    <w:p>
      <w:pPr>
        <w:pStyle w:val="2"/>
        <w:spacing w:before="312" w:after="312"/>
      </w:pPr>
      <w:r>
        <w:rPr>
          <w:rFonts w:hint="eastAsia"/>
        </w:rPr>
        <w:t>第五章　附　则</w:t>
      </w:r>
    </w:p>
    <w:p>
      <w:pPr>
        <w:pStyle w:val="8"/>
        <w:widowControl w:val="0"/>
        <w:adjustRightInd w:val="0"/>
        <w:snapToGrid w:val="0"/>
        <w:spacing w:line="600" w:lineRule="exact"/>
        <w:ind w:firstLine="620"/>
        <w:jc w:val="both"/>
      </w:pPr>
      <w:r>
        <w:rPr>
          <w:rFonts w:hint="eastAsia" w:ascii="黑体" w:hAnsi="黑体" w:eastAsia="黑体"/>
        </w:rPr>
        <w:t>第四十二条</w:t>
      </w:r>
      <w:r>
        <w:rPr>
          <w:rFonts w:hint="eastAsia"/>
        </w:rPr>
        <w:t>　社会团体、企业事业单位的复查、复核工作参照本办法执行。其中，对国有或者国有控股企业、具有法人资格的事业单位作出的处理意见不服的，向有权处理的上一级主管部门或者相关职能部门申请复查；对书面复查意见不服的，向复查机关的上一级行政机关申请复核。</w:t>
      </w:r>
    </w:p>
    <w:p>
      <w:pPr>
        <w:pStyle w:val="8"/>
        <w:widowControl w:val="0"/>
        <w:adjustRightInd w:val="0"/>
        <w:snapToGrid w:val="0"/>
        <w:spacing w:line="600" w:lineRule="exact"/>
        <w:ind w:firstLine="620"/>
        <w:jc w:val="both"/>
        <w:rPr>
          <w:rFonts w:ascii="Times New Roman" w:hAnsi="Times New Roman"/>
        </w:rPr>
      </w:pPr>
      <w:r>
        <w:rPr>
          <w:rFonts w:hint="eastAsia" w:ascii="黑体" w:hAnsi="黑体" w:eastAsia="黑体"/>
        </w:rPr>
        <w:t>第四十三条　</w:t>
      </w:r>
      <w:r>
        <w:rPr>
          <w:rFonts w:ascii="Times New Roman" w:hAnsi="Times New Roman"/>
        </w:rPr>
        <w:t>本办法自2016年5月1日起施行。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440955"/>
    <w:rsid w:val="06A67E67"/>
    <w:rsid w:val="080F63D8"/>
    <w:rsid w:val="09341458"/>
    <w:rsid w:val="101F0538"/>
    <w:rsid w:val="13A23C39"/>
    <w:rsid w:val="152D2DCA"/>
    <w:rsid w:val="1C053A7B"/>
    <w:rsid w:val="1C86388D"/>
    <w:rsid w:val="22440422"/>
    <w:rsid w:val="23F13B42"/>
    <w:rsid w:val="2BB25A24"/>
    <w:rsid w:val="2FCE575A"/>
    <w:rsid w:val="2FFC7EDE"/>
    <w:rsid w:val="31A15F24"/>
    <w:rsid w:val="39A232A0"/>
    <w:rsid w:val="3A1C636B"/>
    <w:rsid w:val="3B5A6BBB"/>
    <w:rsid w:val="3BE16DE7"/>
    <w:rsid w:val="3E0E7999"/>
    <w:rsid w:val="3EDA13A6"/>
    <w:rsid w:val="3F5730EA"/>
    <w:rsid w:val="42F058B7"/>
    <w:rsid w:val="436109F6"/>
    <w:rsid w:val="441A38D4"/>
    <w:rsid w:val="4AEC52E8"/>
    <w:rsid w:val="4BC77339"/>
    <w:rsid w:val="4C9236C5"/>
    <w:rsid w:val="50414CBD"/>
    <w:rsid w:val="51E247E8"/>
    <w:rsid w:val="52F46F0B"/>
    <w:rsid w:val="55274B4C"/>
    <w:rsid w:val="55E064E0"/>
    <w:rsid w:val="608816D1"/>
    <w:rsid w:val="69D03F98"/>
    <w:rsid w:val="6D0E3F22"/>
    <w:rsid w:val="71E9213F"/>
    <w:rsid w:val="75AA717D"/>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喻琢</cp:lastModifiedBy>
  <cp:lastPrinted>2021-09-22T01:19:00Z</cp:lastPrinted>
  <dcterms:modified xsi:type="dcterms:W3CDTF">2021-10-27T10:07:57Z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E2D52EE9AE27486A9AF292B37A82D32A</vt:lpwstr>
  </property>
</Properties>
</file>