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adjustRightInd w:val="0"/>
        <w:snapToGrid w:val="0"/>
        <w:spacing w:line="600" w:lineRule="exact"/>
        <w:ind w:firstLine="620"/>
      </w:pPr>
    </w:p>
    <w:p>
      <w:pPr>
        <w:pStyle w:val="11"/>
        <w:spacing w:line="600" w:lineRule="exact"/>
        <w:rPr>
          <w:rFonts w:hint="eastAsia" w:ascii="宋体" w:hAnsi="宋体" w:eastAsia="宋体" w:cs="宋体"/>
        </w:rPr>
      </w:pPr>
    </w:p>
    <w:p>
      <w:pPr>
        <w:pStyle w:val="11"/>
        <w:spacing w:line="600" w:lineRule="exact"/>
        <w:rPr>
          <w:rFonts w:hint="eastAsia" w:ascii="宋体" w:hAnsi="宋体" w:eastAsia="宋体" w:cs="宋体"/>
          <w:sz w:val="44"/>
          <w:szCs w:val="44"/>
        </w:rPr>
      </w:pPr>
      <w:r>
        <w:rPr>
          <w:rFonts w:hint="eastAsia" w:ascii="宋体" w:hAnsi="宋体" w:eastAsia="宋体" w:cs="宋体"/>
          <w:sz w:val="44"/>
          <w:szCs w:val="44"/>
        </w:rPr>
        <w:t>湖南省事业单位登记管理服务规定</w:t>
      </w:r>
    </w:p>
    <w:p>
      <w:pPr>
        <w:pStyle w:val="12"/>
        <w:widowControl w:val="0"/>
        <w:adjustRightInd w:val="0"/>
        <w:snapToGrid w:val="0"/>
        <w:spacing w:before="0" w:line="600" w:lineRule="exact"/>
        <w:ind w:left="-2" w:leftChars="-1" w:firstLine="0" w:firstLineChars="0"/>
      </w:pPr>
      <w:r>
        <w:rPr>
          <w:rFonts w:hint="eastAsia"/>
        </w:rPr>
        <w:t>（</w:t>
      </w:r>
      <w:r>
        <w:t>2017</w:t>
      </w:r>
      <w:r>
        <w:rPr>
          <w:rFonts w:hint="eastAsia"/>
        </w:rPr>
        <w:t>年</w:t>
      </w:r>
      <w:r>
        <w:t>9</w:t>
      </w:r>
      <w:r>
        <w:rPr>
          <w:rFonts w:hint="eastAsia"/>
        </w:rPr>
        <w:t>月</w:t>
      </w:r>
      <w:r>
        <w:t>20</w:t>
      </w:r>
      <w:r>
        <w:rPr>
          <w:rFonts w:hint="eastAsia"/>
        </w:rPr>
        <w:t>日湖南省人</w:t>
      </w:r>
      <w:bookmarkStart w:id="0" w:name="_GoBack"/>
      <w:bookmarkEnd w:id="0"/>
      <w:r>
        <w:rPr>
          <w:rFonts w:hint="eastAsia"/>
        </w:rPr>
        <w:t>民政府令第</w:t>
      </w:r>
      <w:r>
        <w:t>282</w:t>
      </w:r>
      <w:r>
        <w:rPr>
          <w:rFonts w:hint="eastAsia"/>
        </w:rPr>
        <w:t>号公布）</w:t>
      </w:r>
    </w:p>
    <w:p>
      <w:pPr>
        <w:pStyle w:val="12"/>
        <w:widowControl w:val="0"/>
        <w:adjustRightInd w:val="0"/>
        <w:snapToGrid w:val="0"/>
        <w:spacing w:before="0" w:line="600" w:lineRule="exact"/>
        <w:ind w:firstLine="620"/>
      </w:pPr>
    </w:p>
    <w:p>
      <w:pPr>
        <w:pStyle w:val="10"/>
        <w:widowControl w:val="0"/>
        <w:adjustRightInd w:val="0"/>
        <w:snapToGrid w:val="0"/>
        <w:spacing w:line="600" w:lineRule="exact"/>
        <w:ind w:firstLine="620"/>
        <w:jc w:val="both"/>
      </w:pPr>
      <w:r>
        <w:rPr>
          <w:rFonts w:hint="eastAsia" w:ascii="黑体" w:hAnsi="黑体" w:eastAsia="黑体"/>
        </w:rPr>
        <w:t>第一条</w:t>
      </w:r>
      <w:r>
        <w:rPr>
          <w:rFonts w:hint="eastAsia"/>
        </w:rPr>
        <w:t>　根据《事业单位登记管理暂行条例》及其他有关法律、法规，结合本省实际，制定本规定。</w:t>
      </w:r>
    </w:p>
    <w:p>
      <w:pPr>
        <w:pStyle w:val="10"/>
        <w:widowControl w:val="0"/>
        <w:adjustRightInd w:val="0"/>
        <w:snapToGrid w:val="0"/>
        <w:spacing w:line="600" w:lineRule="exact"/>
        <w:ind w:firstLine="620"/>
        <w:jc w:val="both"/>
      </w:pPr>
      <w:r>
        <w:rPr>
          <w:rFonts w:hint="eastAsia" w:ascii="黑体" w:hAnsi="黑体" w:eastAsia="黑体"/>
        </w:rPr>
        <w:t>第二条</w:t>
      </w:r>
      <w:r>
        <w:rPr>
          <w:rFonts w:hint="eastAsia"/>
        </w:rPr>
        <w:t>　县级以上机构编制管理机关所属的事业单位登记管理机构（以下简称登记管理机关）履行下列职责：</w:t>
      </w:r>
    </w:p>
    <w:p>
      <w:pPr>
        <w:pStyle w:val="10"/>
        <w:widowControl w:val="0"/>
        <w:adjustRightInd w:val="0"/>
        <w:snapToGrid w:val="0"/>
        <w:spacing w:line="600" w:lineRule="exact"/>
        <w:ind w:firstLine="620"/>
        <w:jc w:val="both"/>
      </w:pPr>
      <w:r>
        <w:rPr>
          <w:rFonts w:hint="eastAsia"/>
        </w:rPr>
        <w:t>（一）负责本级登记管辖和上级登记管理机关授权范围内事业单位的登记；</w:t>
      </w:r>
    </w:p>
    <w:p>
      <w:pPr>
        <w:pStyle w:val="10"/>
        <w:widowControl w:val="0"/>
        <w:adjustRightInd w:val="0"/>
        <w:snapToGrid w:val="0"/>
        <w:spacing w:line="600" w:lineRule="exact"/>
        <w:ind w:firstLine="620"/>
        <w:jc w:val="both"/>
      </w:pPr>
      <w:r>
        <w:rPr>
          <w:rFonts w:hint="eastAsia"/>
        </w:rPr>
        <w:t>（二）依法保护已核准登记的事业单位有关登记事项的合法权益；</w:t>
      </w:r>
    </w:p>
    <w:p>
      <w:pPr>
        <w:pStyle w:val="10"/>
        <w:widowControl w:val="0"/>
        <w:adjustRightInd w:val="0"/>
        <w:snapToGrid w:val="0"/>
        <w:spacing w:line="600" w:lineRule="exact"/>
        <w:ind w:firstLine="620"/>
        <w:jc w:val="both"/>
      </w:pPr>
      <w:r>
        <w:rPr>
          <w:rFonts w:hint="eastAsia"/>
        </w:rPr>
        <w:t>（三）依法查处违反事业单位登记管理有关规定的行为；</w:t>
      </w:r>
    </w:p>
    <w:p>
      <w:pPr>
        <w:pStyle w:val="10"/>
        <w:widowControl w:val="0"/>
        <w:adjustRightInd w:val="0"/>
        <w:snapToGrid w:val="0"/>
        <w:spacing w:line="600" w:lineRule="exact"/>
        <w:ind w:firstLine="620"/>
        <w:jc w:val="both"/>
      </w:pPr>
      <w:r>
        <w:rPr>
          <w:rFonts w:hint="eastAsia"/>
        </w:rPr>
        <w:t>（四）组织实施事业单位年度报告的公示；</w:t>
      </w:r>
    </w:p>
    <w:p>
      <w:pPr>
        <w:pStyle w:val="10"/>
        <w:widowControl w:val="0"/>
        <w:adjustRightInd w:val="0"/>
        <w:snapToGrid w:val="0"/>
        <w:spacing w:line="600" w:lineRule="exact"/>
        <w:ind w:firstLine="620"/>
        <w:jc w:val="both"/>
      </w:pPr>
      <w:r>
        <w:rPr>
          <w:rFonts w:hint="eastAsia"/>
        </w:rPr>
        <w:t>（五）负责登记档案管理和有关登记信息查询服务工作；</w:t>
      </w:r>
    </w:p>
    <w:p>
      <w:pPr>
        <w:pStyle w:val="10"/>
        <w:widowControl w:val="0"/>
        <w:adjustRightInd w:val="0"/>
        <w:snapToGrid w:val="0"/>
        <w:spacing w:line="600" w:lineRule="exact"/>
        <w:ind w:firstLine="620"/>
        <w:jc w:val="both"/>
      </w:pPr>
      <w:r>
        <w:rPr>
          <w:rFonts w:hint="eastAsia"/>
        </w:rPr>
        <w:t>（六）其他依法应当由登记管理机关承担的职责。</w:t>
      </w:r>
    </w:p>
    <w:p>
      <w:pPr>
        <w:pStyle w:val="10"/>
        <w:widowControl w:val="0"/>
        <w:adjustRightInd w:val="0"/>
        <w:snapToGrid w:val="0"/>
        <w:spacing w:line="600" w:lineRule="exact"/>
        <w:ind w:firstLine="620"/>
        <w:jc w:val="both"/>
      </w:pPr>
      <w:r>
        <w:rPr>
          <w:rFonts w:hint="eastAsia"/>
        </w:rPr>
        <w:t>上级登记管理机关应当对下级登记管理机关的事业单位登记管理服务工作进行指导和监督。</w:t>
      </w:r>
    </w:p>
    <w:p>
      <w:pPr>
        <w:pStyle w:val="10"/>
        <w:widowControl w:val="0"/>
        <w:adjustRightInd w:val="0"/>
        <w:snapToGrid w:val="0"/>
        <w:spacing w:line="600" w:lineRule="exact"/>
        <w:ind w:firstLine="620"/>
        <w:jc w:val="both"/>
      </w:pPr>
      <w:r>
        <w:rPr>
          <w:rFonts w:hint="eastAsia" w:ascii="黑体" w:hAnsi="黑体" w:eastAsia="黑体"/>
        </w:rPr>
        <w:t>第三条</w:t>
      </w:r>
      <w:r>
        <w:rPr>
          <w:rFonts w:hint="eastAsia"/>
        </w:rPr>
        <w:t>　登记管理机关应当推进登记管理服务标准化建设，优化办事流程，建立和完善网络服务系统，通过网络开展事业单位登记、发布登记公告、报送和公示年度报告、提供信息服务、受理投诉和举报等工作。</w:t>
      </w:r>
    </w:p>
    <w:p>
      <w:pPr>
        <w:pStyle w:val="10"/>
        <w:widowControl w:val="0"/>
        <w:adjustRightInd w:val="0"/>
        <w:snapToGrid w:val="0"/>
        <w:spacing w:line="600" w:lineRule="exact"/>
        <w:ind w:firstLine="620"/>
        <w:jc w:val="both"/>
      </w:pPr>
      <w:r>
        <w:rPr>
          <w:rFonts w:hint="eastAsia" w:ascii="黑体" w:hAnsi="黑体" w:eastAsia="黑体"/>
        </w:rPr>
        <w:t>第四条</w:t>
      </w:r>
      <w:r>
        <w:rPr>
          <w:rFonts w:hint="eastAsia"/>
        </w:rPr>
        <w:t>　登记管理机关按照登记管理权限负责下列事业单位的登记管理服务：</w:t>
      </w:r>
    </w:p>
    <w:p>
      <w:pPr>
        <w:pStyle w:val="10"/>
        <w:widowControl w:val="0"/>
        <w:adjustRightInd w:val="0"/>
        <w:snapToGrid w:val="0"/>
        <w:spacing w:line="600" w:lineRule="exact"/>
        <w:ind w:firstLine="620"/>
        <w:jc w:val="both"/>
      </w:pPr>
      <w:r>
        <w:rPr>
          <w:rFonts w:hint="eastAsia"/>
        </w:rPr>
        <w:t>（一）本级直属事业单位；</w:t>
      </w:r>
    </w:p>
    <w:p>
      <w:pPr>
        <w:pStyle w:val="10"/>
        <w:widowControl w:val="0"/>
        <w:adjustRightInd w:val="0"/>
        <w:snapToGrid w:val="0"/>
        <w:spacing w:line="600" w:lineRule="exact"/>
        <w:ind w:firstLine="620"/>
        <w:jc w:val="both"/>
      </w:pPr>
      <w:r>
        <w:rPr>
          <w:rFonts w:hint="eastAsia"/>
        </w:rPr>
        <w:t>（二）本级直属机关举办的事业单位；</w:t>
      </w:r>
    </w:p>
    <w:p>
      <w:pPr>
        <w:pStyle w:val="10"/>
        <w:widowControl w:val="0"/>
        <w:adjustRightInd w:val="0"/>
        <w:snapToGrid w:val="0"/>
        <w:spacing w:line="600" w:lineRule="exact"/>
        <w:ind w:firstLine="620"/>
        <w:jc w:val="both"/>
      </w:pPr>
      <w:r>
        <w:rPr>
          <w:rFonts w:hint="eastAsia"/>
        </w:rPr>
        <w:t>（三）上级登记管理机关授权登记管理的事业单位；</w:t>
      </w:r>
    </w:p>
    <w:p>
      <w:pPr>
        <w:pStyle w:val="10"/>
        <w:widowControl w:val="0"/>
        <w:adjustRightInd w:val="0"/>
        <w:snapToGrid w:val="0"/>
        <w:spacing w:line="600" w:lineRule="exact"/>
        <w:ind w:firstLine="620"/>
        <w:jc w:val="both"/>
      </w:pPr>
      <w:r>
        <w:rPr>
          <w:rFonts w:hint="eastAsia"/>
        </w:rPr>
        <w:t>（四）依法应当登记管理的其他事业单位。</w:t>
      </w:r>
    </w:p>
    <w:p>
      <w:pPr>
        <w:pStyle w:val="10"/>
        <w:widowControl w:val="0"/>
        <w:adjustRightInd w:val="0"/>
        <w:snapToGrid w:val="0"/>
        <w:spacing w:line="600" w:lineRule="exact"/>
        <w:ind w:firstLine="620"/>
        <w:jc w:val="both"/>
      </w:pPr>
      <w:r>
        <w:rPr>
          <w:rFonts w:hint="eastAsia"/>
        </w:rPr>
        <w:t>乡镇、街道办事处已举办的事业单位由县（市、区）登记管理机关负责登记管理服务。</w:t>
      </w:r>
    </w:p>
    <w:p>
      <w:pPr>
        <w:pStyle w:val="10"/>
        <w:widowControl w:val="0"/>
        <w:adjustRightInd w:val="0"/>
        <w:snapToGrid w:val="0"/>
        <w:spacing w:line="600" w:lineRule="exact"/>
        <w:ind w:firstLine="620"/>
        <w:jc w:val="both"/>
      </w:pPr>
      <w:r>
        <w:rPr>
          <w:rFonts w:hint="eastAsia" w:ascii="黑体" w:hAnsi="黑体" w:eastAsia="黑体"/>
        </w:rPr>
        <w:t>第五条</w:t>
      </w:r>
      <w:r>
        <w:rPr>
          <w:rFonts w:hint="eastAsia"/>
        </w:rPr>
        <w:t>　事业单位登记事项包括事业单位的名称、住所、宗旨和业务范围、法定代表人、经费来源、开办资金等。</w:t>
      </w:r>
    </w:p>
    <w:p>
      <w:pPr>
        <w:pStyle w:val="10"/>
        <w:widowControl w:val="0"/>
        <w:adjustRightInd w:val="0"/>
        <w:snapToGrid w:val="0"/>
        <w:spacing w:line="600" w:lineRule="exact"/>
        <w:ind w:firstLine="620"/>
        <w:jc w:val="both"/>
      </w:pPr>
      <w:r>
        <w:rPr>
          <w:rFonts w:hint="eastAsia" w:ascii="黑体" w:hAnsi="黑体" w:eastAsia="黑体"/>
        </w:rPr>
        <w:t>第六条</w:t>
      </w:r>
      <w:r>
        <w:rPr>
          <w:rFonts w:hint="eastAsia"/>
        </w:rPr>
        <w:t>　申请登记的事业单位名称应当使用符合国家规范的汉字，不得与已登记的事业单位名称和注销登记未满</w:t>
      </w:r>
      <w:r>
        <w:t>3</w:t>
      </w:r>
      <w:r>
        <w:rPr>
          <w:rFonts w:hint="eastAsia"/>
        </w:rPr>
        <w:t>年的事业单位名称相同或者相近似，不得使用有损国家或者社会公共利益、可能造成欺骗或者引起误解以及法律、法规、规章禁止的其他文字。</w:t>
      </w:r>
    </w:p>
    <w:p>
      <w:pPr>
        <w:pStyle w:val="10"/>
        <w:widowControl w:val="0"/>
        <w:adjustRightInd w:val="0"/>
        <w:snapToGrid w:val="0"/>
        <w:spacing w:line="600" w:lineRule="exact"/>
        <w:ind w:firstLine="620"/>
        <w:jc w:val="both"/>
      </w:pPr>
      <w:r>
        <w:rPr>
          <w:rFonts w:hint="eastAsia"/>
        </w:rPr>
        <w:t>未经有权的上级登记管理机关授权，各级登记管理机关不得登记名称冠“中国”“全国”“国家”“中华”等字样的事业单位，设区的市、自治州、县（市、区）登记管理机关不得登记名称冠“湖南”“湖南省”“全省”等字样的事业单位。</w:t>
      </w:r>
    </w:p>
    <w:p>
      <w:pPr>
        <w:pStyle w:val="10"/>
        <w:widowControl w:val="0"/>
        <w:adjustRightInd w:val="0"/>
        <w:snapToGrid w:val="0"/>
        <w:spacing w:line="600" w:lineRule="exact"/>
        <w:ind w:firstLine="620"/>
        <w:jc w:val="both"/>
      </w:pPr>
      <w:r>
        <w:rPr>
          <w:rFonts w:hint="eastAsia" w:ascii="黑体" w:hAnsi="黑体" w:eastAsia="黑体"/>
        </w:rPr>
        <w:t>第七条</w:t>
      </w:r>
      <w:r>
        <w:rPr>
          <w:rFonts w:hint="eastAsia"/>
        </w:rPr>
        <w:t>　申请登记的事业单位住所应当为事业单位主要办事机构所在地。一个事业单位只能申请登记一个住所。</w:t>
      </w:r>
    </w:p>
    <w:p>
      <w:pPr>
        <w:pStyle w:val="10"/>
        <w:widowControl w:val="0"/>
        <w:adjustRightInd w:val="0"/>
        <w:snapToGrid w:val="0"/>
        <w:spacing w:line="600" w:lineRule="exact"/>
        <w:ind w:firstLine="620"/>
        <w:jc w:val="both"/>
      </w:pPr>
      <w:r>
        <w:rPr>
          <w:rFonts w:hint="eastAsia" w:ascii="黑体" w:hAnsi="黑体" w:eastAsia="黑体"/>
        </w:rPr>
        <w:t>第八条</w:t>
      </w:r>
      <w:r>
        <w:rPr>
          <w:rFonts w:hint="eastAsia"/>
        </w:rPr>
        <w:t>　申请登记的事业单位业务范围应当符合事业单位宗旨的要求，并与其资金、场地、设备、从业人员以及技术力量相适应。</w:t>
      </w:r>
    </w:p>
    <w:p>
      <w:pPr>
        <w:pStyle w:val="10"/>
        <w:widowControl w:val="0"/>
        <w:adjustRightInd w:val="0"/>
        <w:snapToGrid w:val="0"/>
        <w:spacing w:line="600" w:lineRule="exact"/>
        <w:ind w:firstLine="620"/>
        <w:jc w:val="both"/>
      </w:pPr>
      <w:r>
        <w:rPr>
          <w:rFonts w:hint="eastAsia"/>
        </w:rPr>
        <w:t>事业单位业务范围涉及国家实行资质认可或者执业许可管理的事项，应当依法取得有关部门的资质认可或者执业许可后，方可申请登记。</w:t>
      </w:r>
    </w:p>
    <w:p>
      <w:pPr>
        <w:pStyle w:val="10"/>
        <w:widowControl w:val="0"/>
        <w:adjustRightInd w:val="0"/>
        <w:snapToGrid w:val="0"/>
        <w:spacing w:line="600" w:lineRule="exact"/>
        <w:ind w:firstLine="620"/>
        <w:jc w:val="both"/>
      </w:pPr>
      <w:r>
        <w:rPr>
          <w:rFonts w:hint="eastAsia" w:ascii="黑体" w:hAnsi="黑体" w:eastAsia="黑体"/>
        </w:rPr>
        <w:t>第九条</w:t>
      </w:r>
      <w:r>
        <w:rPr>
          <w:rFonts w:hint="eastAsia"/>
        </w:rPr>
        <w:t>　申请登记的事业单位法定代表人，应当为依照法律、行政法规或者事业单位章程的规定产生，代表事业单位从事民事活动的负责人。</w:t>
      </w:r>
    </w:p>
    <w:p>
      <w:pPr>
        <w:pStyle w:val="10"/>
        <w:widowControl w:val="0"/>
        <w:adjustRightInd w:val="0"/>
        <w:snapToGrid w:val="0"/>
        <w:spacing w:line="600" w:lineRule="exact"/>
        <w:ind w:firstLine="620"/>
        <w:jc w:val="both"/>
      </w:pPr>
      <w:r>
        <w:rPr>
          <w:rFonts w:hint="eastAsia"/>
        </w:rPr>
        <w:t>事业单位主要行政负责人尚未明确的，经举办单位同意，可以申请将主持工作的行政副职临时登记为法定代表人。主要行政负责人明确后，事业单位应当在</w:t>
      </w:r>
      <w:r>
        <w:t>30</w:t>
      </w:r>
      <w:r>
        <w:rPr>
          <w:rFonts w:hint="eastAsia"/>
        </w:rPr>
        <w:t>个工作日内申请办理法定代表人变更登记。</w:t>
      </w:r>
    </w:p>
    <w:p>
      <w:pPr>
        <w:pStyle w:val="10"/>
        <w:widowControl w:val="0"/>
        <w:adjustRightInd w:val="0"/>
        <w:snapToGrid w:val="0"/>
        <w:spacing w:line="600" w:lineRule="exact"/>
        <w:ind w:firstLine="620"/>
        <w:jc w:val="both"/>
      </w:pPr>
      <w:r>
        <w:rPr>
          <w:rFonts w:hint="eastAsia" w:ascii="黑体" w:hAnsi="黑体" w:eastAsia="黑体"/>
        </w:rPr>
        <w:t>第十条</w:t>
      </w:r>
      <w:r>
        <w:rPr>
          <w:rFonts w:hint="eastAsia"/>
        </w:rPr>
        <w:t>　申请登记的事业单位经费来源包括财政补助和非财政补助两类。</w:t>
      </w:r>
    </w:p>
    <w:p>
      <w:pPr>
        <w:pStyle w:val="10"/>
        <w:widowControl w:val="0"/>
        <w:adjustRightInd w:val="0"/>
        <w:snapToGrid w:val="0"/>
        <w:spacing w:line="600" w:lineRule="exact"/>
        <w:ind w:firstLine="620"/>
        <w:jc w:val="both"/>
      </w:pPr>
      <w:r>
        <w:rPr>
          <w:rFonts w:hint="eastAsia"/>
        </w:rPr>
        <w:t>申请登记的事业单位开办资金包括举办单位或者其他出资人授予事业单位自主支配的财产以及事业单位的自有财产。举办单位、事业单位应当对开办资金的合法性、真实性负责。</w:t>
      </w:r>
    </w:p>
    <w:p>
      <w:pPr>
        <w:pStyle w:val="10"/>
        <w:widowControl w:val="0"/>
        <w:adjustRightInd w:val="0"/>
        <w:snapToGrid w:val="0"/>
        <w:spacing w:line="600" w:lineRule="exact"/>
        <w:ind w:firstLine="620"/>
        <w:jc w:val="both"/>
      </w:pPr>
      <w:r>
        <w:rPr>
          <w:rFonts w:hint="eastAsia" w:ascii="黑体" w:hAnsi="黑体" w:eastAsia="黑体"/>
        </w:rPr>
        <w:t>第十一条</w:t>
      </w:r>
      <w:r>
        <w:rPr>
          <w:rFonts w:hint="eastAsia"/>
        </w:rPr>
        <w:t>　登记管理机关应当将法律、法规、规章规定的有关事业单位登记的事项、依据、申请条件、程序、期限以及需要提交的全部材料的目录和申请书示范文本等在办公场所和本部门网站或者本级政府网站上公示。</w:t>
      </w:r>
    </w:p>
    <w:p>
      <w:pPr>
        <w:pStyle w:val="10"/>
        <w:widowControl w:val="0"/>
        <w:adjustRightInd w:val="0"/>
        <w:snapToGrid w:val="0"/>
        <w:spacing w:line="600" w:lineRule="exact"/>
        <w:ind w:firstLine="620"/>
        <w:jc w:val="both"/>
      </w:pPr>
      <w:r>
        <w:rPr>
          <w:rFonts w:hint="eastAsia"/>
        </w:rPr>
        <w:t>登记管理机关办理事业单位登记，不得收取费用。</w:t>
      </w:r>
    </w:p>
    <w:p>
      <w:pPr>
        <w:pStyle w:val="10"/>
        <w:widowControl w:val="0"/>
        <w:adjustRightInd w:val="0"/>
        <w:snapToGrid w:val="0"/>
        <w:spacing w:line="600" w:lineRule="exact"/>
        <w:ind w:firstLine="620"/>
        <w:jc w:val="both"/>
      </w:pPr>
      <w:r>
        <w:rPr>
          <w:rFonts w:hint="eastAsia" w:ascii="黑体" w:hAnsi="黑体" w:eastAsia="黑体"/>
        </w:rPr>
        <w:t>第十二条</w:t>
      </w:r>
      <w:r>
        <w:rPr>
          <w:rFonts w:hint="eastAsia"/>
        </w:rPr>
        <w:t>　事业单位登记包括设立登记、变更登记和注销登记，程序依次是申请、受理、审查、核准、发（缴）证章、公告。</w:t>
      </w:r>
    </w:p>
    <w:p>
      <w:pPr>
        <w:pStyle w:val="10"/>
        <w:widowControl w:val="0"/>
        <w:adjustRightInd w:val="0"/>
        <w:snapToGrid w:val="0"/>
        <w:spacing w:line="600" w:lineRule="exact"/>
        <w:ind w:firstLine="620"/>
        <w:jc w:val="both"/>
      </w:pPr>
      <w:r>
        <w:rPr>
          <w:rFonts w:hint="eastAsia" w:ascii="黑体" w:hAnsi="黑体" w:eastAsia="黑体"/>
        </w:rPr>
        <w:t>第十三条</w:t>
      </w:r>
      <w:r>
        <w:rPr>
          <w:rFonts w:hint="eastAsia"/>
        </w:rPr>
        <w:t>　事业单位应当自县级以上人民政府及其有关主管部门（以下统称审批机关）批准成立后</w:t>
      </w:r>
      <w:r>
        <w:t>90</w:t>
      </w:r>
      <w:r>
        <w:rPr>
          <w:rFonts w:hint="eastAsia"/>
        </w:rPr>
        <w:t>个工作日内，向登记管理机关申请设立登记或者备案（以下统称设立登记）。</w:t>
      </w:r>
    </w:p>
    <w:p>
      <w:pPr>
        <w:pStyle w:val="10"/>
        <w:widowControl w:val="0"/>
        <w:adjustRightInd w:val="0"/>
        <w:snapToGrid w:val="0"/>
        <w:spacing w:line="600" w:lineRule="exact"/>
        <w:ind w:firstLine="620"/>
        <w:jc w:val="both"/>
      </w:pPr>
      <w:r>
        <w:rPr>
          <w:rFonts w:hint="eastAsia" w:ascii="黑体" w:hAnsi="黑体" w:eastAsia="黑体"/>
        </w:rPr>
        <w:t>第十四条</w:t>
      </w:r>
      <w:r>
        <w:rPr>
          <w:rFonts w:hint="eastAsia"/>
        </w:rPr>
        <w:t>　申请事业单位法人设立登记，应当具备下列条件：</w:t>
      </w:r>
    </w:p>
    <w:p>
      <w:pPr>
        <w:pStyle w:val="10"/>
        <w:widowControl w:val="0"/>
        <w:adjustRightInd w:val="0"/>
        <w:snapToGrid w:val="0"/>
        <w:spacing w:line="600" w:lineRule="exact"/>
        <w:ind w:firstLine="620"/>
        <w:jc w:val="both"/>
      </w:pPr>
      <w:r>
        <w:rPr>
          <w:rFonts w:hint="eastAsia"/>
        </w:rPr>
        <w:t>（一）经审批机关批准设立；</w:t>
      </w:r>
    </w:p>
    <w:p>
      <w:pPr>
        <w:pStyle w:val="10"/>
        <w:widowControl w:val="0"/>
        <w:adjustRightInd w:val="0"/>
        <w:snapToGrid w:val="0"/>
        <w:spacing w:line="600" w:lineRule="exact"/>
        <w:ind w:firstLine="620"/>
        <w:jc w:val="both"/>
      </w:pPr>
      <w:r>
        <w:rPr>
          <w:rFonts w:hint="eastAsia"/>
        </w:rPr>
        <w:t>（二）有规范的名称和组织机构；</w:t>
      </w:r>
    </w:p>
    <w:p>
      <w:pPr>
        <w:pStyle w:val="10"/>
        <w:widowControl w:val="0"/>
        <w:adjustRightInd w:val="0"/>
        <w:snapToGrid w:val="0"/>
        <w:spacing w:line="600" w:lineRule="exact"/>
        <w:ind w:firstLine="620"/>
        <w:jc w:val="both"/>
      </w:pPr>
      <w:r>
        <w:rPr>
          <w:rFonts w:hint="eastAsia"/>
        </w:rPr>
        <w:t>（三）有固定的场所；</w:t>
      </w:r>
    </w:p>
    <w:p>
      <w:pPr>
        <w:pStyle w:val="10"/>
        <w:widowControl w:val="0"/>
        <w:adjustRightInd w:val="0"/>
        <w:snapToGrid w:val="0"/>
        <w:spacing w:line="600" w:lineRule="exact"/>
        <w:ind w:firstLine="620"/>
        <w:jc w:val="both"/>
      </w:pPr>
      <w:r>
        <w:rPr>
          <w:rFonts w:hint="eastAsia"/>
        </w:rPr>
        <w:t>（四）有与其业务活动相适应的从业人员、设备设施、经费来源和开办资金；</w:t>
      </w:r>
    </w:p>
    <w:p>
      <w:pPr>
        <w:pStyle w:val="10"/>
        <w:widowControl w:val="0"/>
        <w:adjustRightInd w:val="0"/>
        <w:snapToGrid w:val="0"/>
        <w:spacing w:line="600" w:lineRule="exact"/>
        <w:ind w:firstLine="620"/>
        <w:jc w:val="both"/>
      </w:pPr>
      <w:r>
        <w:rPr>
          <w:rFonts w:hint="eastAsia"/>
        </w:rPr>
        <w:t>（五）能够独立承担民事责任。</w:t>
      </w:r>
    </w:p>
    <w:p>
      <w:pPr>
        <w:pStyle w:val="10"/>
        <w:widowControl w:val="0"/>
        <w:adjustRightInd w:val="0"/>
        <w:snapToGrid w:val="0"/>
        <w:spacing w:line="600" w:lineRule="exact"/>
        <w:ind w:firstLine="620"/>
        <w:jc w:val="both"/>
      </w:pPr>
      <w:r>
        <w:rPr>
          <w:rFonts w:hint="eastAsia" w:ascii="黑体" w:hAnsi="黑体" w:eastAsia="黑体"/>
        </w:rPr>
        <w:t>第十五条</w:t>
      </w:r>
      <w:r>
        <w:rPr>
          <w:rFonts w:hint="eastAsia"/>
        </w:rPr>
        <w:t>　申请事业单位法人设立登记，应当向登记管理机关提交下列文件：</w:t>
      </w:r>
    </w:p>
    <w:p>
      <w:pPr>
        <w:pStyle w:val="10"/>
        <w:widowControl w:val="0"/>
        <w:adjustRightInd w:val="0"/>
        <w:snapToGrid w:val="0"/>
        <w:spacing w:line="600" w:lineRule="exact"/>
        <w:ind w:firstLine="620"/>
        <w:jc w:val="both"/>
      </w:pPr>
      <w:r>
        <w:rPr>
          <w:rFonts w:hint="eastAsia"/>
        </w:rPr>
        <w:t>（一）设立登记申请书；</w:t>
      </w:r>
    </w:p>
    <w:p>
      <w:pPr>
        <w:pStyle w:val="10"/>
        <w:widowControl w:val="0"/>
        <w:adjustRightInd w:val="0"/>
        <w:snapToGrid w:val="0"/>
        <w:spacing w:line="600" w:lineRule="exact"/>
        <w:ind w:firstLine="620"/>
        <w:jc w:val="both"/>
      </w:pPr>
      <w:r>
        <w:rPr>
          <w:rFonts w:hint="eastAsia"/>
        </w:rPr>
        <w:t>（二）法定代表人登记申请表；</w:t>
      </w:r>
    </w:p>
    <w:p>
      <w:pPr>
        <w:pStyle w:val="10"/>
        <w:widowControl w:val="0"/>
        <w:adjustRightInd w:val="0"/>
        <w:snapToGrid w:val="0"/>
        <w:spacing w:line="600" w:lineRule="exact"/>
        <w:ind w:firstLine="620"/>
        <w:jc w:val="both"/>
      </w:pPr>
      <w:r>
        <w:rPr>
          <w:rFonts w:hint="eastAsia"/>
        </w:rPr>
        <w:t>（三）事业单位章程草案；</w:t>
      </w:r>
    </w:p>
    <w:p>
      <w:pPr>
        <w:pStyle w:val="10"/>
        <w:widowControl w:val="0"/>
        <w:adjustRightInd w:val="0"/>
        <w:snapToGrid w:val="0"/>
        <w:spacing w:line="600" w:lineRule="exact"/>
        <w:ind w:firstLine="620"/>
        <w:jc w:val="both"/>
      </w:pPr>
      <w:r>
        <w:rPr>
          <w:rFonts w:hint="eastAsia"/>
        </w:rPr>
        <w:t>（四）审批机关批准设立的文件；</w:t>
      </w:r>
    </w:p>
    <w:p>
      <w:pPr>
        <w:pStyle w:val="10"/>
        <w:widowControl w:val="0"/>
        <w:adjustRightInd w:val="0"/>
        <w:snapToGrid w:val="0"/>
        <w:spacing w:line="600" w:lineRule="exact"/>
        <w:ind w:firstLine="620"/>
        <w:jc w:val="both"/>
      </w:pPr>
      <w:r>
        <w:rPr>
          <w:rFonts w:hint="eastAsia"/>
        </w:rPr>
        <w:t>（五）拟任法定代表人的任职文件及其个人身份证明文件；</w:t>
      </w:r>
    </w:p>
    <w:p>
      <w:pPr>
        <w:pStyle w:val="10"/>
        <w:widowControl w:val="0"/>
        <w:adjustRightInd w:val="0"/>
        <w:snapToGrid w:val="0"/>
        <w:spacing w:line="600" w:lineRule="exact"/>
        <w:ind w:firstLine="620"/>
        <w:jc w:val="both"/>
      </w:pPr>
      <w:r>
        <w:rPr>
          <w:rFonts w:hint="eastAsia"/>
        </w:rPr>
        <w:t>（六）举办单位出具的开办资金确认证明；</w:t>
      </w:r>
    </w:p>
    <w:p>
      <w:pPr>
        <w:pStyle w:val="10"/>
        <w:widowControl w:val="0"/>
        <w:adjustRightInd w:val="0"/>
        <w:snapToGrid w:val="0"/>
        <w:spacing w:line="600" w:lineRule="exact"/>
        <w:ind w:firstLine="620"/>
        <w:jc w:val="both"/>
      </w:pPr>
      <w:r>
        <w:rPr>
          <w:rFonts w:hint="eastAsia"/>
        </w:rPr>
        <w:t>（七）住所证明；</w:t>
      </w:r>
    </w:p>
    <w:p>
      <w:pPr>
        <w:pStyle w:val="10"/>
        <w:widowControl w:val="0"/>
        <w:adjustRightInd w:val="0"/>
        <w:snapToGrid w:val="0"/>
        <w:spacing w:line="600" w:lineRule="exact"/>
        <w:ind w:firstLine="620"/>
        <w:jc w:val="both"/>
      </w:pPr>
      <w:r>
        <w:rPr>
          <w:rFonts w:hint="eastAsia"/>
        </w:rPr>
        <w:t>（八）依法应当提交的其他文件。</w:t>
      </w:r>
    </w:p>
    <w:p>
      <w:pPr>
        <w:pStyle w:val="10"/>
        <w:widowControl w:val="0"/>
        <w:adjustRightInd w:val="0"/>
        <w:snapToGrid w:val="0"/>
        <w:spacing w:line="600" w:lineRule="exact"/>
        <w:ind w:firstLine="620"/>
        <w:jc w:val="both"/>
      </w:pPr>
      <w:r>
        <w:rPr>
          <w:rFonts w:hint="eastAsia"/>
        </w:rPr>
        <w:t>事业单位、社会团体、企业等单位利用国有资产举办的事业单位，还应当提交举办单位的法人资格证明和承诺事项证明文件。</w:t>
      </w:r>
    </w:p>
    <w:p>
      <w:pPr>
        <w:pStyle w:val="10"/>
        <w:widowControl w:val="0"/>
        <w:adjustRightInd w:val="0"/>
        <w:snapToGrid w:val="0"/>
        <w:spacing w:line="600" w:lineRule="exact"/>
        <w:ind w:firstLine="620"/>
        <w:jc w:val="both"/>
      </w:pPr>
      <w:r>
        <w:rPr>
          <w:rFonts w:hint="eastAsia" w:ascii="黑体" w:hAnsi="黑体" w:eastAsia="黑体"/>
        </w:rPr>
        <w:t>第十六条</w:t>
      </w:r>
      <w:r>
        <w:rPr>
          <w:rFonts w:hint="eastAsia"/>
        </w:rPr>
        <w:t>　登记管理机关应当自受理设立登记申请之日起</w:t>
      </w:r>
      <w:r>
        <w:t>20</w:t>
      </w:r>
      <w:r>
        <w:rPr>
          <w:rFonts w:hint="eastAsia"/>
        </w:rPr>
        <w:t>个工作日内办结。</w:t>
      </w:r>
    </w:p>
    <w:p>
      <w:pPr>
        <w:pStyle w:val="10"/>
        <w:widowControl w:val="0"/>
        <w:adjustRightInd w:val="0"/>
        <w:snapToGrid w:val="0"/>
        <w:spacing w:line="600" w:lineRule="exact"/>
        <w:ind w:firstLine="620"/>
        <w:jc w:val="both"/>
      </w:pPr>
      <w:r>
        <w:rPr>
          <w:rFonts w:hint="eastAsia"/>
        </w:rPr>
        <w:t>对符合事业单位法人设立登记条件的申请人，颁发《事业单位法人证书》；对不符合事业单位法人设立登记条件的，作出不予登记的决定，并书面说明理由。</w:t>
      </w:r>
    </w:p>
    <w:p>
      <w:pPr>
        <w:pStyle w:val="10"/>
        <w:widowControl w:val="0"/>
        <w:adjustRightInd w:val="0"/>
        <w:snapToGrid w:val="0"/>
        <w:spacing w:line="600" w:lineRule="exact"/>
        <w:ind w:firstLine="620"/>
        <w:jc w:val="both"/>
      </w:pPr>
      <w:r>
        <w:rPr>
          <w:rFonts w:hint="eastAsia" w:ascii="黑体" w:hAnsi="黑体" w:eastAsia="黑体"/>
        </w:rPr>
        <w:t>第十七条</w:t>
      </w:r>
      <w:r>
        <w:rPr>
          <w:rFonts w:hint="eastAsia"/>
        </w:rPr>
        <w:t>　事业单位应当自领取《事业单位法人证书》之日起</w:t>
      </w:r>
      <w:r>
        <w:t>60</w:t>
      </w:r>
      <w:r>
        <w:rPr>
          <w:rFonts w:hint="eastAsia"/>
        </w:rPr>
        <w:t>个工作日内，将本单位印章的印迹、基本账户号以及法定代表人的签字、印章的印迹向登记管理机关备案。</w:t>
      </w:r>
    </w:p>
    <w:p>
      <w:pPr>
        <w:pStyle w:val="10"/>
        <w:widowControl w:val="0"/>
        <w:adjustRightInd w:val="0"/>
        <w:snapToGrid w:val="0"/>
        <w:spacing w:line="600" w:lineRule="exact"/>
        <w:ind w:firstLine="620"/>
        <w:jc w:val="both"/>
      </w:pPr>
      <w:r>
        <w:rPr>
          <w:rFonts w:hint="eastAsia" w:ascii="黑体" w:hAnsi="黑体" w:eastAsia="黑体"/>
        </w:rPr>
        <w:t>第十八条</w:t>
      </w:r>
      <w:r>
        <w:rPr>
          <w:rFonts w:hint="eastAsia"/>
        </w:rPr>
        <w:t>　事业单位的名称、法定代表人、宗旨和业务范围、经费来源出现依法应当申请变更登记的情况，以及开办资金增加或者减少超过</w:t>
      </w:r>
      <w:r>
        <w:t>20</w:t>
      </w:r>
      <w:r>
        <w:rPr>
          <w:rFonts w:hint="eastAsia"/>
        </w:rPr>
        <w:t>％的，应当自上述情况发生之日起</w:t>
      </w:r>
      <w:r>
        <w:t>30</w:t>
      </w:r>
      <w:r>
        <w:rPr>
          <w:rFonts w:hint="eastAsia"/>
        </w:rPr>
        <w:t>个工作日内向登记管理机关申请办理变更登记。事业单位住所变更的，应当在迁入新住所前向登记管理机关申请办理变更登记。</w:t>
      </w:r>
    </w:p>
    <w:p>
      <w:pPr>
        <w:pStyle w:val="10"/>
        <w:widowControl w:val="0"/>
        <w:adjustRightInd w:val="0"/>
        <w:snapToGrid w:val="0"/>
        <w:spacing w:line="600" w:lineRule="exact"/>
        <w:ind w:firstLine="620"/>
        <w:jc w:val="both"/>
      </w:pPr>
      <w:r>
        <w:rPr>
          <w:rFonts w:hint="eastAsia" w:ascii="黑体" w:hAnsi="黑体" w:eastAsia="黑体"/>
        </w:rPr>
        <w:t>第十九条</w:t>
      </w:r>
      <w:r>
        <w:rPr>
          <w:rFonts w:hint="eastAsia"/>
        </w:rPr>
        <w:t>　事业单位申请办理变更登记，除向登记管理机关提交法定代表人签署的变更登记申请书和《事业单位法人证书》副本复印件外，还应当提交下列文件：</w:t>
      </w:r>
    </w:p>
    <w:p>
      <w:pPr>
        <w:pStyle w:val="10"/>
        <w:widowControl w:val="0"/>
        <w:adjustRightInd w:val="0"/>
        <w:snapToGrid w:val="0"/>
        <w:spacing w:line="600" w:lineRule="exact"/>
        <w:ind w:firstLine="620"/>
        <w:jc w:val="both"/>
      </w:pPr>
      <w:r>
        <w:rPr>
          <w:rFonts w:hint="eastAsia"/>
        </w:rPr>
        <w:t>（一）变更名称的，提交审批机关批准文件；</w:t>
      </w:r>
    </w:p>
    <w:p>
      <w:pPr>
        <w:pStyle w:val="10"/>
        <w:widowControl w:val="0"/>
        <w:adjustRightInd w:val="0"/>
        <w:snapToGrid w:val="0"/>
        <w:spacing w:line="600" w:lineRule="exact"/>
        <w:ind w:firstLine="620"/>
        <w:jc w:val="both"/>
      </w:pPr>
      <w:r>
        <w:rPr>
          <w:rFonts w:hint="eastAsia"/>
        </w:rPr>
        <w:t>（二）变更住所的，提交新住所证明文件；</w:t>
      </w:r>
    </w:p>
    <w:p>
      <w:pPr>
        <w:pStyle w:val="10"/>
        <w:widowControl w:val="0"/>
        <w:adjustRightInd w:val="0"/>
        <w:snapToGrid w:val="0"/>
        <w:spacing w:line="600" w:lineRule="exact"/>
        <w:ind w:firstLine="620"/>
        <w:jc w:val="both"/>
      </w:pPr>
      <w:r>
        <w:rPr>
          <w:rFonts w:hint="eastAsia"/>
        </w:rPr>
        <w:t>（三）变更宗旨和业务范围的，提交变更依据文件和相关证明，涉及资质认可或者执业许可事项的，还应当出示相应的资质认可证明或者执业许可证明，并提交其复印件；</w:t>
      </w:r>
    </w:p>
    <w:p>
      <w:pPr>
        <w:pStyle w:val="10"/>
        <w:widowControl w:val="0"/>
        <w:adjustRightInd w:val="0"/>
        <w:snapToGrid w:val="0"/>
        <w:spacing w:line="600" w:lineRule="exact"/>
        <w:ind w:firstLine="620"/>
        <w:jc w:val="both"/>
      </w:pPr>
      <w:r>
        <w:rPr>
          <w:rFonts w:hint="eastAsia"/>
        </w:rPr>
        <w:t>（四）变更法定代表人的，提交法定代表人登记申请表、现任法定代表人免职文件、拟任法定代表人任职文件及其个人身份证明文件；</w:t>
      </w:r>
    </w:p>
    <w:p>
      <w:pPr>
        <w:pStyle w:val="10"/>
        <w:widowControl w:val="0"/>
        <w:adjustRightInd w:val="0"/>
        <w:snapToGrid w:val="0"/>
        <w:spacing w:line="600" w:lineRule="exact"/>
        <w:ind w:firstLine="620"/>
        <w:jc w:val="both"/>
      </w:pPr>
      <w:r>
        <w:rPr>
          <w:rFonts w:hint="eastAsia"/>
        </w:rPr>
        <w:t>（五）变更经费来源的，提交审批机关批准文件或者财政部门出具的经费来源证明等经费来源改变证明文件；</w:t>
      </w:r>
    </w:p>
    <w:p>
      <w:pPr>
        <w:pStyle w:val="10"/>
        <w:widowControl w:val="0"/>
        <w:adjustRightInd w:val="0"/>
        <w:snapToGrid w:val="0"/>
        <w:spacing w:line="600" w:lineRule="exact"/>
        <w:ind w:firstLine="620"/>
        <w:jc w:val="both"/>
      </w:pPr>
      <w:r>
        <w:rPr>
          <w:rFonts w:hint="eastAsia"/>
        </w:rPr>
        <w:t>（六）变更开办资金的，提交由事业单位和举办单位共同出具的开办资金确认证明以及申请之日前</w:t>
      </w:r>
      <w:r>
        <w:t>90</w:t>
      </w:r>
      <w:r>
        <w:rPr>
          <w:rFonts w:hint="eastAsia"/>
        </w:rPr>
        <w:t>日内的资产负债表，并加盖事业单位财务公章。</w:t>
      </w:r>
    </w:p>
    <w:p>
      <w:pPr>
        <w:pStyle w:val="10"/>
        <w:widowControl w:val="0"/>
        <w:adjustRightInd w:val="0"/>
        <w:snapToGrid w:val="0"/>
        <w:spacing w:line="600" w:lineRule="exact"/>
        <w:ind w:firstLine="620"/>
        <w:jc w:val="both"/>
      </w:pPr>
      <w:r>
        <w:rPr>
          <w:rFonts w:hint="eastAsia" w:ascii="黑体" w:hAnsi="黑体" w:eastAsia="黑体"/>
        </w:rPr>
        <w:t>第二十条</w:t>
      </w:r>
      <w:r>
        <w:rPr>
          <w:rFonts w:hint="eastAsia"/>
        </w:rPr>
        <w:t>　登记管理机关应当自受理变更登记申请之日起</w:t>
      </w:r>
      <w:r>
        <w:t>20</w:t>
      </w:r>
      <w:r>
        <w:rPr>
          <w:rFonts w:hint="eastAsia"/>
        </w:rPr>
        <w:t>个工作日内办结。</w:t>
      </w:r>
    </w:p>
    <w:p>
      <w:pPr>
        <w:pStyle w:val="10"/>
        <w:widowControl w:val="0"/>
        <w:adjustRightInd w:val="0"/>
        <w:snapToGrid w:val="0"/>
        <w:spacing w:line="600" w:lineRule="exact"/>
        <w:ind w:firstLine="620"/>
        <w:jc w:val="both"/>
      </w:pPr>
      <w:r>
        <w:rPr>
          <w:rFonts w:hint="eastAsia"/>
        </w:rPr>
        <w:t>准予变更登记的，登记管理机关应当颁发新的《事业单位法人证书》，收回变更前的《事业单位法人证书》正、副本；不予变更登记的，作出不予登记的决定，并书面说明理由。</w:t>
      </w:r>
    </w:p>
    <w:p>
      <w:pPr>
        <w:pStyle w:val="10"/>
        <w:widowControl w:val="0"/>
        <w:adjustRightInd w:val="0"/>
        <w:snapToGrid w:val="0"/>
        <w:spacing w:line="600" w:lineRule="exact"/>
        <w:ind w:firstLine="620"/>
        <w:jc w:val="both"/>
      </w:pPr>
      <w:r>
        <w:rPr>
          <w:rFonts w:hint="eastAsia" w:ascii="黑体" w:hAnsi="黑体" w:eastAsia="黑体"/>
        </w:rPr>
        <w:t>第二十一条</w:t>
      </w:r>
      <w:r>
        <w:rPr>
          <w:rFonts w:hint="eastAsia"/>
        </w:rPr>
        <w:t>　事业单位变更名称或者法定代表人的，应当自领取新的《事业单位法人证书》之日起</w:t>
      </w:r>
      <w:r>
        <w:t>60</w:t>
      </w:r>
      <w:r>
        <w:rPr>
          <w:rFonts w:hint="eastAsia"/>
        </w:rPr>
        <w:t>个工作日内，分别将变更后的单位印章的印迹或者新任法定代表人的签字和印章的印迹向登记管理机关备案。</w:t>
      </w:r>
    </w:p>
    <w:p>
      <w:pPr>
        <w:pStyle w:val="10"/>
        <w:widowControl w:val="0"/>
        <w:adjustRightInd w:val="0"/>
        <w:snapToGrid w:val="0"/>
        <w:spacing w:line="600" w:lineRule="exact"/>
        <w:ind w:firstLine="620"/>
        <w:jc w:val="both"/>
      </w:pPr>
      <w:r>
        <w:rPr>
          <w:rFonts w:hint="eastAsia" w:ascii="黑体" w:hAnsi="黑体" w:eastAsia="黑体"/>
        </w:rPr>
        <w:t>第二十二条</w:t>
      </w:r>
      <w:r>
        <w:rPr>
          <w:rFonts w:hint="eastAsia"/>
        </w:rPr>
        <w:t>　有下列情形之一的，事业单位应当依法进行清算，并在清算结束之日起</w:t>
      </w:r>
      <w:r>
        <w:t>15</w:t>
      </w:r>
      <w:r>
        <w:rPr>
          <w:rFonts w:hint="eastAsia"/>
        </w:rPr>
        <w:t>个工作日内向登记管理机关申请注销登记：</w:t>
      </w:r>
    </w:p>
    <w:p>
      <w:pPr>
        <w:pStyle w:val="10"/>
        <w:widowControl w:val="0"/>
        <w:adjustRightInd w:val="0"/>
        <w:snapToGrid w:val="0"/>
        <w:spacing w:line="600" w:lineRule="exact"/>
        <w:ind w:firstLine="620"/>
        <w:jc w:val="both"/>
      </w:pPr>
      <w:r>
        <w:rPr>
          <w:rFonts w:hint="eastAsia"/>
        </w:rPr>
        <w:t>（一）举办单位决定解散；</w:t>
      </w:r>
    </w:p>
    <w:p>
      <w:pPr>
        <w:pStyle w:val="10"/>
        <w:widowControl w:val="0"/>
        <w:adjustRightInd w:val="0"/>
        <w:snapToGrid w:val="0"/>
        <w:spacing w:line="600" w:lineRule="exact"/>
        <w:ind w:firstLine="620"/>
        <w:jc w:val="both"/>
      </w:pPr>
      <w:r>
        <w:rPr>
          <w:rFonts w:hint="eastAsia"/>
        </w:rPr>
        <w:t>（二）因合并、分立被解散；</w:t>
      </w:r>
    </w:p>
    <w:p>
      <w:pPr>
        <w:pStyle w:val="10"/>
        <w:widowControl w:val="0"/>
        <w:adjustRightInd w:val="0"/>
        <w:snapToGrid w:val="0"/>
        <w:spacing w:line="600" w:lineRule="exact"/>
        <w:ind w:firstLine="620"/>
        <w:jc w:val="both"/>
      </w:pPr>
      <w:r>
        <w:rPr>
          <w:rFonts w:hint="eastAsia"/>
        </w:rPr>
        <w:t>（三）依照有关法律、法规、规章和本单位章程，自行决定解散；</w:t>
      </w:r>
    </w:p>
    <w:p>
      <w:pPr>
        <w:pStyle w:val="10"/>
        <w:widowControl w:val="0"/>
        <w:adjustRightInd w:val="0"/>
        <w:snapToGrid w:val="0"/>
        <w:spacing w:line="600" w:lineRule="exact"/>
        <w:ind w:firstLine="620"/>
        <w:jc w:val="both"/>
      </w:pPr>
      <w:r>
        <w:rPr>
          <w:rFonts w:hint="eastAsia"/>
        </w:rPr>
        <w:t>（四）行政机关依法责令撤销；</w:t>
      </w:r>
    </w:p>
    <w:p>
      <w:pPr>
        <w:pStyle w:val="10"/>
        <w:widowControl w:val="0"/>
        <w:adjustRightInd w:val="0"/>
        <w:snapToGrid w:val="0"/>
        <w:spacing w:line="600" w:lineRule="exact"/>
        <w:ind w:firstLine="620"/>
        <w:jc w:val="both"/>
      </w:pPr>
      <w:r>
        <w:rPr>
          <w:rFonts w:hint="eastAsia"/>
        </w:rPr>
        <w:t>（五）事业单位法人登记被依法撤销，或者《事业单位法人证书》被依法吊销；</w:t>
      </w:r>
    </w:p>
    <w:p>
      <w:pPr>
        <w:pStyle w:val="10"/>
        <w:widowControl w:val="0"/>
        <w:adjustRightInd w:val="0"/>
        <w:snapToGrid w:val="0"/>
        <w:spacing w:line="600" w:lineRule="exact"/>
        <w:ind w:firstLine="620"/>
        <w:jc w:val="both"/>
      </w:pPr>
      <w:r>
        <w:rPr>
          <w:rFonts w:hint="eastAsia"/>
        </w:rPr>
        <w:t>（六）依法应当注销登记的其他情形。</w:t>
      </w:r>
    </w:p>
    <w:p>
      <w:pPr>
        <w:pStyle w:val="10"/>
        <w:widowControl w:val="0"/>
        <w:adjustRightInd w:val="0"/>
        <w:snapToGrid w:val="0"/>
        <w:spacing w:line="600" w:lineRule="exact"/>
        <w:ind w:firstLine="620"/>
        <w:jc w:val="both"/>
      </w:pPr>
      <w:r>
        <w:rPr>
          <w:rFonts w:hint="eastAsia" w:ascii="黑体" w:hAnsi="黑体" w:eastAsia="黑体"/>
        </w:rPr>
        <w:t>第二十三条</w:t>
      </w:r>
      <w:r>
        <w:rPr>
          <w:rFonts w:hint="eastAsia"/>
        </w:rPr>
        <w:t>　事业单位申请注销登记，应当提交下列文件：</w:t>
      </w:r>
    </w:p>
    <w:p>
      <w:pPr>
        <w:pStyle w:val="10"/>
        <w:widowControl w:val="0"/>
        <w:adjustRightInd w:val="0"/>
        <w:snapToGrid w:val="0"/>
        <w:spacing w:line="600" w:lineRule="exact"/>
        <w:ind w:firstLine="620"/>
        <w:jc w:val="both"/>
      </w:pPr>
      <w:r>
        <w:rPr>
          <w:rFonts w:hint="eastAsia"/>
        </w:rPr>
        <w:t>（一）法定代表人签署的注销登记申请书；</w:t>
      </w:r>
    </w:p>
    <w:p>
      <w:pPr>
        <w:pStyle w:val="10"/>
        <w:widowControl w:val="0"/>
        <w:adjustRightInd w:val="0"/>
        <w:snapToGrid w:val="0"/>
        <w:spacing w:line="600" w:lineRule="exact"/>
        <w:ind w:firstLine="620"/>
        <w:jc w:val="both"/>
      </w:pPr>
      <w:r>
        <w:rPr>
          <w:rFonts w:hint="eastAsia"/>
        </w:rPr>
        <w:t>（二）撤销、解散或者吊销的证明文件；</w:t>
      </w:r>
    </w:p>
    <w:p>
      <w:pPr>
        <w:pStyle w:val="10"/>
        <w:widowControl w:val="0"/>
        <w:adjustRightInd w:val="0"/>
        <w:snapToGrid w:val="0"/>
        <w:spacing w:line="600" w:lineRule="exact"/>
        <w:ind w:firstLine="620"/>
        <w:jc w:val="both"/>
      </w:pPr>
      <w:r>
        <w:rPr>
          <w:rFonts w:hint="eastAsia"/>
        </w:rPr>
        <w:t>（三）有关机关确认的清算报告；</w:t>
      </w:r>
    </w:p>
    <w:p>
      <w:pPr>
        <w:pStyle w:val="10"/>
        <w:widowControl w:val="0"/>
        <w:adjustRightInd w:val="0"/>
        <w:snapToGrid w:val="0"/>
        <w:spacing w:line="600" w:lineRule="exact"/>
        <w:ind w:firstLine="620"/>
        <w:jc w:val="both"/>
      </w:pPr>
      <w:r>
        <w:rPr>
          <w:rFonts w:hint="eastAsia"/>
        </w:rPr>
        <w:t>（四）拟申请注销登记公告凭证；</w:t>
      </w:r>
    </w:p>
    <w:p>
      <w:pPr>
        <w:pStyle w:val="10"/>
        <w:widowControl w:val="0"/>
        <w:adjustRightInd w:val="0"/>
        <w:snapToGrid w:val="0"/>
        <w:spacing w:line="600" w:lineRule="exact"/>
        <w:ind w:firstLine="620"/>
        <w:jc w:val="both"/>
      </w:pPr>
      <w:r>
        <w:rPr>
          <w:rFonts w:hint="eastAsia"/>
        </w:rPr>
        <w:t>（五）《事业单位法人证书》正、副本及单位印章；</w:t>
      </w:r>
    </w:p>
    <w:p>
      <w:pPr>
        <w:pStyle w:val="10"/>
        <w:widowControl w:val="0"/>
        <w:adjustRightInd w:val="0"/>
        <w:snapToGrid w:val="0"/>
        <w:spacing w:line="600" w:lineRule="exact"/>
        <w:ind w:firstLine="620"/>
        <w:jc w:val="both"/>
      </w:pPr>
      <w:r>
        <w:rPr>
          <w:rFonts w:hint="eastAsia"/>
        </w:rPr>
        <w:t>（六）依法应当提交的其他文件。</w:t>
      </w:r>
    </w:p>
    <w:p>
      <w:pPr>
        <w:pStyle w:val="10"/>
        <w:widowControl w:val="0"/>
        <w:adjustRightInd w:val="0"/>
        <w:snapToGrid w:val="0"/>
        <w:spacing w:line="600" w:lineRule="exact"/>
        <w:ind w:firstLine="620"/>
        <w:jc w:val="both"/>
      </w:pPr>
      <w:r>
        <w:rPr>
          <w:rFonts w:hint="eastAsia"/>
        </w:rPr>
        <w:t>经登记管理机关注销登记，事业单位法人资格自核准注销登记之日起终止。</w:t>
      </w:r>
    </w:p>
    <w:p>
      <w:pPr>
        <w:pStyle w:val="10"/>
        <w:widowControl w:val="0"/>
        <w:adjustRightInd w:val="0"/>
        <w:snapToGrid w:val="0"/>
        <w:spacing w:line="600" w:lineRule="exact"/>
        <w:ind w:firstLine="620"/>
        <w:jc w:val="both"/>
      </w:pPr>
      <w:r>
        <w:rPr>
          <w:rFonts w:hint="eastAsia" w:ascii="黑体" w:hAnsi="黑体" w:eastAsia="黑体"/>
        </w:rPr>
        <w:t>第二十四条</w:t>
      </w:r>
      <w:r>
        <w:rPr>
          <w:rFonts w:hint="eastAsia"/>
        </w:rPr>
        <w:t>　登记管理机关应当自核准事业单位设立登记、变更登记或者注销登记之日起</w:t>
      </w:r>
      <w:r>
        <w:t>30</w:t>
      </w:r>
      <w:r>
        <w:rPr>
          <w:rFonts w:hint="eastAsia"/>
        </w:rPr>
        <w:t>个工作日内，向社会发布公告。</w:t>
      </w:r>
    </w:p>
    <w:p>
      <w:pPr>
        <w:pStyle w:val="10"/>
        <w:widowControl w:val="0"/>
        <w:adjustRightInd w:val="0"/>
        <w:snapToGrid w:val="0"/>
        <w:spacing w:line="600" w:lineRule="exact"/>
        <w:ind w:firstLine="620"/>
        <w:jc w:val="both"/>
      </w:pPr>
      <w:r>
        <w:rPr>
          <w:rFonts w:hint="eastAsia"/>
        </w:rPr>
        <w:t>公告内容主要包括《事业单位法人证书》登载事项以及事业单位登记变更、注销情况。</w:t>
      </w:r>
    </w:p>
    <w:p>
      <w:pPr>
        <w:pStyle w:val="10"/>
        <w:widowControl w:val="0"/>
        <w:adjustRightInd w:val="0"/>
        <w:snapToGrid w:val="0"/>
        <w:spacing w:line="600" w:lineRule="exact"/>
        <w:ind w:firstLine="620"/>
        <w:jc w:val="both"/>
      </w:pPr>
      <w:r>
        <w:rPr>
          <w:rFonts w:hint="eastAsia" w:ascii="黑体" w:hAnsi="黑体" w:eastAsia="黑体"/>
        </w:rPr>
        <w:t>第二十五条</w:t>
      </w:r>
      <w:r>
        <w:rPr>
          <w:rFonts w:hint="eastAsia"/>
        </w:rPr>
        <w:t>　《事业单位法人证书》是事业单位法人资格的唯一合法凭证。</w:t>
      </w:r>
    </w:p>
    <w:p>
      <w:pPr>
        <w:pStyle w:val="10"/>
        <w:widowControl w:val="0"/>
        <w:adjustRightInd w:val="0"/>
        <w:snapToGrid w:val="0"/>
        <w:spacing w:line="600" w:lineRule="exact"/>
        <w:ind w:firstLine="620"/>
        <w:jc w:val="both"/>
      </w:pPr>
      <w:r>
        <w:rPr>
          <w:rFonts w:hint="eastAsia"/>
        </w:rPr>
        <w:t>未取得《事业单位法人证书》的，不得以事业单位法人名义开展活动。</w:t>
      </w:r>
    </w:p>
    <w:p>
      <w:pPr>
        <w:pStyle w:val="10"/>
        <w:widowControl w:val="0"/>
        <w:adjustRightInd w:val="0"/>
        <w:snapToGrid w:val="0"/>
        <w:spacing w:line="600" w:lineRule="exact"/>
        <w:ind w:firstLine="620"/>
        <w:jc w:val="both"/>
      </w:pPr>
      <w:r>
        <w:rPr>
          <w:rFonts w:hint="eastAsia" w:ascii="黑体" w:hAnsi="黑体" w:eastAsia="黑体"/>
        </w:rPr>
        <w:t>第二十六条</w:t>
      </w:r>
      <w:r>
        <w:rPr>
          <w:rFonts w:hint="eastAsia"/>
        </w:rPr>
        <w:t>　《事业单位法人证书》有效期为</w:t>
      </w:r>
      <w:r>
        <w:t>5</w:t>
      </w:r>
      <w:r>
        <w:rPr>
          <w:rFonts w:hint="eastAsia"/>
        </w:rPr>
        <w:t>年，超过有效期自动失效。</w:t>
      </w:r>
    </w:p>
    <w:p>
      <w:pPr>
        <w:pStyle w:val="10"/>
        <w:widowControl w:val="0"/>
        <w:adjustRightInd w:val="0"/>
        <w:snapToGrid w:val="0"/>
        <w:spacing w:line="600" w:lineRule="exact"/>
        <w:ind w:firstLine="620"/>
        <w:jc w:val="both"/>
      </w:pPr>
      <w:r>
        <w:rPr>
          <w:rFonts w:hint="eastAsia"/>
        </w:rPr>
        <w:t>《事业单位法人证书》有效期届满，需要继续保留法人资格的，事业单位应当在有效期届满前</w:t>
      </w:r>
      <w:r>
        <w:t>30</w:t>
      </w:r>
      <w:r>
        <w:rPr>
          <w:rFonts w:hint="eastAsia"/>
        </w:rPr>
        <w:t>日内到登记管理机关换领新的《事业单位法人证书》；拟终止法人资格的，事业单位应当依法及时申请办理注销登记。</w:t>
      </w:r>
    </w:p>
    <w:p>
      <w:pPr>
        <w:pStyle w:val="10"/>
        <w:widowControl w:val="0"/>
        <w:adjustRightInd w:val="0"/>
        <w:snapToGrid w:val="0"/>
        <w:spacing w:line="600" w:lineRule="exact"/>
        <w:ind w:firstLine="620"/>
        <w:jc w:val="both"/>
      </w:pPr>
      <w:r>
        <w:rPr>
          <w:rFonts w:hint="eastAsia" w:ascii="黑体" w:hAnsi="黑体" w:eastAsia="黑体"/>
        </w:rPr>
        <w:t>第二十七条</w:t>
      </w:r>
      <w:r>
        <w:rPr>
          <w:rFonts w:hint="eastAsia"/>
        </w:rPr>
        <w:t>　对未按照前条第二款规定换领新的《事业单位法人证书》或者申请办理注销登记的事业单位，登记管理机关应当予以公告。</w:t>
      </w:r>
    </w:p>
    <w:p>
      <w:pPr>
        <w:pStyle w:val="10"/>
        <w:widowControl w:val="0"/>
        <w:adjustRightInd w:val="0"/>
        <w:snapToGrid w:val="0"/>
        <w:spacing w:line="600" w:lineRule="exact"/>
        <w:ind w:firstLine="620"/>
        <w:jc w:val="both"/>
      </w:pPr>
      <w:r>
        <w:rPr>
          <w:rFonts w:hint="eastAsia"/>
        </w:rPr>
        <w:t>《事业单位法人证书》超过有效期失效后，事业单位申请领取新的《事业单位法人证书》的，按照设立登记程序办理。</w:t>
      </w:r>
    </w:p>
    <w:p>
      <w:pPr>
        <w:pStyle w:val="10"/>
        <w:widowControl w:val="0"/>
        <w:adjustRightInd w:val="0"/>
        <w:snapToGrid w:val="0"/>
        <w:spacing w:line="600" w:lineRule="exact"/>
        <w:ind w:firstLine="620"/>
        <w:jc w:val="both"/>
      </w:pPr>
      <w:r>
        <w:rPr>
          <w:rFonts w:hint="eastAsia" w:ascii="黑体" w:hAnsi="黑体" w:eastAsia="黑体"/>
        </w:rPr>
        <w:t>第二十八条</w:t>
      </w:r>
      <w:r>
        <w:rPr>
          <w:rFonts w:hint="eastAsia"/>
        </w:rPr>
        <w:t>　事业单位在进行下列活动时，有关部门应当要求其提交《事业单位法人证书》：</w:t>
      </w:r>
    </w:p>
    <w:p>
      <w:pPr>
        <w:pStyle w:val="10"/>
        <w:widowControl w:val="0"/>
        <w:adjustRightInd w:val="0"/>
        <w:snapToGrid w:val="0"/>
        <w:spacing w:line="600" w:lineRule="exact"/>
        <w:ind w:firstLine="620"/>
        <w:jc w:val="both"/>
      </w:pPr>
      <w:r>
        <w:rPr>
          <w:rFonts w:hint="eastAsia"/>
        </w:rPr>
        <w:t>（一）刻制印章、办理机动车船牌照；</w:t>
      </w:r>
    </w:p>
    <w:p>
      <w:pPr>
        <w:pStyle w:val="10"/>
        <w:widowControl w:val="0"/>
        <w:adjustRightInd w:val="0"/>
        <w:snapToGrid w:val="0"/>
        <w:spacing w:line="600" w:lineRule="exact"/>
        <w:ind w:firstLine="620"/>
        <w:jc w:val="both"/>
      </w:pPr>
      <w:r>
        <w:rPr>
          <w:rFonts w:hint="eastAsia"/>
        </w:rPr>
        <w:t>（二）申办有关社会保险事宜；</w:t>
      </w:r>
    </w:p>
    <w:p>
      <w:pPr>
        <w:pStyle w:val="10"/>
        <w:widowControl w:val="0"/>
        <w:adjustRightInd w:val="0"/>
        <w:snapToGrid w:val="0"/>
        <w:spacing w:line="600" w:lineRule="exact"/>
        <w:ind w:firstLine="620"/>
        <w:jc w:val="both"/>
      </w:pPr>
      <w:r>
        <w:rPr>
          <w:rFonts w:hint="eastAsia"/>
        </w:rPr>
        <w:t>（三）开立银行账户、贷款；</w:t>
      </w:r>
    </w:p>
    <w:p>
      <w:pPr>
        <w:pStyle w:val="10"/>
        <w:widowControl w:val="0"/>
        <w:adjustRightInd w:val="0"/>
        <w:snapToGrid w:val="0"/>
        <w:spacing w:line="600" w:lineRule="exact"/>
        <w:ind w:firstLine="620"/>
        <w:jc w:val="both"/>
      </w:pPr>
      <w:r>
        <w:rPr>
          <w:rFonts w:hint="eastAsia"/>
        </w:rPr>
        <w:t>（四）申办税务登记、减免税收及其他优惠；</w:t>
      </w:r>
    </w:p>
    <w:p>
      <w:pPr>
        <w:pStyle w:val="10"/>
        <w:widowControl w:val="0"/>
        <w:adjustRightInd w:val="0"/>
        <w:snapToGrid w:val="0"/>
        <w:spacing w:line="600" w:lineRule="exact"/>
        <w:ind w:firstLine="620"/>
        <w:jc w:val="both"/>
      </w:pPr>
      <w:r>
        <w:rPr>
          <w:rFonts w:hint="eastAsia"/>
        </w:rPr>
        <w:t>（五）办理有关资格认可或者执业许可；</w:t>
      </w:r>
    </w:p>
    <w:p>
      <w:pPr>
        <w:pStyle w:val="10"/>
        <w:widowControl w:val="0"/>
        <w:adjustRightInd w:val="0"/>
        <w:snapToGrid w:val="0"/>
        <w:spacing w:line="600" w:lineRule="exact"/>
        <w:ind w:firstLine="620"/>
        <w:jc w:val="both"/>
      </w:pPr>
      <w:r>
        <w:rPr>
          <w:rFonts w:hint="eastAsia"/>
        </w:rPr>
        <w:t>（六）办理国有资产登记管理事宜；</w:t>
      </w:r>
    </w:p>
    <w:p>
      <w:pPr>
        <w:pStyle w:val="10"/>
        <w:widowControl w:val="0"/>
        <w:adjustRightInd w:val="0"/>
        <w:snapToGrid w:val="0"/>
        <w:spacing w:line="600" w:lineRule="exact"/>
        <w:ind w:firstLine="620"/>
        <w:jc w:val="both"/>
      </w:pPr>
      <w:r>
        <w:rPr>
          <w:rFonts w:hint="eastAsia"/>
        </w:rPr>
        <w:t>（七）办理土地、房产等不动产登记管理事宜；</w:t>
      </w:r>
    </w:p>
    <w:p>
      <w:pPr>
        <w:pStyle w:val="10"/>
        <w:widowControl w:val="0"/>
        <w:adjustRightInd w:val="0"/>
        <w:snapToGrid w:val="0"/>
        <w:spacing w:line="600" w:lineRule="exact"/>
        <w:ind w:firstLine="620"/>
        <w:jc w:val="both"/>
      </w:pPr>
      <w:r>
        <w:rPr>
          <w:rFonts w:hint="eastAsia"/>
        </w:rPr>
        <w:t>（八）申办收费项目、收费许可证，购领收据、发票；</w:t>
      </w:r>
    </w:p>
    <w:p>
      <w:pPr>
        <w:pStyle w:val="10"/>
        <w:widowControl w:val="0"/>
        <w:adjustRightInd w:val="0"/>
        <w:snapToGrid w:val="0"/>
        <w:spacing w:line="600" w:lineRule="exact"/>
        <w:ind w:firstLine="620"/>
        <w:jc w:val="both"/>
      </w:pPr>
      <w:r>
        <w:rPr>
          <w:rFonts w:hint="eastAsia"/>
        </w:rPr>
        <w:t>（九）办理诉讼、仲裁、公证事宜；</w:t>
      </w:r>
    </w:p>
    <w:p>
      <w:pPr>
        <w:pStyle w:val="10"/>
        <w:widowControl w:val="0"/>
        <w:adjustRightInd w:val="0"/>
        <w:snapToGrid w:val="0"/>
        <w:spacing w:line="600" w:lineRule="exact"/>
        <w:ind w:firstLine="620"/>
        <w:jc w:val="both"/>
      </w:pPr>
      <w:r>
        <w:rPr>
          <w:rFonts w:hint="eastAsia"/>
        </w:rPr>
        <w:t>（十）办理人事调动和工资管理事宜；</w:t>
      </w:r>
    </w:p>
    <w:p>
      <w:pPr>
        <w:pStyle w:val="10"/>
        <w:widowControl w:val="0"/>
        <w:adjustRightInd w:val="0"/>
        <w:snapToGrid w:val="0"/>
        <w:spacing w:line="600" w:lineRule="exact"/>
        <w:ind w:firstLine="620"/>
        <w:jc w:val="both"/>
      </w:pPr>
      <w:r>
        <w:rPr>
          <w:rFonts w:hint="eastAsia"/>
        </w:rPr>
        <w:t>（十一）申办海关事宜；</w:t>
      </w:r>
    </w:p>
    <w:p>
      <w:pPr>
        <w:pStyle w:val="10"/>
        <w:widowControl w:val="0"/>
        <w:adjustRightInd w:val="0"/>
        <w:snapToGrid w:val="0"/>
        <w:spacing w:line="600" w:lineRule="exact"/>
        <w:ind w:firstLine="620"/>
        <w:jc w:val="both"/>
      </w:pPr>
      <w:r>
        <w:rPr>
          <w:rFonts w:hint="eastAsia"/>
        </w:rPr>
        <w:t>（十二）依法应当提交《事业单位法人证书》的其他事宜。</w:t>
      </w:r>
    </w:p>
    <w:p>
      <w:pPr>
        <w:pStyle w:val="10"/>
        <w:widowControl w:val="0"/>
        <w:adjustRightInd w:val="0"/>
        <w:snapToGrid w:val="0"/>
        <w:spacing w:line="600" w:lineRule="exact"/>
        <w:ind w:firstLine="620"/>
        <w:jc w:val="both"/>
      </w:pPr>
      <w:r>
        <w:rPr>
          <w:rFonts w:hint="eastAsia" w:ascii="黑体" w:hAnsi="黑体" w:eastAsia="黑体"/>
        </w:rPr>
        <w:t>第二十九条</w:t>
      </w:r>
      <w:r>
        <w:rPr>
          <w:rFonts w:hint="eastAsia"/>
        </w:rPr>
        <w:t>　事业单位应当按照政事分开、管办分离、合法合规、公开透明的原则制定章程。</w:t>
      </w:r>
    </w:p>
    <w:p>
      <w:pPr>
        <w:pStyle w:val="10"/>
        <w:widowControl w:val="0"/>
        <w:adjustRightInd w:val="0"/>
        <w:snapToGrid w:val="0"/>
        <w:spacing w:line="600" w:lineRule="exact"/>
        <w:ind w:firstLine="620"/>
        <w:jc w:val="both"/>
      </w:pPr>
      <w:r>
        <w:rPr>
          <w:rFonts w:hint="eastAsia"/>
        </w:rPr>
        <w:t>事业单位章程的制定和修改，应当经举办单位同意，并报登记管理机关审核备案；章程修改后涉及登记事项变更的，应当申请变更登记。</w:t>
      </w:r>
    </w:p>
    <w:p>
      <w:pPr>
        <w:pStyle w:val="10"/>
        <w:widowControl w:val="0"/>
        <w:adjustRightInd w:val="0"/>
        <w:snapToGrid w:val="0"/>
        <w:spacing w:line="600" w:lineRule="exact"/>
        <w:ind w:firstLine="620"/>
        <w:jc w:val="both"/>
      </w:pPr>
      <w:r>
        <w:rPr>
          <w:rFonts w:hint="eastAsia" w:ascii="黑体" w:hAnsi="黑体" w:eastAsia="黑体"/>
        </w:rPr>
        <w:t>第三十条</w:t>
      </w:r>
      <w:r>
        <w:rPr>
          <w:rFonts w:hint="eastAsia"/>
        </w:rPr>
        <w:t>　面向社会提供公益服务的事业单位应当建立健全决策层、管理层、监督层等多种形式的法人治理结构。不宜建立法人治理结构的事业单位，应当完善管理模式。</w:t>
      </w:r>
    </w:p>
    <w:p>
      <w:pPr>
        <w:pStyle w:val="10"/>
        <w:widowControl w:val="0"/>
        <w:adjustRightInd w:val="0"/>
        <w:snapToGrid w:val="0"/>
        <w:spacing w:line="600" w:lineRule="exact"/>
        <w:ind w:firstLine="620"/>
        <w:jc w:val="both"/>
      </w:pPr>
      <w:r>
        <w:rPr>
          <w:rFonts w:hint="eastAsia"/>
        </w:rPr>
        <w:t>登记管理机关应当加强对事业单位建立健全法人治理结构工作的指导协调。</w:t>
      </w:r>
    </w:p>
    <w:p>
      <w:pPr>
        <w:pStyle w:val="10"/>
        <w:widowControl w:val="0"/>
        <w:adjustRightInd w:val="0"/>
        <w:snapToGrid w:val="0"/>
        <w:spacing w:line="600" w:lineRule="exact"/>
        <w:ind w:firstLine="620"/>
        <w:jc w:val="both"/>
      </w:pPr>
      <w:r>
        <w:rPr>
          <w:rFonts w:hint="eastAsia" w:ascii="黑体" w:hAnsi="黑体" w:eastAsia="黑体"/>
        </w:rPr>
        <w:t>第三十一条</w:t>
      </w:r>
      <w:r>
        <w:rPr>
          <w:rFonts w:hint="eastAsia"/>
        </w:rPr>
        <w:t>　事业单位应当于每年</w:t>
      </w:r>
      <w:r>
        <w:t>3</w:t>
      </w:r>
      <w:r>
        <w:rPr>
          <w:rFonts w:hint="eastAsia"/>
        </w:rPr>
        <w:t>月底前，向登记管理机关报送包括下列内容的上一年年度报告以及举办单位对年度报告的审查意见，并通过登记管理机关网站或者本级政府网站向社会公示：</w:t>
      </w:r>
    </w:p>
    <w:p>
      <w:pPr>
        <w:pStyle w:val="10"/>
        <w:widowControl w:val="0"/>
        <w:adjustRightInd w:val="0"/>
        <w:snapToGrid w:val="0"/>
        <w:spacing w:line="600" w:lineRule="exact"/>
        <w:ind w:firstLine="620"/>
        <w:jc w:val="both"/>
      </w:pPr>
      <w:r>
        <w:rPr>
          <w:rFonts w:hint="eastAsia"/>
        </w:rPr>
        <w:t>（一）《事业单位法人证书》登载事项；</w:t>
      </w:r>
    </w:p>
    <w:p>
      <w:pPr>
        <w:pStyle w:val="10"/>
        <w:widowControl w:val="0"/>
        <w:adjustRightInd w:val="0"/>
        <w:snapToGrid w:val="0"/>
        <w:spacing w:line="600" w:lineRule="exact"/>
        <w:ind w:firstLine="620"/>
        <w:jc w:val="both"/>
      </w:pPr>
      <w:r>
        <w:rPr>
          <w:rFonts w:hint="eastAsia"/>
        </w:rPr>
        <w:t>（二）开展业务活动情况；</w:t>
      </w:r>
    </w:p>
    <w:p>
      <w:pPr>
        <w:pStyle w:val="10"/>
        <w:widowControl w:val="0"/>
        <w:adjustRightInd w:val="0"/>
        <w:snapToGrid w:val="0"/>
        <w:spacing w:line="600" w:lineRule="exact"/>
        <w:ind w:firstLine="620"/>
        <w:jc w:val="both"/>
      </w:pPr>
      <w:r>
        <w:rPr>
          <w:rFonts w:hint="eastAsia"/>
        </w:rPr>
        <w:t>（三）有关资质认可或者执业许可证明文件及有效期情况；</w:t>
      </w:r>
    </w:p>
    <w:p>
      <w:pPr>
        <w:pStyle w:val="10"/>
        <w:widowControl w:val="0"/>
        <w:adjustRightInd w:val="0"/>
        <w:snapToGrid w:val="0"/>
        <w:spacing w:line="600" w:lineRule="exact"/>
        <w:ind w:firstLine="620"/>
        <w:jc w:val="both"/>
      </w:pPr>
      <w:r>
        <w:rPr>
          <w:rFonts w:hint="eastAsia"/>
        </w:rPr>
        <w:t>（四）资产损益情况；</w:t>
      </w:r>
    </w:p>
    <w:p>
      <w:pPr>
        <w:pStyle w:val="10"/>
        <w:widowControl w:val="0"/>
        <w:adjustRightInd w:val="0"/>
        <w:snapToGrid w:val="0"/>
        <w:spacing w:line="600" w:lineRule="exact"/>
        <w:ind w:firstLine="620"/>
        <w:jc w:val="both"/>
      </w:pPr>
      <w:r>
        <w:rPr>
          <w:rFonts w:hint="eastAsia"/>
        </w:rPr>
        <w:t>（五）是否存在需要变更的登记事项及变更登记情况；</w:t>
      </w:r>
    </w:p>
    <w:p>
      <w:pPr>
        <w:pStyle w:val="10"/>
        <w:widowControl w:val="0"/>
        <w:adjustRightInd w:val="0"/>
        <w:snapToGrid w:val="0"/>
        <w:spacing w:line="600" w:lineRule="exact"/>
        <w:ind w:firstLine="620"/>
        <w:jc w:val="both"/>
      </w:pPr>
      <w:r>
        <w:rPr>
          <w:rFonts w:hint="eastAsia"/>
        </w:rPr>
        <w:t>（六）绩效和受奖惩情况；</w:t>
      </w:r>
    </w:p>
    <w:p>
      <w:pPr>
        <w:pStyle w:val="10"/>
        <w:widowControl w:val="0"/>
        <w:adjustRightInd w:val="0"/>
        <w:snapToGrid w:val="0"/>
        <w:spacing w:line="600" w:lineRule="exact"/>
        <w:ind w:firstLine="620"/>
        <w:jc w:val="both"/>
      </w:pPr>
      <w:r>
        <w:rPr>
          <w:rFonts w:hint="eastAsia"/>
        </w:rPr>
        <w:t>（七）涉及诉讼情况；</w:t>
      </w:r>
    </w:p>
    <w:p>
      <w:pPr>
        <w:pStyle w:val="10"/>
        <w:widowControl w:val="0"/>
        <w:adjustRightInd w:val="0"/>
        <w:snapToGrid w:val="0"/>
        <w:spacing w:line="600" w:lineRule="exact"/>
        <w:ind w:firstLine="620"/>
        <w:jc w:val="both"/>
      </w:pPr>
      <w:r>
        <w:rPr>
          <w:rFonts w:hint="eastAsia"/>
        </w:rPr>
        <w:t>（八）社会投诉情况；</w:t>
      </w:r>
    </w:p>
    <w:p>
      <w:pPr>
        <w:pStyle w:val="10"/>
        <w:widowControl w:val="0"/>
        <w:adjustRightInd w:val="0"/>
        <w:snapToGrid w:val="0"/>
        <w:spacing w:line="600" w:lineRule="exact"/>
        <w:ind w:firstLine="620"/>
        <w:jc w:val="both"/>
      </w:pPr>
      <w:r>
        <w:rPr>
          <w:rFonts w:hint="eastAsia"/>
        </w:rPr>
        <w:t>（九）接受捐赠、资助及使用情况；</w:t>
      </w:r>
    </w:p>
    <w:p>
      <w:pPr>
        <w:pStyle w:val="10"/>
        <w:widowControl w:val="0"/>
        <w:adjustRightInd w:val="0"/>
        <w:snapToGrid w:val="0"/>
        <w:spacing w:line="600" w:lineRule="exact"/>
        <w:ind w:firstLine="620"/>
        <w:jc w:val="both"/>
      </w:pPr>
      <w:r>
        <w:rPr>
          <w:rFonts w:hint="eastAsia"/>
        </w:rPr>
        <w:t>（十）其他需要报告的情况。</w:t>
      </w:r>
    </w:p>
    <w:p>
      <w:pPr>
        <w:pStyle w:val="10"/>
        <w:widowControl w:val="0"/>
        <w:adjustRightInd w:val="0"/>
        <w:snapToGrid w:val="0"/>
        <w:spacing w:line="600" w:lineRule="exact"/>
        <w:ind w:firstLine="620"/>
        <w:jc w:val="both"/>
      </w:pPr>
      <w:r>
        <w:rPr>
          <w:rFonts w:hint="eastAsia"/>
        </w:rPr>
        <w:t>事业单位应当对年度报告的真实性负责。</w:t>
      </w:r>
    </w:p>
    <w:p>
      <w:pPr>
        <w:pStyle w:val="10"/>
        <w:widowControl w:val="0"/>
        <w:adjustRightInd w:val="0"/>
        <w:snapToGrid w:val="0"/>
        <w:spacing w:line="600" w:lineRule="exact"/>
        <w:ind w:firstLine="620"/>
        <w:jc w:val="both"/>
      </w:pPr>
      <w:r>
        <w:rPr>
          <w:rFonts w:hint="eastAsia" w:ascii="黑体" w:hAnsi="黑体" w:eastAsia="黑体"/>
        </w:rPr>
        <w:t>第三十二条</w:t>
      </w:r>
      <w:r>
        <w:rPr>
          <w:rFonts w:hint="eastAsia"/>
        </w:rPr>
        <w:t>　登记管理机关应当通过审查年度报告、抽查公示信息、实地核查等方式对事业单位的下列事项进行监督检查：</w:t>
      </w:r>
    </w:p>
    <w:p>
      <w:pPr>
        <w:pStyle w:val="10"/>
        <w:widowControl w:val="0"/>
        <w:adjustRightInd w:val="0"/>
        <w:snapToGrid w:val="0"/>
        <w:spacing w:line="600" w:lineRule="exact"/>
        <w:ind w:firstLine="596"/>
        <w:jc w:val="both"/>
        <w:rPr>
          <w:spacing w:val="-6"/>
        </w:rPr>
      </w:pPr>
      <w:r>
        <w:rPr>
          <w:rFonts w:hint="eastAsia"/>
          <w:spacing w:val="-6"/>
        </w:rPr>
        <w:t>（一）是否按照章程、核准登记的宗旨和业务范围开展业务活动；</w:t>
      </w:r>
    </w:p>
    <w:p>
      <w:pPr>
        <w:pStyle w:val="10"/>
        <w:widowControl w:val="0"/>
        <w:adjustRightInd w:val="0"/>
        <w:snapToGrid w:val="0"/>
        <w:spacing w:line="600" w:lineRule="exact"/>
        <w:ind w:firstLine="620"/>
        <w:jc w:val="both"/>
      </w:pPr>
      <w:r>
        <w:rPr>
          <w:rFonts w:hint="eastAsia"/>
        </w:rPr>
        <w:t>（二）是否继续具备承担与宗旨和业务范围相适应的民事责任能力；</w:t>
      </w:r>
    </w:p>
    <w:p>
      <w:pPr>
        <w:pStyle w:val="10"/>
        <w:widowControl w:val="0"/>
        <w:adjustRightInd w:val="0"/>
        <w:snapToGrid w:val="0"/>
        <w:spacing w:line="600" w:lineRule="exact"/>
        <w:ind w:firstLine="620"/>
        <w:jc w:val="both"/>
      </w:pPr>
      <w:r>
        <w:rPr>
          <w:rFonts w:hint="eastAsia"/>
        </w:rPr>
        <w:t>（三）是否继续具备相关登记事项所要求的资质；</w:t>
      </w:r>
    </w:p>
    <w:p>
      <w:pPr>
        <w:pStyle w:val="10"/>
        <w:widowControl w:val="0"/>
        <w:adjustRightInd w:val="0"/>
        <w:snapToGrid w:val="0"/>
        <w:spacing w:line="600" w:lineRule="exact"/>
        <w:ind w:firstLine="620"/>
        <w:jc w:val="both"/>
      </w:pPr>
      <w:r>
        <w:rPr>
          <w:rFonts w:hint="eastAsia"/>
        </w:rPr>
        <w:t>（四）是否自核准登记后无正当理由超过一年未开展业务活动或者自行停止业务活动一年以上；</w:t>
      </w:r>
    </w:p>
    <w:p>
      <w:pPr>
        <w:pStyle w:val="10"/>
        <w:widowControl w:val="0"/>
        <w:adjustRightInd w:val="0"/>
        <w:snapToGrid w:val="0"/>
        <w:spacing w:line="600" w:lineRule="exact"/>
        <w:ind w:firstLine="620"/>
        <w:jc w:val="both"/>
      </w:pPr>
      <w:r>
        <w:rPr>
          <w:rFonts w:hint="eastAsia"/>
        </w:rPr>
        <w:t>（五）是否存在需要变更的登记事项并及时办理了变更登记；</w:t>
      </w:r>
    </w:p>
    <w:p>
      <w:pPr>
        <w:pStyle w:val="10"/>
        <w:widowControl w:val="0"/>
        <w:adjustRightInd w:val="0"/>
        <w:snapToGrid w:val="0"/>
        <w:spacing w:line="600" w:lineRule="exact"/>
        <w:ind w:firstLine="620"/>
        <w:jc w:val="both"/>
      </w:pPr>
      <w:r>
        <w:rPr>
          <w:rFonts w:hint="eastAsia"/>
        </w:rPr>
        <w:t>（六）实际使用的名称包括单位印章、标牌及其他表示该单位名称的标记，是否与核准登记的名称一致；</w:t>
      </w:r>
    </w:p>
    <w:p>
      <w:pPr>
        <w:pStyle w:val="10"/>
        <w:widowControl w:val="0"/>
        <w:adjustRightInd w:val="0"/>
        <w:snapToGrid w:val="0"/>
        <w:spacing w:line="600" w:lineRule="exact"/>
        <w:ind w:firstLine="620"/>
        <w:jc w:val="both"/>
      </w:pPr>
      <w:r>
        <w:rPr>
          <w:rFonts w:hint="eastAsia"/>
        </w:rPr>
        <w:t>（七）有无抽逃开办资金的行为；</w:t>
      </w:r>
    </w:p>
    <w:p>
      <w:pPr>
        <w:pStyle w:val="10"/>
        <w:widowControl w:val="0"/>
        <w:adjustRightInd w:val="0"/>
        <w:snapToGrid w:val="0"/>
        <w:spacing w:line="600" w:lineRule="exact"/>
        <w:ind w:firstLine="620"/>
        <w:jc w:val="both"/>
      </w:pPr>
      <w:r>
        <w:rPr>
          <w:rFonts w:hint="eastAsia"/>
        </w:rPr>
        <w:t>（八）有无涂改、出租、出借《事业单位法人证书》或者出租、出借单位印章的行为；</w:t>
      </w:r>
    </w:p>
    <w:p>
      <w:pPr>
        <w:pStyle w:val="10"/>
        <w:widowControl w:val="0"/>
        <w:adjustRightInd w:val="0"/>
        <w:snapToGrid w:val="0"/>
        <w:spacing w:line="600" w:lineRule="exact"/>
        <w:ind w:firstLine="620"/>
        <w:jc w:val="both"/>
      </w:pPr>
      <w:r>
        <w:rPr>
          <w:rFonts w:hint="eastAsia"/>
        </w:rPr>
        <w:t>（九）是否违反规定接受和使用捐赠、资助；</w:t>
      </w:r>
    </w:p>
    <w:p>
      <w:pPr>
        <w:pStyle w:val="10"/>
        <w:widowControl w:val="0"/>
        <w:adjustRightInd w:val="0"/>
        <w:snapToGrid w:val="0"/>
        <w:spacing w:line="600" w:lineRule="exact"/>
        <w:ind w:firstLine="620"/>
        <w:jc w:val="both"/>
      </w:pPr>
      <w:r>
        <w:rPr>
          <w:rFonts w:hint="eastAsia"/>
        </w:rPr>
        <w:t>（十）其他需要监督检查的事项。</w:t>
      </w:r>
    </w:p>
    <w:p>
      <w:pPr>
        <w:pStyle w:val="10"/>
        <w:widowControl w:val="0"/>
        <w:adjustRightInd w:val="0"/>
        <w:snapToGrid w:val="0"/>
        <w:spacing w:line="600" w:lineRule="exact"/>
        <w:ind w:firstLine="620"/>
        <w:jc w:val="both"/>
      </w:pPr>
      <w:r>
        <w:rPr>
          <w:rFonts w:hint="eastAsia"/>
        </w:rPr>
        <w:t>被监督检查的事业单位和有关个人应当予以配合，如实提供有关文件、资料，不得隐瞒、拒绝和阻碍。</w:t>
      </w:r>
    </w:p>
    <w:p>
      <w:pPr>
        <w:pStyle w:val="10"/>
        <w:widowControl w:val="0"/>
        <w:adjustRightInd w:val="0"/>
        <w:snapToGrid w:val="0"/>
        <w:spacing w:line="600" w:lineRule="exact"/>
        <w:ind w:firstLine="620"/>
        <w:jc w:val="both"/>
      </w:pPr>
      <w:r>
        <w:rPr>
          <w:rFonts w:hint="eastAsia"/>
        </w:rPr>
        <w:t>对监督检查中发现存在违法情形的事业单位，登记管理机关应当依法予以处理，并将其情况纳入事业单位信用信息。</w:t>
      </w:r>
    </w:p>
    <w:p>
      <w:pPr>
        <w:pStyle w:val="10"/>
        <w:widowControl w:val="0"/>
        <w:adjustRightInd w:val="0"/>
        <w:snapToGrid w:val="0"/>
        <w:spacing w:line="600" w:lineRule="exact"/>
        <w:ind w:firstLine="620"/>
        <w:jc w:val="both"/>
      </w:pPr>
      <w:r>
        <w:rPr>
          <w:rFonts w:hint="eastAsia" w:ascii="黑体" w:hAnsi="黑体" w:eastAsia="黑体"/>
        </w:rPr>
        <w:t>第三十三条</w:t>
      </w:r>
      <w:r>
        <w:rPr>
          <w:rFonts w:hint="eastAsia"/>
        </w:rPr>
        <w:t>　登记管理机关应当建立事业单位信用信息公开制度和信息共享制度，及时向社会公示和向有关主管部门、举办单位共享事业单位的登记信息、年度报告以及公示信息抽查、实地核查、被处理情况等信用信息。</w:t>
      </w:r>
    </w:p>
    <w:p>
      <w:pPr>
        <w:pStyle w:val="10"/>
        <w:widowControl w:val="0"/>
        <w:adjustRightInd w:val="0"/>
        <w:snapToGrid w:val="0"/>
        <w:spacing w:line="600" w:lineRule="exact"/>
        <w:ind w:firstLine="620"/>
        <w:jc w:val="both"/>
      </w:pPr>
      <w:r>
        <w:rPr>
          <w:rFonts w:hint="eastAsia" w:ascii="黑体" w:hAnsi="黑体" w:eastAsia="黑体"/>
        </w:rPr>
        <w:t>第三十四条</w:t>
      </w:r>
      <w:r>
        <w:rPr>
          <w:rFonts w:hint="eastAsia"/>
        </w:rPr>
        <w:t>　登记管理机关工作人员违反本规定，在登记管理服务工作中滥用职权、玩忽职守、徇私舞弊的，由所在单位或者其他有权机关依法给予行政处分；构成犯罪的，依法追究刑事责任。</w:t>
      </w:r>
    </w:p>
    <w:p>
      <w:pPr>
        <w:pStyle w:val="10"/>
        <w:widowControl w:val="0"/>
        <w:adjustRightInd w:val="0"/>
        <w:snapToGrid w:val="0"/>
        <w:spacing w:line="600" w:lineRule="exact"/>
        <w:ind w:firstLine="620"/>
        <w:jc w:val="both"/>
      </w:pPr>
      <w:r>
        <w:rPr>
          <w:rFonts w:hint="eastAsia" w:ascii="黑体" w:hAnsi="黑体" w:eastAsia="黑体"/>
        </w:rPr>
        <w:t>第三十五条</w:t>
      </w:r>
      <w:r>
        <w:rPr>
          <w:rFonts w:hint="eastAsia"/>
        </w:rPr>
        <w:t>　本规定自</w:t>
      </w:r>
      <w:r>
        <w:t>2017</w:t>
      </w:r>
      <w:r>
        <w:rPr>
          <w:rFonts w:hint="eastAsia"/>
        </w:rPr>
        <w:t>年</w:t>
      </w:r>
      <w:r>
        <w:t>11</w:t>
      </w:r>
      <w:r>
        <w:rPr>
          <w:rFonts w:hint="eastAsia"/>
        </w:rPr>
        <w:t>月</w:t>
      </w:r>
      <w:r>
        <w:t>1</w:t>
      </w:r>
      <w:r>
        <w:rPr>
          <w:rFonts w:hint="eastAsia"/>
        </w:rPr>
        <w:t>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5"/>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0092B62"/>
    <w:rsid w:val="019E71BD"/>
    <w:rsid w:val="041778FB"/>
    <w:rsid w:val="05440955"/>
    <w:rsid w:val="066E5641"/>
    <w:rsid w:val="06A67E67"/>
    <w:rsid w:val="080F63D8"/>
    <w:rsid w:val="09341458"/>
    <w:rsid w:val="0CE65B2C"/>
    <w:rsid w:val="0D5C5CF8"/>
    <w:rsid w:val="0E3B50D2"/>
    <w:rsid w:val="101F0538"/>
    <w:rsid w:val="10254BD6"/>
    <w:rsid w:val="129E7932"/>
    <w:rsid w:val="13A23C39"/>
    <w:rsid w:val="152D2DCA"/>
    <w:rsid w:val="170A0AC9"/>
    <w:rsid w:val="194A4FD1"/>
    <w:rsid w:val="1ACB00D1"/>
    <w:rsid w:val="1C86388D"/>
    <w:rsid w:val="1E466CFF"/>
    <w:rsid w:val="1EBB7905"/>
    <w:rsid w:val="22440422"/>
    <w:rsid w:val="23F13B42"/>
    <w:rsid w:val="287C616C"/>
    <w:rsid w:val="2FCE575A"/>
    <w:rsid w:val="2FFC7EDE"/>
    <w:rsid w:val="31A15F24"/>
    <w:rsid w:val="39A232A0"/>
    <w:rsid w:val="3A1C636B"/>
    <w:rsid w:val="3B5A6BBB"/>
    <w:rsid w:val="3BE16DE7"/>
    <w:rsid w:val="3E0E7999"/>
    <w:rsid w:val="3EB363DF"/>
    <w:rsid w:val="3EDA13A6"/>
    <w:rsid w:val="3F5730EA"/>
    <w:rsid w:val="3FEC68EB"/>
    <w:rsid w:val="42C20DBC"/>
    <w:rsid w:val="42F058B7"/>
    <w:rsid w:val="436109F6"/>
    <w:rsid w:val="43D54A1D"/>
    <w:rsid w:val="441A38D4"/>
    <w:rsid w:val="474E2EF2"/>
    <w:rsid w:val="49B91357"/>
    <w:rsid w:val="4AEC52E8"/>
    <w:rsid w:val="4BC77339"/>
    <w:rsid w:val="4C9236C5"/>
    <w:rsid w:val="4E2A37E2"/>
    <w:rsid w:val="50414CBD"/>
    <w:rsid w:val="51E247E8"/>
    <w:rsid w:val="526F08CC"/>
    <w:rsid w:val="52F46F0B"/>
    <w:rsid w:val="55274B4C"/>
    <w:rsid w:val="55E064E0"/>
    <w:rsid w:val="59240AA0"/>
    <w:rsid w:val="5A4F3EF9"/>
    <w:rsid w:val="5D0D7ECB"/>
    <w:rsid w:val="608816D1"/>
    <w:rsid w:val="69D03F98"/>
    <w:rsid w:val="6A422828"/>
    <w:rsid w:val="6BF75DB0"/>
    <w:rsid w:val="6CB35E5D"/>
    <w:rsid w:val="6D0E3F22"/>
    <w:rsid w:val="6F1E57A9"/>
    <w:rsid w:val="714A2531"/>
    <w:rsid w:val="71E9213F"/>
    <w:rsid w:val="73E646C6"/>
    <w:rsid w:val="75AA717D"/>
    <w:rsid w:val="76674A99"/>
    <w:rsid w:val="766E7599"/>
    <w:rsid w:val="7C9011D9"/>
    <w:rsid w:val="7DC651C5"/>
    <w:rsid w:val="7E5C5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1"/>
    <w:basedOn w:val="1"/>
    <w:next w:val="1"/>
    <w:qFormat/>
    <w:uiPriority w:val="0"/>
    <w:pPr>
      <w:widowControl w:val="0"/>
      <w:adjustRightInd w:val="0"/>
      <w:snapToGrid w:val="0"/>
      <w:spacing w:line="600" w:lineRule="exact"/>
      <w:jc w:val="center"/>
      <w:outlineLvl w:val="0"/>
    </w:pPr>
    <w:rPr>
      <w:rFonts w:eastAsia="方正小标宋_GBK"/>
      <w:bCs/>
      <w:kern w:val="44"/>
      <w:sz w:val="42"/>
      <w:szCs w:val="44"/>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link w:val="14"/>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一级标题（二号小标宋） Char"/>
    <w:basedOn w:val="8"/>
    <w:link w:val="11"/>
    <w:qFormat/>
    <w:uiPriority w:val="0"/>
    <w:rPr>
      <w:rFonts w:ascii="方正书宋简体" w:hAnsi="方正书宋简体" w:eastAsia="方正小标宋_GBK"/>
      <w:color w:val="000000"/>
      <w:sz w:val="42"/>
      <w:szCs w:val="42"/>
    </w:rPr>
  </w:style>
  <w:style w:type="paragraph" w:customStyle="1" w:styleId="15">
    <w:name w:val="样式 标题 2 + 段前: 1.5 行 段后: 1 行"/>
    <w:basedOn w:val="3"/>
    <w:qFormat/>
    <w:uiPriority w:val="0"/>
    <w:pPr>
      <w:spacing w:before="100" w:beforeLines="100"/>
    </w:pPr>
    <w:rPr>
      <w:rFonts w:cs="宋体"/>
      <w:bCs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Miiin</cp:lastModifiedBy>
  <cp:lastPrinted>2021-09-22T01:19:00Z</cp:lastPrinted>
  <dcterms:modified xsi:type="dcterms:W3CDTF">2021-10-27T07:11:15Z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B38660466154448091ED542097049465</vt:lpwstr>
  </property>
</Properties>
</file>