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pPr>
    </w:p>
    <w:p>
      <w:pPr>
        <w:widowControl w:val="0"/>
        <w:adjustRightInd w:val="0"/>
        <w:snapToGrid w:val="0"/>
        <w:spacing w:line="600" w:lineRule="exact"/>
      </w:pPr>
    </w:p>
    <w:p>
      <w:pPr>
        <w:pStyle w:val="11"/>
        <w:spacing w:line="600" w:lineRule="exact"/>
        <w:rPr>
          <w:rFonts w:hint="eastAsia" w:asciiTheme="majorEastAsia" w:hAnsiTheme="majorEastAsia" w:eastAsiaTheme="majorEastAsia" w:cstheme="majorEastAsia"/>
        </w:rPr>
      </w:pPr>
      <w:bookmarkStart w:id="0" w:name="_GoBack"/>
      <w:r>
        <w:rPr>
          <w:rFonts w:hint="eastAsia" w:asciiTheme="majorEastAsia" w:hAnsiTheme="majorEastAsia" w:eastAsiaTheme="majorEastAsia" w:cstheme="majorEastAsia"/>
        </w:rPr>
        <w:t>湖南省电梯安全监督管理办法</w:t>
      </w:r>
    </w:p>
    <w:bookmarkEnd w:id="0"/>
    <w:p>
      <w:pPr>
        <w:pStyle w:val="12"/>
        <w:widowControl w:val="0"/>
        <w:adjustRightInd w:val="0"/>
        <w:snapToGrid w:val="0"/>
        <w:spacing w:before="0" w:line="600" w:lineRule="exact"/>
        <w:ind w:firstLine="0" w:firstLineChars="0"/>
      </w:pPr>
      <w:r>
        <w:rPr>
          <w:rFonts w:hint="eastAsia"/>
        </w:rPr>
        <w:t>（</w:t>
      </w:r>
      <w:r>
        <w:t>2017</w:t>
      </w:r>
      <w:r>
        <w:rPr>
          <w:rFonts w:hint="eastAsia"/>
        </w:rPr>
        <w:t>年</w:t>
      </w:r>
      <w:r>
        <w:t>12</w:t>
      </w:r>
      <w:r>
        <w:rPr>
          <w:rFonts w:hint="eastAsia"/>
        </w:rPr>
        <w:t>月</w:t>
      </w:r>
      <w:r>
        <w:t>11</w:t>
      </w:r>
      <w:r>
        <w:rPr>
          <w:rFonts w:hint="eastAsia"/>
        </w:rPr>
        <w:t>日湖南省人民政府令第</w:t>
      </w:r>
      <w:r>
        <w:t>284</w:t>
      </w:r>
      <w:r>
        <w:rPr>
          <w:rFonts w:hint="eastAsia"/>
        </w:rPr>
        <w:t>号公布）</w:t>
      </w:r>
    </w:p>
    <w:p>
      <w:pPr>
        <w:pStyle w:val="15"/>
        <w:spacing w:before="312" w:after="312"/>
      </w:pPr>
      <w:r>
        <w:rPr>
          <w:rFonts w:hint="eastAsia"/>
        </w:rPr>
        <w:t>第一章　总　则</w:t>
      </w:r>
    </w:p>
    <w:p>
      <w:pPr>
        <w:pStyle w:val="10"/>
        <w:widowControl w:val="0"/>
        <w:adjustRightInd w:val="0"/>
        <w:snapToGrid w:val="0"/>
        <w:spacing w:line="600" w:lineRule="exact"/>
        <w:ind w:firstLine="620"/>
        <w:jc w:val="both"/>
      </w:pPr>
      <w:r>
        <w:rPr>
          <w:rFonts w:hint="eastAsia" w:ascii="黑体" w:hAnsi="黑体" w:eastAsia="黑体"/>
        </w:rPr>
        <w:t>第一条</w:t>
      </w:r>
      <w:r>
        <w:rPr>
          <w:rFonts w:hint="eastAsia"/>
        </w:rPr>
        <w:t>　为了加强电梯安全监督管理，保障人民群众生命和财产安全，根据《中华人民共和国特种设备安全法》《特种设备安全监察条例》等法律法规，结合本省实际，制定本办法。</w:t>
      </w:r>
    </w:p>
    <w:p>
      <w:pPr>
        <w:pStyle w:val="10"/>
        <w:widowControl w:val="0"/>
        <w:adjustRightInd w:val="0"/>
        <w:snapToGrid w:val="0"/>
        <w:spacing w:line="600" w:lineRule="exact"/>
        <w:ind w:firstLine="620"/>
        <w:jc w:val="both"/>
      </w:pPr>
      <w:r>
        <w:rPr>
          <w:rFonts w:hint="eastAsia" w:ascii="黑体" w:hAnsi="黑体" w:eastAsia="黑体"/>
        </w:rPr>
        <w:t>第二条</w:t>
      </w:r>
      <w:r>
        <w:rPr>
          <w:rFonts w:hint="eastAsia"/>
        </w:rPr>
        <w:t>　本办法所称电梯，是指安装在公共场所的载人（货）电梯、自动扶梯、自动人行道等，具体范围按照国务院批准的《特种设备目录》确定。</w:t>
      </w:r>
    </w:p>
    <w:p>
      <w:pPr>
        <w:pStyle w:val="10"/>
        <w:widowControl w:val="0"/>
        <w:adjustRightInd w:val="0"/>
        <w:snapToGrid w:val="0"/>
        <w:spacing w:line="600" w:lineRule="exact"/>
        <w:ind w:firstLine="620"/>
        <w:jc w:val="both"/>
      </w:pPr>
      <w:r>
        <w:rPr>
          <w:rFonts w:hint="eastAsia" w:ascii="黑体" w:hAnsi="黑体" w:eastAsia="黑体"/>
        </w:rPr>
        <w:t>第三条</w:t>
      </w:r>
      <w:r>
        <w:rPr>
          <w:rFonts w:hint="eastAsia"/>
        </w:rPr>
        <w:t>　县级以上人民政府应当加强对电梯安全监督管理工作的领导，建立健全电梯安全监督管理工作协调机制。</w:t>
      </w:r>
    </w:p>
    <w:p>
      <w:pPr>
        <w:pStyle w:val="10"/>
        <w:widowControl w:val="0"/>
        <w:adjustRightInd w:val="0"/>
        <w:snapToGrid w:val="0"/>
        <w:spacing w:line="600" w:lineRule="exact"/>
        <w:ind w:firstLine="620"/>
        <w:jc w:val="both"/>
      </w:pPr>
      <w:r>
        <w:rPr>
          <w:rFonts w:hint="eastAsia"/>
        </w:rPr>
        <w:t>乡（镇）人民政府、街道办事处应当协助做好电梯安全监督管理工作。</w:t>
      </w:r>
    </w:p>
    <w:p>
      <w:pPr>
        <w:pStyle w:val="10"/>
        <w:widowControl w:val="0"/>
        <w:adjustRightInd w:val="0"/>
        <w:snapToGrid w:val="0"/>
        <w:spacing w:line="600" w:lineRule="exact"/>
        <w:ind w:firstLine="620"/>
        <w:jc w:val="both"/>
      </w:pPr>
      <w:r>
        <w:rPr>
          <w:rFonts w:hint="eastAsia" w:ascii="黑体" w:hAnsi="黑体" w:eastAsia="黑体"/>
        </w:rPr>
        <w:t>第四条</w:t>
      </w:r>
      <w:r>
        <w:rPr>
          <w:rFonts w:hint="eastAsia"/>
        </w:rPr>
        <w:t>　县级以上人民政府特种设备安全监督管理部门负责本行政区域内电梯安全监督管理工作。</w:t>
      </w:r>
    </w:p>
    <w:p>
      <w:pPr>
        <w:pStyle w:val="10"/>
        <w:widowControl w:val="0"/>
        <w:adjustRightInd w:val="0"/>
        <w:snapToGrid w:val="0"/>
        <w:spacing w:line="600" w:lineRule="exact"/>
        <w:ind w:firstLine="620"/>
        <w:jc w:val="both"/>
      </w:pPr>
      <w:r>
        <w:rPr>
          <w:rFonts w:hint="eastAsia"/>
        </w:rPr>
        <w:t>县级以上人民政府住房和城乡建设、城乡规划、安全生产监督管理、公安（消防）、通信管理、教育等行政主管部门，依照各自职责范围，做好电梯安全监督管理相关工作。</w:t>
      </w:r>
    </w:p>
    <w:p>
      <w:pPr>
        <w:pStyle w:val="10"/>
        <w:widowControl w:val="0"/>
        <w:adjustRightInd w:val="0"/>
        <w:snapToGrid w:val="0"/>
        <w:spacing w:line="600" w:lineRule="exact"/>
        <w:ind w:firstLine="620"/>
        <w:jc w:val="both"/>
      </w:pPr>
      <w:r>
        <w:rPr>
          <w:rFonts w:hint="eastAsia" w:ascii="黑体" w:hAnsi="黑体" w:eastAsia="黑体"/>
        </w:rPr>
        <w:t>第五条</w:t>
      </w:r>
      <w:r>
        <w:rPr>
          <w:rFonts w:hint="eastAsia"/>
        </w:rPr>
        <w:t>　县级以上人民政府特种设备安全监督管理部门应当加强电梯安全宣传教育，普及电梯安全知识，引导社会公众正确使用电梯，增强社会公众的安全意识和自我保护能力。</w:t>
      </w:r>
    </w:p>
    <w:p>
      <w:pPr>
        <w:pStyle w:val="10"/>
        <w:widowControl w:val="0"/>
        <w:adjustRightInd w:val="0"/>
        <w:snapToGrid w:val="0"/>
        <w:spacing w:line="600" w:lineRule="exact"/>
        <w:ind w:firstLine="620"/>
        <w:jc w:val="both"/>
      </w:pPr>
      <w:r>
        <w:rPr>
          <w:rFonts w:hint="eastAsia"/>
        </w:rPr>
        <w:t>幼儿园、学校应当将电梯安全知识纳入安全教育的范围，培养幼儿、学生安全文明乘梯的习惯。</w:t>
      </w:r>
    </w:p>
    <w:p>
      <w:pPr>
        <w:pStyle w:val="10"/>
        <w:widowControl w:val="0"/>
        <w:adjustRightInd w:val="0"/>
        <w:snapToGrid w:val="0"/>
        <w:spacing w:line="600" w:lineRule="exact"/>
        <w:ind w:firstLine="620"/>
        <w:jc w:val="both"/>
      </w:pPr>
      <w:r>
        <w:rPr>
          <w:rFonts w:hint="eastAsia" w:ascii="黑体" w:hAnsi="黑体" w:eastAsia="黑体"/>
        </w:rPr>
        <w:t>第六条</w:t>
      </w:r>
      <w:r>
        <w:rPr>
          <w:rFonts w:hint="eastAsia"/>
        </w:rPr>
        <w:t>　推行电梯安全责任保险制度，鼓励对公众聚集场所的电梯投保电梯安全责任保险。</w:t>
      </w:r>
    </w:p>
    <w:p>
      <w:pPr>
        <w:pStyle w:val="10"/>
        <w:widowControl w:val="0"/>
        <w:adjustRightInd w:val="0"/>
        <w:snapToGrid w:val="0"/>
        <w:spacing w:line="600" w:lineRule="exact"/>
        <w:ind w:firstLine="620"/>
        <w:jc w:val="both"/>
      </w:pPr>
      <w:r>
        <w:rPr>
          <w:rFonts w:hint="eastAsia" w:ascii="黑体" w:hAnsi="黑体" w:eastAsia="黑体"/>
        </w:rPr>
        <w:t>第七条</w:t>
      </w:r>
      <w:r>
        <w:rPr>
          <w:rFonts w:hint="eastAsia"/>
        </w:rPr>
        <w:t>　电梯生产销售、使用、维护保养单位对其生产销售、使用、维护保养的电梯安全性能负责。</w:t>
      </w:r>
    </w:p>
    <w:p>
      <w:pPr>
        <w:pStyle w:val="10"/>
        <w:widowControl w:val="0"/>
        <w:adjustRightInd w:val="0"/>
        <w:snapToGrid w:val="0"/>
        <w:spacing w:line="600" w:lineRule="exact"/>
        <w:ind w:firstLine="620"/>
        <w:jc w:val="both"/>
      </w:pPr>
      <w:r>
        <w:rPr>
          <w:rFonts w:hint="eastAsia"/>
        </w:rPr>
        <w:t>电梯相关行业协会应当加强行业自律，推进行业诚信体系建设，促进行业有序竞争和规范运作。</w:t>
      </w:r>
    </w:p>
    <w:p>
      <w:pPr>
        <w:pStyle w:val="15"/>
        <w:spacing w:before="312" w:after="312"/>
      </w:pPr>
      <w:r>
        <w:rPr>
          <w:rFonts w:hint="eastAsia"/>
        </w:rPr>
        <w:t>第二章　生产销售单位的安全责任</w:t>
      </w:r>
    </w:p>
    <w:p>
      <w:pPr>
        <w:pStyle w:val="10"/>
        <w:widowControl w:val="0"/>
        <w:adjustRightInd w:val="0"/>
        <w:snapToGrid w:val="0"/>
        <w:spacing w:line="600" w:lineRule="exact"/>
        <w:ind w:firstLine="620"/>
        <w:jc w:val="both"/>
      </w:pPr>
      <w:r>
        <w:rPr>
          <w:rFonts w:hint="eastAsia" w:ascii="黑体" w:hAnsi="黑体" w:eastAsia="黑体"/>
        </w:rPr>
        <w:t>第八条</w:t>
      </w:r>
      <w:r>
        <w:rPr>
          <w:rFonts w:hint="eastAsia"/>
        </w:rPr>
        <w:t>　公共场所配置的电梯应当与建筑物结构、功能、使用要求相适应，并符合电梯安全技术规范和国家规定的标准，保障安全、急救、消防、通信、无障碍通行等需要。</w:t>
      </w:r>
    </w:p>
    <w:p>
      <w:pPr>
        <w:pStyle w:val="10"/>
        <w:widowControl w:val="0"/>
        <w:adjustRightInd w:val="0"/>
        <w:snapToGrid w:val="0"/>
        <w:spacing w:line="600" w:lineRule="exact"/>
        <w:ind w:firstLine="620"/>
        <w:jc w:val="both"/>
      </w:pPr>
      <w:r>
        <w:rPr>
          <w:rFonts w:hint="eastAsia"/>
        </w:rPr>
        <w:t>现有未配置电梯的住宅小区等公共场所符合电梯配置要求的，可以依照有关规定重新配置电梯。</w:t>
      </w:r>
    </w:p>
    <w:p>
      <w:pPr>
        <w:pStyle w:val="10"/>
        <w:widowControl w:val="0"/>
        <w:adjustRightInd w:val="0"/>
        <w:snapToGrid w:val="0"/>
        <w:spacing w:line="600" w:lineRule="exact"/>
        <w:ind w:firstLine="620"/>
        <w:jc w:val="both"/>
      </w:pPr>
      <w:r>
        <w:rPr>
          <w:rFonts w:hint="eastAsia" w:ascii="黑体" w:hAnsi="黑体" w:eastAsia="黑体"/>
        </w:rPr>
        <w:t>第九条</w:t>
      </w:r>
      <w:r>
        <w:rPr>
          <w:rFonts w:hint="eastAsia"/>
        </w:rPr>
        <w:t>　电梯制造单位应当依法取得电梯制造许可，对其制造的电梯安全性能负责，履行下列义务：</w:t>
      </w:r>
    </w:p>
    <w:p>
      <w:pPr>
        <w:pStyle w:val="10"/>
        <w:widowControl w:val="0"/>
        <w:adjustRightInd w:val="0"/>
        <w:snapToGrid w:val="0"/>
        <w:spacing w:line="600" w:lineRule="exact"/>
        <w:ind w:firstLine="620"/>
        <w:jc w:val="both"/>
      </w:pPr>
      <w:r>
        <w:rPr>
          <w:rFonts w:hint="eastAsia"/>
        </w:rPr>
        <w:t>（一）明确质量保证期限；</w:t>
      </w:r>
    </w:p>
    <w:p>
      <w:pPr>
        <w:pStyle w:val="10"/>
        <w:widowControl w:val="0"/>
        <w:adjustRightInd w:val="0"/>
        <w:snapToGrid w:val="0"/>
        <w:spacing w:line="600" w:lineRule="exact"/>
        <w:ind w:firstLine="620"/>
        <w:jc w:val="both"/>
      </w:pPr>
      <w:r>
        <w:rPr>
          <w:rFonts w:hint="eastAsia"/>
        </w:rPr>
        <w:t>（二）对电梯使用单位提供电梯备品备件以及相关技术指导和服务，协助开展电梯应急救援等专业技能培训；</w:t>
      </w:r>
    </w:p>
    <w:p>
      <w:pPr>
        <w:pStyle w:val="10"/>
        <w:widowControl w:val="0"/>
        <w:adjustRightInd w:val="0"/>
        <w:snapToGrid w:val="0"/>
        <w:spacing w:line="600" w:lineRule="exact"/>
        <w:ind w:firstLine="620"/>
        <w:jc w:val="both"/>
      </w:pPr>
      <w:r>
        <w:rPr>
          <w:rFonts w:hint="eastAsia"/>
        </w:rPr>
        <w:t>（三）对电梯安全运行情况进行跟踪调查和了解，对运行中存在的问题提出改进建议，发现电梯存在严重事故隐患时，及时告知电梯使用单位，并向当地特种设备安全监督管理部门报告；</w:t>
      </w:r>
    </w:p>
    <w:p>
      <w:pPr>
        <w:pStyle w:val="10"/>
        <w:widowControl w:val="0"/>
        <w:adjustRightInd w:val="0"/>
        <w:snapToGrid w:val="0"/>
        <w:spacing w:line="600" w:lineRule="exact"/>
        <w:ind w:firstLine="620"/>
        <w:jc w:val="both"/>
      </w:pPr>
      <w:r>
        <w:rPr>
          <w:rFonts w:hint="eastAsia"/>
        </w:rPr>
        <w:t>（四）对因设计、制造等原因导致电梯存在危及安全的同一性缺陷的，立即停止制造并主动召回已销售的电梯；</w:t>
      </w:r>
    </w:p>
    <w:p>
      <w:pPr>
        <w:pStyle w:val="10"/>
        <w:widowControl w:val="0"/>
        <w:adjustRightInd w:val="0"/>
        <w:snapToGrid w:val="0"/>
        <w:spacing w:line="600" w:lineRule="exact"/>
        <w:ind w:firstLine="620"/>
        <w:jc w:val="both"/>
      </w:pPr>
      <w:r>
        <w:rPr>
          <w:rFonts w:hint="eastAsia"/>
        </w:rPr>
        <w:t>（五）对受委托单位安装、改造、修理电梯的过程进行安全指导和监督，并按照安全技术规范和相关标准对电梯进行调试和校验；</w:t>
      </w:r>
    </w:p>
    <w:p>
      <w:pPr>
        <w:pStyle w:val="10"/>
        <w:widowControl w:val="0"/>
        <w:adjustRightInd w:val="0"/>
        <w:snapToGrid w:val="0"/>
        <w:spacing w:line="600" w:lineRule="exact"/>
        <w:ind w:firstLine="620"/>
        <w:jc w:val="both"/>
      </w:pPr>
      <w:r>
        <w:rPr>
          <w:rFonts w:hint="eastAsia"/>
        </w:rPr>
        <w:t>（六）法律法规、安全技术规范和相关标准规定的其他电梯安全管理义务。</w:t>
      </w:r>
    </w:p>
    <w:p>
      <w:pPr>
        <w:pStyle w:val="10"/>
        <w:widowControl w:val="0"/>
        <w:adjustRightInd w:val="0"/>
        <w:snapToGrid w:val="0"/>
        <w:spacing w:line="600" w:lineRule="exact"/>
        <w:ind w:firstLine="620"/>
        <w:jc w:val="both"/>
      </w:pPr>
      <w:r>
        <w:rPr>
          <w:rFonts w:hint="eastAsia" w:ascii="黑体" w:hAnsi="黑体" w:eastAsia="黑体"/>
        </w:rPr>
        <w:t>第十条</w:t>
      </w:r>
      <w:r>
        <w:rPr>
          <w:rFonts w:hint="eastAsia"/>
        </w:rPr>
        <w:t>　电梯安装、改造、修理单位应当依法取得许可，按照安全技术规范和相关标准开展活动，履行下列义务：</w:t>
      </w:r>
    </w:p>
    <w:p>
      <w:pPr>
        <w:pStyle w:val="10"/>
        <w:widowControl w:val="0"/>
        <w:adjustRightInd w:val="0"/>
        <w:snapToGrid w:val="0"/>
        <w:spacing w:line="600" w:lineRule="exact"/>
        <w:ind w:firstLine="620"/>
        <w:jc w:val="both"/>
      </w:pPr>
      <w:r>
        <w:rPr>
          <w:rFonts w:hint="eastAsia"/>
        </w:rPr>
        <w:t>（一）电梯安装、改造、修理前，检查电梯机房、井道、底坑、通道等土建工程以及电梯质量，确认符合要求后再开始施工；</w:t>
      </w:r>
    </w:p>
    <w:p>
      <w:pPr>
        <w:pStyle w:val="10"/>
        <w:widowControl w:val="0"/>
        <w:adjustRightInd w:val="0"/>
        <w:snapToGrid w:val="0"/>
        <w:spacing w:line="600" w:lineRule="exact"/>
        <w:ind w:firstLine="620"/>
        <w:jc w:val="both"/>
      </w:pPr>
      <w:r>
        <w:rPr>
          <w:rFonts w:hint="eastAsia"/>
        </w:rPr>
        <w:t>（二）安排专业技术人员对电梯安装、改造和重大修理活动的过程进行自行检测，经自行检测合格后向经依法核准的电梯检验检测机构申请监督检验；</w:t>
      </w:r>
    </w:p>
    <w:p>
      <w:pPr>
        <w:pStyle w:val="10"/>
        <w:widowControl w:val="0"/>
        <w:adjustRightInd w:val="0"/>
        <w:snapToGrid w:val="0"/>
        <w:spacing w:line="600" w:lineRule="exact"/>
        <w:ind w:firstLine="620"/>
        <w:jc w:val="both"/>
      </w:pPr>
      <w:r>
        <w:rPr>
          <w:rFonts w:hint="eastAsia"/>
        </w:rPr>
        <w:t>（三）电梯投入使用前，采取有效措施确保任何单位或者个人无法擅自启用电梯；</w:t>
      </w:r>
    </w:p>
    <w:p>
      <w:pPr>
        <w:pStyle w:val="10"/>
        <w:widowControl w:val="0"/>
        <w:adjustRightInd w:val="0"/>
        <w:snapToGrid w:val="0"/>
        <w:spacing w:line="600" w:lineRule="exact"/>
        <w:ind w:firstLine="620"/>
        <w:jc w:val="both"/>
      </w:pPr>
      <w:r>
        <w:rPr>
          <w:rFonts w:hint="eastAsia"/>
        </w:rPr>
        <w:t>（四）对电梯改造、重大修理项目更换的主要部件、安全附件以及安全保护装置明示质量保证期限；</w:t>
      </w:r>
    </w:p>
    <w:p>
      <w:pPr>
        <w:pStyle w:val="10"/>
        <w:widowControl w:val="0"/>
        <w:adjustRightInd w:val="0"/>
        <w:snapToGrid w:val="0"/>
        <w:spacing w:line="600" w:lineRule="exact"/>
        <w:ind w:firstLine="620"/>
        <w:jc w:val="both"/>
      </w:pPr>
      <w:r>
        <w:rPr>
          <w:rFonts w:hint="eastAsia"/>
        </w:rPr>
        <w:t>（五）电梯安装、改造、修理竣工验收后</w:t>
      </w:r>
      <w:r>
        <w:t>30</w:t>
      </w:r>
      <w:r>
        <w:rPr>
          <w:rFonts w:hint="eastAsia"/>
        </w:rPr>
        <w:t>日内，向电梯使用单位移交竣工验收等相关技术资料和文件；</w:t>
      </w:r>
    </w:p>
    <w:p>
      <w:pPr>
        <w:pStyle w:val="10"/>
        <w:widowControl w:val="0"/>
        <w:adjustRightInd w:val="0"/>
        <w:snapToGrid w:val="0"/>
        <w:spacing w:line="600" w:lineRule="exact"/>
        <w:ind w:firstLine="620"/>
        <w:jc w:val="both"/>
      </w:pPr>
      <w:r>
        <w:rPr>
          <w:rFonts w:hint="eastAsia"/>
        </w:rPr>
        <w:t>（六）法律法规、安全技术规范和相关标准规定的其他电梯安全管理义务。</w:t>
      </w:r>
    </w:p>
    <w:p>
      <w:pPr>
        <w:pStyle w:val="10"/>
        <w:widowControl w:val="0"/>
        <w:adjustRightInd w:val="0"/>
        <w:snapToGrid w:val="0"/>
        <w:spacing w:line="600" w:lineRule="exact"/>
        <w:ind w:firstLine="620"/>
        <w:jc w:val="both"/>
      </w:pPr>
      <w:r>
        <w:rPr>
          <w:rFonts w:hint="eastAsia"/>
        </w:rPr>
        <w:t>电梯安装、改造、修理单位不得将安装、改造、修理业务进行转包、分包。</w:t>
      </w:r>
    </w:p>
    <w:p>
      <w:pPr>
        <w:pStyle w:val="10"/>
        <w:widowControl w:val="0"/>
        <w:adjustRightInd w:val="0"/>
        <w:snapToGrid w:val="0"/>
        <w:spacing w:line="600" w:lineRule="exact"/>
        <w:ind w:firstLine="620"/>
        <w:jc w:val="both"/>
      </w:pPr>
      <w:r>
        <w:rPr>
          <w:rFonts w:hint="eastAsia" w:ascii="黑体" w:hAnsi="黑体" w:eastAsia="黑体"/>
        </w:rPr>
        <w:t>第十一条</w:t>
      </w:r>
      <w:r>
        <w:rPr>
          <w:rFonts w:hint="eastAsia"/>
        </w:rPr>
        <w:t>　电梯销售单位应当建立并执行电梯检查验收和销售记录制度，销售的电梯应当符合法律法规、安全技术规范和相关标准要求，不得销售未取得许可制造的电梯以及国家明令淘汰和已经报废的电梯。</w:t>
      </w:r>
    </w:p>
    <w:p>
      <w:pPr>
        <w:pStyle w:val="15"/>
        <w:spacing w:before="312" w:after="312"/>
      </w:pPr>
      <w:r>
        <w:rPr>
          <w:rFonts w:hint="eastAsia"/>
        </w:rPr>
        <w:t>第三章　使用单位的安全责任</w:t>
      </w:r>
    </w:p>
    <w:p>
      <w:pPr>
        <w:pStyle w:val="10"/>
        <w:widowControl w:val="0"/>
        <w:adjustRightInd w:val="0"/>
        <w:snapToGrid w:val="0"/>
        <w:spacing w:line="600" w:lineRule="exact"/>
        <w:ind w:firstLine="620"/>
        <w:jc w:val="both"/>
      </w:pPr>
      <w:r>
        <w:rPr>
          <w:rFonts w:hint="eastAsia" w:ascii="黑体" w:hAnsi="黑体" w:eastAsia="黑体"/>
        </w:rPr>
        <w:t>第十二条</w:t>
      </w:r>
      <w:r>
        <w:rPr>
          <w:rFonts w:hint="eastAsia"/>
        </w:rPr>
        <w:t>　电梯使用单位按照下列规定确定：</w:t>
      </w:r>
    </w:p>
    <w:p>
      <w:pPr>
        <w:pStyle w:val="10"/>
        <w:widowControl w:val="0"/>
        <w:adjustRightInd w:val="0"/>
        <w:snapToGrid w:val="0"/>
        <w:spacing w:line="600" w:lineRule="exact"/>
        <w:ind w:firstLine="620"/>
        <w:jc w:val="both"/>
      </w:pPr>
      <w:r>
        <w:rPr>
          <w:rFonts w:hint="eastAsia"/>
        </w:rPr>
        <w:t>（一）新安装尚未移交业主的电梯，开发建设单位为电梯使用单位；</w:t>
      </w:r>
    </w:p>
    <w:p>
      <w:pPr>
        <w:pStyle w:val="10"/>
        <w:widowControl w:val="0"/>
        <w:adjustRightInd w:val="0"/>
        <w:snapToGrid w:val="0"/>
        <w:spacing w:line="600" w:lineRule="exact"/>
        <w:ind w:firstLine="620"/>
        <w:jc w:val="both"/>
      </w:pPr>
      <w:r>
        <w:rPr>
          <w:rFonts w:hint="eastAsia"/>
        </w:rPr>
        <w:t>（二）委托物业服务企业管理的电梯，该物业服务企业为电梯使用单位；</w:t>
      </w:r>
    </w:p>
    <w:p>
      <w:pPr>
        <w:pStyle w:val="10"/>
        <w:widowControl w:val="0"/>
        <w:adjustRightInd w:val="0"/>
        <w:snapToGrid w:val="0"/>
        <w:spacing w:line="600" w:lineRule="exact"/>
        <w:ind w:firstLine="620"/>
        <w:jc w:val="both"/>
      </w:pPr>
      <w:r>
        <w:rPr>
          <w:rFonts w:hint="eastAsia"/>
        </w:rPr>
        <w:t>（三）未委托物业服务企业管理的电梯，属于单一产权所有者的，该产权所有者为电梯使用单位，属于多个产权所有者共有的，由共有人协商确定电梯使用单位。</w:t>
      </w:r>
    </w:p>
    <w:p>
      <w:pPr>
        <w:pStyle w:val="10"/>
        <w:widowControl w:val="0"/>
        <w:adjustRightInd w:val="0"/>
        <w:snapToGrid w:val="0"/>
        <w:spacing w:line="600" w:lineRule="exact"/>
        <w:ind w:firstLine="620"/>
        <w:jc w:val="both"/>
      </w:pPr>
      <w:r>
        <w:rPr>
          <w:rFonts w:hint="eastAsia"/>
        </w:rPr>
        <w:t>租用场所的电梯，电梯使用单位由租赁合同约定，未约定的，按照前款第（二）、（三）项确定电梯使用单位。</w:t>
      </w:r>
    </w:p>
    <w:p>
      <w:pPr>
        <w:pStyle w:val="10"/>
        <w:widowControl w:val="0"/>
        <w:adjustRightInd w:val="0"/>
        <w:snapToGrid w:val="0"/>
        <w:spacing w:line="600" w:lineRule="exact"/>
        <w:ind w:firstLine="620"/>
        <w:jc w:val="both"/>
      </w:pPr>
      <w:r>
        <w:rPr>
          <w:rFonts w:hint="eastAsia"/>
        </w:rPr>
        <w:t>未明确使用单位的电梯不得投入使用。</w:t>
      </w:r>
    </w:p>
    <w:p>
      <w:pPr>
        <w:pStyle w:val="10"/>
        <w:widowControl w:val="0"/>
        <w:adjustRightInd w:val="0"/>
        <w:snapToGrid w:val="0"/>
        <w:spacing w:line="600" w:lineRule="exact"/>
        <w:ind w:firstLine="620"/>
        <w:jc w:val="both"/>
      </w:pPr>
      <w:r>
        <w:rPr>
          <w:rFonts w:hint="eastAsia" w:ascii="黑体" w:hAnsi="黑体" w:eastAsia="黑体"/>
        </w:rPr>
        <w:t>第十三条</w:t>
      </w:r>
      <w:r>
        <w:rPr>
          <w:rFonts w:hint="eastAsia"/>
        </w:rPr>
        <w:t>　电梯使用单位承担电梯使用安全管理主体责任，应当履行下列义务：</w:t>
      </w:r>
    </w:p>
    <w:p>
      <w:pPr>
        <w:pStyle w:val="10"/>
        <w:widowControl w:val="0"/>
        <w:adjustRightInd w:val="0"/>
        <w:snapToGrid w:val="0"/>
        <w:spacing w:line="600" w:lineRule="exact"/>
        <w:ind w:firstLine="620"/>
        <w:jc w:val="both"/>
      </w:pPr>
      <w:r>
        <w:rPr>
          <w:rFonts w:hint="eastAsia"/>
        </w:rPr>
        <w:t>（一）建立电梯使用安全管理制度，逐台建立电梯安全技术档案，根据电梯数量设置安全管理机构或者配备专职、兼职电梯安全管理人员；</w:t>
      </w:r>
    </w:p>
    <w:p>
      <w:pPr>
        <w:pStyle w:val="10"/>
        <w:widowControl w:val="0"/>
        <w:adjustRightInd w:val="0"/>
        <w:snapToGrid w:val="0"/>
        <w:spacing w:line="600" w:lineRule="exact"/>
        <w:ind w:firstLine="620"/>
        <w:jc w:val="both"/>
      </w:pPr>
      <w:r>
        <w:rPr>
          <w:rFonts w:hint="eastAsia"/>
        </w:rPr>
        <w:t>（二）委托取得相应资质的单位进行电梯维护保养；</w:t>
      </w:r>
    </w:p>
    <w:p>
      <w:pPr>
        <w:pStyle w:val="10"/>
        <w:widowControl w:val="0"/>
        <w:adjustRightInd w:val="0"/>
        <w:snapToGrid w:val="0"/>
        <w:spacing w:line="600" w:lineRule="exact"/>
        <w:ind w:firstLine="620"/>
        <w:jc w:val="both"/>
      </w:pPr>
      <w:r>
        <w:rPr>
          <w:rFonts w:hint="eastAsia"/>
        </w:rPr>
        <w:t>（三）督促并且配合做好电梯的改造、修理、更新、日常维护保养工作，签字确认维护保养记录；</w:t>
      </w:r>
    </w:p>
    <w:p>
      <w:pPr>
        <w:pStyle w:val="10"/>
        <w:widowControl w:val="0"/>
        <w:adjustRightInd w:val="0"/>
        <w:snapToGrid w:val="0"/>
        <w:spacing w:line="600" w:lineRule="exact"/>
        <w:ind w:firstLine="620"/>
        <w:jc w:val="both"/>
      </w:pPr>
      <w:r>
        <w:rPr>
          <w:rFonts w:hint="eastAsia"/>
        </w:rPr>
        <w:t>（四）保证在电梯轿厢内或者出入口的显著位置清晰可见电梯使用、安全、警示等标志；</w:t>
      </w:r>
    </w:p>
    <w:p>
      <w:pPr>
        <w:pStyle w:val="10"/>
        <w:widowControl w:val="0"/>
        <w:adjustRightInd w:val="0"/>
        <w:snapToGrid w:val="0"/>
        <w:spacing w:line="600" w:lineRule="exact"/>
        <w:ind w:firstLine="620"/>
        <w:jc w:val="both"/>
      </w:pPr>
      <w:r>
        <w:rPr>
          <w:rFonts w:hint="eastAsia"/>
        </w:rPr>
        <w:t>（五）按时申请电梯定期检验，确保电梯在检验有效期内使用，及时消除检验和安全风险排查中发现的事故隐患；</w:t>
      </w:r>
    </w:p>
    <w:p>
      <w:pPr>
        <w:pStyle w:val="10"/>
        <w:widowControl w:val="0"/>
        <w:adjustRightInd w:val="0"/>
        <w:snapToGrid w:val="0"/>
        <w:spacing w:line="600" w:lineRule="exact"/>
        <w:ind w:firstLine="620"/>
        <w:jc w:val="both"/>
      </w:pPr>
      <w:r>
        <w:rPr>
          <w:rFonts w:hint="eastAsia"/>
        </w:rPr>
        <w:t>（六）法律法规、安全技术规范和相关标准规定的其他电梯安全管理义务。</w:t>
      </w:r>
    </w:p>
    <w:p>
      <w:pPr>
        <w:pStyle w:val="10"/>
        <w:widowControl w:val="0"/>
        <w:adjustRightInd w:val="0"/>
        <w:snapToGrid w:val="0"/>
        <w:spacing w:line="600" w:lineRule="exact"/>
        <w:ind w:firstLine="620"/>
        <w:jc w:val="both"/>
      </w:pPr>
      <w:r>
        <w:rPr>
          <w:rFonts w:hint="eastAsia" w:ascii="黑体" w:hAnsi="黑体" w:eastAsia="黑体"/>
        </w:rPr>
        <w:t>第十四条</w:t>
      </w:r>
      <w:r>
        <w:rPr>
          <w:rFonts w:hint="eastAsia"/>
        </w:rPr>
        <w:t>　电梯安全管理人员应当履行下列义务：</w:t>
      </w:r>
    </w:p>
    <w:p>
      <w:pPr>
        <w:pStyle w:val="10"/>
        <w:widowControl w:val="0"/>
        <w:adjustRightInd w:val="0"/>
        <w:snapToGrid w:val="0"/>
        <w:spacing w:line="600" w:lineRule="exact"/>
        <w:ind w:firstLine="620"/>
        <w:jc w:val="both"/>
      </w:pPr>
      <w:r>
        <w:rPr>
          <w:rFonts w:hint="eastAsia"/>
        </w:rPr>
        <w:t>（一）进行电梯运行日常巡视，并做好记录；</w:t>
      </w:r>
    </w:p>
    <w:p>
      <w:pPr>
        <w:pStyle w:val="10"/>
        <w:widowControl w:val="0"/>
        <w:adjustRightInd w:val="0"/>
        <w:snapToGrid w:val="0"/>
        <w:spacing w:line="600" w:lineRule="exact"/>
        <w:ind w:firstLine="620"/>
        <w:jc w:val="both"/>
      </w:pPr>
      <w:r>
        <w:rPr>
          <w:rFonts w:hint="eastAsia"/>
        </w:rPr>
        <w:t>（二）检查电梯安全注意事项和警示标志，确保齐全清晰；</w:t>
      </w:r>
    </w:p>
    <w:p>
      <w:pPr>
        <w:pStyle w:val="10"/>
        <w:widowControl w:val="0"/>
        <w:adjustRightInd w:val="0"/>
        <w:snapToGrid w:val="0"/>
        <w:spacing w:line="600" w:lineRule="exact"/>
        <w:ind w:firstLine="620"/>
        <w:jc w:val="both"/>
      </w:pPr>
      <w:r>
        <w:rPr>
          <w:rFonts w:hint="eastAsia"/>
        </w:rPr>
        <w:t>（三）发现电梯事故隐患时，立即处理并报告本单位安全管理负责人；</w:t>
      </w:r>
    </w:p>
    <w:p>
      <w:pPr>
        <w:pStyle w:val="10"/>
        <w:widowControl w:val="0"/>
        <w:adjustRightInd w:val="0"/>
        <w:snapToGrid w:val="0"/>
        <w:spacing w:line="600" w:lineRule="exact"/>
        <w:ind w:firstLine="620"/>
        <w:jc w:val="both"/>
      </w:pPr>
      <w:r>
        <w:rPr>
          <w:rFonts w:hint="eastAsia"/>
        </w:rPr>
        <w:t>（四）按照规定报告电梯事故，参加电梯事故救援，协助进行事故调查和善后处理；</w:t>
      </w:r>
    </w:p>
    <w:p>
      <w:pPr>
        <w:pStyle w:val="10"/>
        <w:widowControl w:val="0"/>
        <w:adjustRightInd w:val="0"/>
        <w:snapToGrid w:val="0"/>
        <w:spacing w:line="600" w:lineRule="exact"/>
        <w:ind w:firstLine="620"/>
        <w:jc w:val="both"/>
      </w:pPr>
      <w:r>
        <w:rPr>
          <w:rFonts w:hint="eastAsia"/>
        </w:rPr>
        <w:t>（五）法律法规、安全技术规范和相关标准规定的其他电梯安全管理义务。</w:t>
      </w:r>
    </w:p>
    <w:p>
      <w:pPr>
        <w:pStyle w:val="10"/>
        <w:widowControl w:val="0"/>
        <w:adjustRightInd w:val="0"/>
        <w:snapToGrid w:val="0"/>
        <w:spacing w:line="600" w:lineRule="exact"/>
        <w:ind w:firstLine="620"/>
        <w:jc w:val="both"/>
      </w:pPr>
      <w:r>
        <w:rPr>
          <w:rFonts w:hint="eastAsia" w:ascii="黑体" w:hAnsi="黑体" w:eastAsia="黑体"/>
        </w:rPr>
        <w:t>第十五条</w:t>
      </w:r>
      <w:r>
        <w:rPr>
          <w:rFonts w:hint="eastAsia"/>
        </w:rPr>
        <w:t>　电梯使用单位对电梯轿厢内部进行装修不得影响电梯安全技术性能。装修完成后，应当由电梯制造单位或者维护保养单位进行检查或者测试，经检查测试符合安全技术规范和相关标准后方可投入使用。</w:t>
      </w:r>
    </w:p>
    <w:p>
      <w:pPr>
        <w:pStyle w:val="10"/>
        <w:widowControl w:val="0"/>
        <w:adjustRightInd w:val="0"/>
        <w:snapToGrid w:val="0"/>
        <w:spacing w:line="600" w:lineRule="exact"/>
        <w:ind w:firstLine="620"/>
        <w:jc w:val="both"/>
      </w:pPr>
      <w:r>
        <w:rPr>
          <w:rFonts w:hint="eastAsia" w:ascii="黑体" w:hAnsi="黑体" w:eastAsia="黑体"/>
        </w:rPr>
        <w:t>第十六条</w:t>
      </w:r>
      <w:r>
        <w:rPr>
          <w:rFonts w:hint="eastAsia"/>
        </w:rPr>
        <w:t>　电梯使用单位应当在电梯投入使用前或者投入使用后</w:t>
      </w:r>
      <w:r>
        <w:t>30</w:t>
      </w:r>
      <w:r>
        <w:rPr>
          <w:rFonts w:hint="eastAsia"/>
        </w:rPr>
        <w:t>日内，向当地县级人民政府特种设备安全监督管理部门办理使用登记。经审查符合使用条件的，由特种设备安全监督管理部门发放使用登记标志，使用登记标志应当置于电梯的显著位置。</w:t>
      </w:r>
    </w:p>
    <w:p>
      <w:pPr>
        <w:pStyle w:val="10"/>
        <w:widowControl w:val="0"/>
        <w:adjustRightInd w:val="0"/>
        <w:snapToGrid w:val="0"/>
        <w:spacing w:line="600" w:lineRule="exact"/>
        <w:ind w:firstLine="620"/>
        <w:jc w:val="both"/>
      </w:pPr>
      <w:r>
        <w:rPr>
          <w:rFonts w:hint="eastAsia" w:ascii="黑体" w:hAnsi="黑体" w:eastAsia="黑体"/>
        </w:rPr>
        <w:t>第十七条</w:t>
      </w:r>
      <w:r>
        <w:rPr>
          <w:rFonts w:hint="eastAsia"/>
        </w:rPr>
        <w:t>　医院病床电梯、直接用于旅游观光且额定速度大于</w:t>
      </w:r>
      <w:r>
        <w:t>2.5</w:t>
      </w:r>
      <w:r>
        <w:rPr>
          <w:rFonts w:hint="eastAsia"/>
        </w:rPr>
        <w:t>米</w:t>
      </w:r>
      <w:r>
        <w:t>/</w:t>
      </w:r>
      <w:r>
        <w:rPr>
          <w:rFonts w:hint="eastAsia"/>
        </w:rPr>
        <w:t>秒的乘客电梯以及其他需要司机操作的电梯，应当由持有电梯司机证的人员操作。</w:t>
      </w:r>
    </w:p>
    <w:p>
      <w:pPr>
        <w:pStyle w:val="10"/>
        <w:widowControl w:val="0"/>
        <w:adjustRightInd w:val="0"/>
        <w:snapToGrid w:val="0"/>
        <w:spacing w:line="600" w:lineRule="exact"/>
        <w:ind w:firstLine="620"/>
        <w:jc w:val="both"/>
      </w:pPr>
      <w:r>
        <w:rPr>
          <w:rFonts w:hint="eastAsia"/>
        </w:rPr>
        <w:t>学校、幼儿园、医院、车站、客运码头、机场、商场、体育场馆、展览馆、公园、游乐场所、景区等公众聚集场所，电梯使用单位应当设立专人在人流高峰期间进行现场疏导。</w:t>
      </w:r>
    </w:p>
    <w:p>
      <w:pPr>
        <w:pStyle w:val="10"/>
        <w:widowControl w:val="0"/>
        <w:adjustRightInd w:val="0"/>
        <w:snapToGrid w:val="0"/>
        <w:spacing w:line="600" w:lineRule="exact"/>
        <w:ind w:firstLine="620"/>
        <w:jc w:val="both"/>
      </w:pPr>
      <w:r>
        <w:rPr>
          <w:rFonts w:hint="eastAsia" w:ascii="黑体" w:hAnsi="黑体" w:eastAsia="黑体"/>
        </w:rPr>
        <w:t>第十八条</w:t>
      </w:r>
      <w:r>
        <w:rPr>
          <w:rFonts w:hint="eastAsia"/>
        </w:rPr>
        <w:t>　电梯使用单位应当确保电梯紧急报警装置有效运行，方便被困乘客及时报警。</w:t>
      </w:r>
    </w:p>
    <w:p>
      <w:pPr>
        <w:pStyle w:val="10"/>
        <w:widowControl w:val="0"/>
        <w:adjustRightInd w:val="0"/>
        <w:snapToGrid w:val="0"/>
        <w:spacing w:line="600" w:lineRule="exact"/>
        <w:ind w:firstLine="620"/>
        <w:jc w:val="both"/>
      </w:pPr>
      <w:r>
        <w:rPr>
          <w:rFonts w:hint="eastAsia" w:ascii="黑体" w:hAnsi="黑体" w:eastAsia="黑体"/>
        </w:rPr>
        <w:t>第十九条</w:t>
      </w:r>
      <w:r>
        <w:rPr>
          <w:rFonts w:hint="eastAsia"/>
        </w:rPr>
        <w:t>　电梯出现故障、发生异常情况或者存在事故隐患时，电梯使用单位应当做好警戒工作，组织对电梯进行全面检查。电梯经排除故障、消除事故隐患后，方可继续使用。电梯停止运行时间超过</w:t>
      </w:r>
      <w:r>
        <w:t>24</w:t>
      </w:r>
      <w:r>
        <w:rPr>
          <w:rFonts w:hint="eastAsia"/>
        </w:rPr>
        <w:t>小时的，电梯使用单位应当在候梯间显著位置公告电梯停止运行的原因和修复所需时间。</w:t>
      </w:r>
    </w:p>
    <w:p>
      <w:pPr>
        <w:pStyle w:val="10"/>
        <w:widowControl w:val="0"/>
        <w:adjustRightInd w:val="0"/>
        <w:snapToGrid w:val="0"/>
        <w:spacing w:line="600" w:lineRule="exact"/>
        <w:ind w:firstLine="620"/>
        <w:jc w:val="both"/>
      </w:pPr>
      <w:r>
        <w:rPr>
          <w:rFonts w:hint="eastAsia"/>
        </w:rPr>
        <w:t>电梯发生事故时，电梯使用单位应当组织排险、救援，保护事故现场，立即报告事故发生地县级以上特种设备安全监督管理部门。特种设备安全监督管理部门应当赶赴现场指导、督促排险、救援工作。</w:t>
      </w:r>
    </w:p>
    <w:p>
      <w:pPr>
        <w:pStyle w:val="10"/>
        <w:widowControl w:val="0"/>
        <w:adjustRightInd w:val="0"/>
        <w:snapToGrid w:val="0"/>
        <w:spacing w:line="600" w:lineRule="exact"/>
        <w:ind w:firstLine="620"/>
        <w:jc w:val="both"/>
      </w:pPr>
      <w:r>
        <w:rPr>
          <w:rFonts w:hint="eastAsia" w:ascii="黑体" w:hAnsi="黑体" w:eastAsia="黑体"/>
        </w:rPr>
        <w:t>第二十条</w:t>
      </w:r>
      <w:r>
        <w:rPr>
          <w:rFonts w:hint="eastAsia"/>
        </w:rPr>
        <w:t>　电梯拟停止使用期限超过定期检验周期的，电梯使用单位应当采用有效的保护措施封存电梯并设置停用警示标志，并书面告知原登记机关；重新启用时，应当办理启用手续。</w:t>
      </w:r>
    </w:p>
    <w:p>
      <w:pPr>
        <w:pStyle w:val="10"/>
        <w:widowControl w:val="0"/>
        <w:adjustRightInd w:val="0"/>
        <w:snapToGrid w:val="0"/>
        <w:spacing w:line="600" w:lineRule="exact"/>
        <w:ind w:firstLine="620"/>
        <w:jc w:val="both"/>
      </w:pPr>
      <w:r>
        <w:rPr>
          <w:rFonts w:hint="eastAsia" w:ascii="黑体" w:hAnsi="黑体" w:eastAsia="黑体"/>
        </w:rPr>
        <w:t>第二十一条</w:t>
      </w:r>
      <w:r>
        <w:rPr>
          <w:rFonts w:hint="eastAsia"/>
        </w:rPr>
        <w:t>　鼓励学校、幼儿园、医院、车站、机场、客运码头、商场、体育场馆、展览馆、公园、游乐场所、景区等公众聚集场所及居民住宅使用的电梯配备具有运行参数采集、故障预警报警、安全知识宣传和应急救援功能的物联网监控系统，并向特种设备安全监督管理部门提供监管系统接口。</w:t>
      </w:r>
    </w:p>
    <w:p>
      <w:pPr>
        <w:pStyle w:val="10"/>
        <w:widowControl w:val="0"/>
        <w:adjustRightInd w:val="0"/>
        <w:snapToGrid w:val="0"/>
        <w:spacing w:line="600" w:lineRule="exact"/>
        <w:ind w:firstLine="620"/>
        <w:jc w:val="both"/>
      </w:pPr>
      <w:r>
        <w:rPr>
          <w:rFonts w:hint="eastAsia" w:ascii="黑体" w:hAnsi="黑体" w:eastAsia="黑体"/>
        </w:rPr>
        <w:t>第二十二条</w:t>
      </w:r>
      <w:r>
        <w:rPr>
          <w:rFonts w:hint="eastAsia"/>
        </w:rPr>
        <w:t>　居民住宅电梯重大修理、改造、更新的所需资金按照下列方式承担：</w:t>
      </w:r>
    </w:p>
    <w:p>
      <w:pPr>
        <w:pStyle w:val="10"/>
        <w:widowControl w:val="0"/>
        <w:adjustRightInd w:val="0"/>
        <w:snapToGrid w:val="0"/>
        <w:spacing w:line="600" w:lineRule="exact"/>
        <w:ind w:firstLine="620"/>
        <w:jc w:val="both"/>
      </w:pPr>
      <w:r>
        <w:rPr>
          <w:rFonts w:hint="eastAsia"/>
        </w:rPr>
        <w:t>（一）已建立住宅专项维修资金的，按照规定程序由住宅专项维修资金承担；</w:t>
      </w:r>
    </w:p>
    <w:p>
      <w:pPr>
        <w:pStyle w:val="10"/>
        <w:widowControl w:val="0"/>
        <w:adjustRightInd w:val="0"/>
        <w:snapToGrid w:val="0"/>
        <w:spacing w:line="600" w:lineRule="exact"/>
        <w:ind w:firstLine="620"/>
        <w:jc w:val="both"/>
      </w:pPr>
      <w:r>
        <w:rPr>
          <w:rFonts w:hint="eastAsia"/>
        </w:rPr>
        <w:t>（二）未建立住宅专项维修资金或者住宅专项维修资金不足的，按照电梯产权所有者的约定承担；没有约定或者约定不明确的，由电梯产权所有者承担。</w:t>
      </w:r>
    </w:p>
    <w:p>
      <w:pPr>
        <w:pStyle w:val="10"/>
        <w:widowControl w:val="0"/>
        <w:adjustRightInd w:val="0"/>
        <w:snapToGrid w:val="0"/>
        <w:spacing w:line="600" w:lineRule="exact"/>
        <w:ind w:firstLine="620"/>
        <w:jc w:val="both"/>
      </w:pPr>
      <w:r>
        <w:rPr>
          <w:rFonts w:hint="eastAsia"/>
        </w:rPr>
        <w:t>电梯使用单位应当每半年公布一次电梯日常运行、维护保养、检验检测费用收支情况。</w:t>
      </w:r>
    </w:p>
    <w:p>
      <w:pPr>
        <w:pStyle w:val="10"/>
        <w:widowControl w:val="0"/>
        <w:adjustRightInd w:val="0"/>
        <w:snapToGrid w:val="0"/>
        <w:spacing w:line="600" w:lineRule="exact"/>
        <w:ind w:firstLine="620"/>
        <w:jc w:val="both"/>
      </w:pPr>
      <w:r>
        <w:rPr>
          <w:rFonts w:hint="eastAsia" w:ascii="黑体" w:hAnsi="黑体" w:eastAsia="黑体"/>
        </w:rPr>
        <w:t>第二十三条</w:t>
      </w:r>
      <w:r>
        <w:rPr>
          <w:rFonts w:hint="eastAsia"/>
        </w:rPr>
        <w:t>　电梯乘客应当遵守下列规定：</w:t>
      </w:r>
    </w:p>
    <w:p>
      <w:pPr>
        <w:pStyle w:val="10"/>
        <w:widowControl w:val="0"/>
        <w:adjustRightInd w:val="0"/>
        <w:snapToGrid w:val="0"/>
        <w:spacing w:line="600" w:lineRule="exact"/>
        <w:ind w:firstLine="620"/>
        <w:jc w:val="both"/>
      </w:pPr>
      <w:r>
        <w:rPr>
          <w:rFonts w:hint="eastAsia"/>
        </w:rPr>
        <w:t>（一）正确开启电梯层门、轿门；</w:t>
      </w:r>
    </w:p>
    <w:p>
      <w:pPr>
        <w:pStyle w:val="10"/>
        <w:widowControl w:val="0"/>
        <w:adjustRightInd w:val="0"/>
        <w:snapToGrid w:val="0"/>
        <w:spacing w:line="600" w:lineRule="exact"/>
        <w:ind w:firstLine="620"/>
        <w:jc w:val="both"/>
      </w:pPr>
      <w:r>
        <w:rPr>
          <w:rFonts w:hint="eastAsia"/>
        </w:rPr>
        <w:t>（二）不乘坐超过额定载重量的电梯；</w:t>
      </w:r>
    </w:p>
    <w:p>
      <w:pPr>
        <w:pStyle w:val="10"/>
        <w:widowControl w:val="0"/>
        <w:adjustRightInd w:val="0"/>
        <w:snapToGrid w:val="0"/>
        <w:spacing w:line="600" w:lineRule="exact"/>
        <w:ind w:firstLine="620"/>
        <w:jc w:val="both"/>
      </w:pPr>
      <w:r>
        <w:rPr>
          <w:rFonts w:hint="eastAsia"/>
        </w:rPr>
        <w:t>（三）不损坏电梯使用、安全、警示等相关标志以及报警装置、安全部件及其他附属设施；</w:t>
      </w:r>
    </w:p>
    <w:p>
      <w:pPr>
        <w:pStyle w:val="10"/>
        <w:widowControl w:val="0"/>
        <w:adjustRightInd w:val="0"/>
        <w:snapToGrid w:val="0"/>
        <w:spacing w:line="600" w:lineRule="exact"/>
        <w:ind w:firstLine="620"/>
        <w:jc w:val="both"/>
      </w:pPr>
      <w:r>
        <w:rPr>
          <w:rFonts w:hint="eastAsia"/>
        </w:rPr>
        <w:t>（四）不实施危及电梯安全运行的其他行为。</w:t>
      </w:r>
    </w:p>
    <w:p>
      <w:pPr>
        <w:pStyle w:val="10"/>
        <w:widowControl w:val="0"/>
        <w:adjustRightInd w:val="0"/>
        <w:snapToGrid w:val="0"/>
        <w:spacing w:line="600" w:lineRule="exact"/>
        <w:ind w:firstLine="620"/>
        <w:jc w:val="both"/>
      </w:pPr>
      <w:r>
        <w:rPr>
          <w:rFonts w:hint="eastAsia"/>
        </w:rPr>
        <w:t>监护人应当履行监护义务，保证被监护人安全、文明乘梯。</w:t>
      </w:r>
    </w:p>
    <w:p>
      <w:pPr>
        <w:pStyle w:val="15"/>
        <w:spacing w:before="312" w:after="312"/>
      </w:pPr>
      <w:r>
        <w:rPr>
          <w:rFonts w:hint="eastAsia"/>
        </w:rPr>
        <w:t>第四章　维护保养单位的安全责任</w:t>
      </w:r>
    </w:p>
    <w:p>
      <w:pPr>
        <w:pStyle w:val="10"/>
        <w:widowControl w:val="0"/>
        <w:adjustRightInd w:val="0"/>
        <w:snapToGrid w:val="0"/>
        <w:spacing w:line="600" w:lineRule="exact"/>
        <w:ind w:firstLine="620"/>
        <w:jc w:val="both"/>
      </w:pPr>
      <w:r>
        <w:rPr>
          <w:rFonts w:hint="eastAsia" w:ascii="黑体" w:hAnsi="黑体" w:eastAsia="黑体"/>
        </w:rPr>
        <w:t>第二十四条</w:t>
      </w:r>
      <w:r>
        <w:rPr>
          <w:rFonts w:hint="eastAsia"/>
        </w:rPr>
        <w:t>　电梯的维护保养应当由电梯制造单位或者依法取得许可的安装、改造、修理单位进行。维护保养单位不得将维护保养业务转包、分包。</w:t>
      </w:r>
    </w:p>
    <w:p>
      <w:pPr>
        <w:pStyle w:val="10"/>
        <w:widowControl w:val="0"/>
        <w:adjustRightInd w:val="0"/>
        <w:snapToGrid w:val="0"/>
        <w:spacing w:line="600" w:lineRule="exact"/>
        <w:ind w:firstLine="620"/>
        <w:jc w:val="both"/>
      </w:pPr>
      <w:r>
        <w:rPr>
          <w:rFonts w:hint="eastAsia" w:ascii="黑体" w:hAnsi="黑体" w:eastAsia="黑体"/>
        </w:rPr>
        <w:t>第二十五条</w:t>
      </w:r>
      <w:r>
        <w:rPr>
          <w:rFonts w:hint="eastAsia"/>
        </w:rPr>
        <w:t>　电梯维护保养人员应当取得《特种设备作业人员证》，且不得同时在两个以上电梯维护保养单位执业。</w:t>
      </w:r>
    </w:p>
    <w:p>
      <w:pPr>
        <w:pStyle w:val="10"/>
        <w:widowControl w:val="0"/>
        <w:adjustRightInd w:val="0"/>
        <w:snapToGrid w:val="0"/>
        <w:spacing w:line="600" w:lineRule="exact"/>
        <w:ind w:firstLine="620"/>
        <w:jc w:val="both"/>
      </w:pPr>
      <w:r>
        <w:rPr>
          <w:rFonts w:hint="eastAsia"/>
        </w:rPr>
        <w:t>电梯维护保养单位应当定期对电梯维护保养人员进行安全教育和技术培训，并建立培训教育记录。</w:t>
      </w:r>
    </w:p>
    <w:p>
      <w:pPr>
        <w:pStyle w:val="10"/>
        <w:widowControl w:val="0"/>
        <w:adjustRightInd w:val="0"/>
        <w:snapToGrid w:val="0"/>
        <w:spacing w:line="600" w:lineRule="exact"/>
        <w:ind w:firstLine="620"/>
        <w:jc w:val="both"/>
      </w:pPr>
      <w:r>
        <w:rPr>
          <w:rFonts w:hint="eastAsia" w:ascii="黑体" w:hAnsi="黑体" w:eastAsia="黑体"/>
        </w:rPr>
        <w:t>第二十六条</w:t>
      </w:r>
      <w:r>
        <w:rPr>
          <w:rFonts w:hint="eastAsia"/>
        </w:rPr>
        <w:t>　电梯维护保养单位应当与电梯使用单位签订电梯维护保养合同。</w:t>
      </w:r>
    </w:p>
    <w:p>
      <w:pPr>
        <w:pStyle w:val="10"/>
        <w:widowControl w:val="0"/>
        <w:adjustRightInd w:val="0"/>
        <w:snapToGrid w:val="0"/>
        <w:spacing w:line="600" w:lineRule="exact"/>
        <w:ind w:firstLine="620"/>
        <w:jc w:val="both"/>
      </w:pPr>
      <w:r>
        <w:rPr>
          <w:rFonts w:hint="eastAsia"/>
        </w:rPr>
        <w:t>电梯维护保养合同终止时，电梯维护保养单位应当及时向电梯使用单位移交电梯维护保养记录档案。</w:t>
      </w:r>
    </w:p>
    <w:p>
      <w:pPr>
        <w:pStyle w:val="10"/>
        <w:widowControl w:val="0"/>
        <w:adjustRightInd w:val="0"/>
        <w:snapToGrid w:val="0"/>
        <w:spacing w:line="600" w:lineRule="exact"/>
        <w:ind w:firstLine="620"/>
        <w:jc w:val="both"/>
      </w:pPr>
      <w:r>
        <w:rPr>
          <w:rFonts w:hint="eastAsia" w:ascii="黑体" w:hAnsi="黑体" w:eastAsia="黑体"/>
        </w:rPr>
        <w:t>第二十七条</w:t>
      </w:r>
      <w:r>
        <w:rPr>
          <w:rFonts w:hint="eastAsia"/>
        </w:rPr>
        <w:t>　电梯维护保养单位应当按照法律法规、安全技术规范和相关标准开展维护保养工作，对其维护保养电梯的安全性能负责，履行下列义务：</w:t>
      </w:r>
    </w:p>
    <w:p>
      <w:pPr>
        <w:pStyle w:val="10"/>
        <w:widowControl w:val="0"/>
        <w:adjustRightInd w:val="0"/>
        <w:snapToGrid w:val="0"/>
        <w:spacing w:line="600" w:lineRule="exact"/>
        <w:ind w:firstLine="620"/>
        <w:jc w:val="both"/>
      </w:pPr>
      <w:r>
        <w:rPr>
          <w:rFonts w:hint="eastAsia"/>
        </w:rPr>
        <w:t>（一）制定应急措施和救援预案，每半年至少针对维护保养的电梯进行</w:t>
      </w:r>
      <w:r>
        <w:t>1</w:t>
      </w:r>
      <w:r>
        <w:rPr>
          <w:rFonts w:hint="eastAsia"/>
        </w:rPr>
        <w:t>次应急演练；</w:t>
      </w:r>
    </w:p>
    <w:p>
      <w:pPr>
        <w:pStyle w:val="10"/>
        <w:widowControl w:val="0"/>
        <w:adjustRightInd w:val="0"/>
        <w:snapToGrid w:val="0"/>
        <w:spacing w:line="600" w:lineRule="exact"/>
        <w:ind w:firstLine="620"/>
        <w:jc w:val="both"/>
      </w:pPr>
      <w:r>
        <w:rPr>
          <w:rFonts w:hint="eastAsia"/>
        </w:rPr>
        <w:t>（二）设立</w:t>
      </w:r>
      <w:r>
        <w:t>24</w:t>
      </w:r>
      <w:r>
        <w:rPr>
          <w:rFonts w:hint="eastAsia"/>
        </w:rPr>
        <w:t>小时维护保养值班电话，保证接到故障通知后及时予以排除，接到电梯困人故障报告后，维护保养人员及时抵达现场实施救援；</w:t>
      </w:r>
    </w:p>
    <w:p>
      <w:pPr>
        <w:pStyle w:val="10"/>
        <w:widowControl w:val="0"/>
        <w:adjustRightInd w:val="0"/>
        <w:snapToGrid w:val="0"/>
        <w:spacing w:line="600" w:lineRule="exact"/>
        <w:ind w:firstLine="620"/>
        <w:jc w:val="both"/>
      </w:pPr>
      <w:r>
        <w:rPr>
          <w:rFonts w:hint="eastAsia"/>
        </w:rPr>
        <w:t>（三）对电梯发生的故障等情况及时进行详细的记录；</w:t>
      </w:r>
    </w:p>
    <w:p>
      <w:pPr>
        <w:pStyle w:val="10"/>
        <w:widowControl w:val="0"/>
        <w:adjustRightInd w:val="0"/>
        <w:snapToGrid w:val="0"/>
        <w:spacing w:line="600" w:lineRule="exact"/>
        <w:ind w:firstLine="620"/>
        <w:jc w:val="both"/>
      </w:pPr>
      <w:r>
        <w:rPr>
          <w:rFonts w:hint="eastAsia"/>
        </w:rPr>
        <w:t>（四）每年度在特种设备检验检测机构进行定期检验之前至少对电梯进行</w:t>
      </w:r>
      <w:r>
        <w:t>1</w:t>
      </w:r>
      <w:r>
        <w:rPr>
          <w:rFonts w:hint="eastAsia"/>
        </w:rPr>
        <w:t>次自行检查，并向电梯使用单位出具自检报告；</w:t>
      </w:r>
    </w:p>
    <w:p>
      <w:pPr>
        <w:pStyle w:val="10"/>
        <w:widowControl w:val="0"/>
        <w:adjustRightInd w:val="0"/>
        <w:snapToGrid w:val="0"/>
        <w:spacing w:line="600" w:lineRule="exact"/>
        <w:ind w:firstLine="620"/>
        <w:jc w:val="both"/>
      </w:pPr>
      <w:r>
        <w:rPr>
          <w:rFonts w:hint="eastAsia"/>
        </w:rPr>
        <w:t>（五）发现事故隐患时及时告知电梯使用单位，发现严重事故隐患时及时报告电梯所在地特种设备安全监督管理部门；</w:t>
      </w:r>
    </w:p>
    <w:p>
      <w:pPr>
        <w:pStyle w:val="10"/>
        <w:widowControl w:val="0"/>
        <w:adjustRightInd w:val="0"/>
        <w:snapToGrid w:val="0"/>
        <w:spacing w:line="600" w:lineRule="exact"/>
        <w:ind w:firstLine="620"/>
        <w:jc w:val="both"/>
      </w:pPr>
      <w:r>
        <w:rPr>
          <w:rFonts w:hint="eastAsia"/>
        </w:rPr>
        <w:t>（六）法律法规、安全技术规范和相关标准规定的其他义务。</w:t>
      </w:r>
    </w:p>
    <w:p>
      <w:pPr>
        <w:pStyle w:val="15"/>
        <w:spacing w:before="312" w:after="312"/>
      </w:pPr>
      <w:r>
        <w:rPr>
          <w:rFonts w:hint="eastAsia"/>
        </w:rPr>
        <w:t>第五章　检验检测单位的安全责任</w:t>
      </w:r>
    </w:p>
    <w:p>
      <w:pPr>
        <w:pStyle w:val="10"/>
        <w:widowControl w:val="0"/>
        <w:adjustRightInd w:val="0"/>
        <w:snapToGrid w:val="0"/>
        <w:spacing w:line="600" w:lineRule="exact"/>
        <w:ind w:firstLine="620"/>
        <w:jc w:val="both"/>
      </w:pPr>
      <w:r>
        <w:rPr>
          <w:rFonts w:hint="eastAsia" w:ascii="黑体" w:hAnsi="黑体" w:eastAsia="黑体"/>
        </w:rPr>
        <w:t>第二十八条</w:t>
      </w:r>
      <w:r>
        <w:rPr>
          <w:rFonts w:hint="eastAsia"/>
        </w:rPr>
        <w:t>　电梯安装、改造和重大修理过程应当经依法核准的电梯检验检测机构进行监督检验。未经监督检验或者监督检验不合格的电梯，不得交付使用。</w:t>
      </w:r>
    </w:p>
    <w:p>
      <w:pPr>
        <w:pStyle w:val="10"/>
        <w:widowControl w:val="0"/>
        <w:adjustRightInd w:val="0"/>
        <w:snapToGrid w:val="0"/>
        <w:spacing w:line="600" w:lineRule="exact"/>
        <w:ind w:firstLine="620"/>
        <w:jc w:val="both"/>
      </w:pPr>
      <w:r>
        <w:rPr>
          <w:rFonts w:hint="eastAsia"/>
        </w:rPr>
        <w:t>电梯使用单位应当在检验合格有效期届满前</w:t>
      </w:r>
      <w:r>
        <w:t>1</w:t>
      </w:r>
      <w:r>
        <w:rPr>
          <w:rFonts w:hint="eastAsia"/>
        </w:rPr>
        <w:t>个月向经依法核准的电梯检验检测机构申请定期检验。未经定期检验或者检验不合格的电梯，不得使用。</w:t>
      </w:r>
    </w:p>
    <w:p>
      <w:pPr>
        <w:pStyle w:val="10"/>
        <w:widowControl w:val="0"/>
        <w:adjustRightInd w:val="0"/>
        <w:snapToGrid w:val="0"/>
        <w:spacing w:line="600" w:lineRule="exact"/>
        <w:ind w:firstLine="620"/>
        <w:jc w:val="both"/>
      </w:pPr>
      <w:r>
        <w:rPr>
          <w:rFonts w:hint="eastAsia" w:ascii="黑体" w:hAnsi="黑体" w:eastAsia="黑体"/>
        </w:rPr>
        <w:t>第二十九条</w:t>
      </w:r>
      <w:r>
        <w:rPr>
          <w:rFonts w:hint="eastAsia"/>
        </w:rPr>
        <w:t>　电梯检验检测人员应当依法取得相应资格，不得同时在两个以上检验检测机构执业。</w:t>
      </w:r>
    </w:p>
    <w:p>
      <w:pPr>
        <w:pStyle w:val="10"/>
        <w:widowControl w:val="0"/>
        <w:adjustRightInd w:val="0"/>
        <w:snapToGrid w:val="0"/>
        <w:spacing w:line="600" w:lineRule="exact"/>
        <w:ind w:firstLine="620"/>
        <w:jc w:val="both"/>
      </w:pPr>
      <w:r>
        <w:rPr>
          <w:rFonts w:hint="eastAsia" w:ascii="黑体" w:hAnsi="黑体" w:eastAsia="黑体"/>
        </w:rPr>
        <w:t>第三十条</w:t>
      </w:r>
      <w:r>
        <w:rPr>
          <w:rFonts w:hint="eastAsia"/>
        </w:rPr>
        <w:t>　电梯检验检测机构应当在受理电梯检验申请后及时进行检验。经检验发现有不符合安全技术规范和相关标准的，电梯检验检测机构应当出具检验意见通知书，提出整改建议和整改期限。电梯检验合格或者在规定的整改期限后，电梯检验检测机构应当在</w:t>
      </w:r>
      <w:r>
        <w:t>10</w:t>
      </w:r>
      <w:r>
        <w:rPr>
          <w:rFonts w:hint="eastAsia"/>
        </w:rPr>
        <w:t>个工作日内出具检验报告，并对检验结果和鉴定结论负责。</w:t>
      </w:r>
    </w:p>
    <w:p>
      <w:pPr>
        <w:pStyle w:val="10"/>
        <w:widowControl w:val="0"/>
        <w:adjustRightInd w:val="0"/>
        <w:snapToGrid w:val="0"/>
        <w:spacing w:line="600" w:lineRule="exact"/>
        <w:ind w:firstLine="620"/>
        <w:jc w:val="both"/>
      </w:pPr>
      <w:r>
        <w:rPr>
          <w:rFonts w:hint="eastAsia" w:ascii="黑体" w:hAnsi="黑体" w:eastAsia="黑体"/>
        </w:rPr>
        <w:t>第三十一条</w:t>
      </w:r>
      <w:r>
        <w:rPr>
          <w:rFonts w:hint="eastAsia"/>
        </w:rPr>
        <w:t>　电梯检验检测机构应当按照法律法规、安全技术规范和相关标准，提供安全、可靠、便捷、诚信的检验服务并履行下列义务：</w:t>
      </w:r>
    </w:p>
    <w:p>
      <w:pPr>
        <w:pStyle w:val="10"/>
        <w:widowControl w:val="0"/>
        <w:adjustRightInd w:val="0"/>
        <w:snapToGrid w:val="0"/>
        <w:spacing w:line="600" w:lineRule="exact"/>
        <w:ind w:firstLine="620"/>
        <w:jc w:val="both"/>
      </w:pPr>
      <w:r>
        <w:rPr>
          <w:rFonts w:hint="eastAsia"/>
        </w:rPr>
        <w:t>（一）对电梯使用安全管理制度建立、电梯使用登记、人员持证上岗等情况进行核查，并及时将核查情况、监督检验、定期检验的结果录入特种设备动态监管信息系统；</w:t>
      </w:r>
    </w:p>
    <w:p>
      <w:pPr>
        <w:pStyle w:val="10"/>
        <w:widowControl w:val="0"/>
        <w:adjustRightInd w:val="0"/>
        <w:snapToGrid w:val="0"/>
        <w:spacing w:line="600" w:lineRule="exact"/>
        <w:ind w:firstLine="620"/>
        <w:jc w:val="both"/>
      </w:pPr>
      <w:r>
        <w:rPr>
          <w:rFonts w:hint="eastAsia"/>
        </w:rPr>
        <w:t>（二）发现电梯存在严重事故隐患时，书面告知电梯使用单位，同时报告电梯所在地特种设备安全监督管理部门。</w:t>
      </w:r>
    </w:p>
    <w:p>
      <w:pPr>
        <w:pStyle w:val="10"/>
        <w:widowControl w:val="0"/>
        <w:adjustRightInd w:val="0"/>
        <w:snapToGrid w:val="0"/>
        <w:spacing w:line="600" w:lineRule="exact"/>
        <w:ind w:firstLine="620"/>
        <w:jc w:val="both"/>
      </w:pPr>
      <w:r>
        <w:rPr>
          <w:rFonts w:hint="eastAsia" w:ascii="黑体" w:hAnsi="黑体" w:eastAsia="黑体"/>
        </w:rPr>
        <w:t>第三十二条</w:t>
      </w:r>
      <w:r>
        <w:rPr>
          <w:rFonts w:hint="eastAsia"/>
        </w:rPr>
        <w:t>　有下列情形之一的，电梯使用单位可以委托具有相应资质的机构开展电梯安全评估，根据评估意见作出电梯重大修理、改造或者更新的决定：</w:t>
      </w:r>
    </w:p>
    <w:p>
      <w:pPr>
        <w:pStyle w:val="10"/>
        <w:widowControl w:val="0"/>
        <w:adjustRightInd w:val="0"/>
        <w:snapToGrid w:val="0"/>
        <w:spacing w:line="600" w:lineRule="exact"/>
        <w:ind w:firstLine="620"/>
        <w:jc w:val="both"/>
      </w:pPr>
      <w:r>
        <w:rPr>
          <w:rFonts w:hint="eastAsia"/>
        </w:rPr>
        <w:t>（一）发生严重事故造成人员伤亡的；</w:t>
      </w:r>
    </w:p>
    <w:p>
      <w:pPr>
        <w:pStyle w:val="10"/>
        <w:widowControl w:val="0"/>
        <w:adjustRightInd w:val="0"/>
        <w:snapToGrid w:val="0"/>
        <w:spacing w:line="600" w:lineRule="exact"/>
        <w:ind w:firstLine="620"/>
        <w:jc w:val="both"/>
      </w:pPr>
      <w:r>
        <w:rPr>
          <w:rFonts w:hint="eastAsia"/>
        </w:rPr>
        <w:t>（二）故障频率高，不能正常使用的；</w:t>
      </w:r>
    </w:p>
    <w:p>
      <w:pPr>
        <w:pStyle w:val="10"/>
        <w:widowControl w:val="0"/>
        <w:adjustRightInd w:val="0"/>
        <w:snapToGrid w:val="0"/>
        <w:spacing w:line="600" w:lineRule="exact"/>
        <w:ind w:firstLine="620"/>
        <w:jc w:val="both"/>
      </w:pPr>
      <w:r>
        <w:rPr>
          <w:rFonts w:hint="eastAsia"/>
        </w:rPr>
        <w:t>（三）曾遭受水浸、火灾、雷击、地震等灾害影响的；</w:t>
      </w:r>
    </w:p>
    <w:p>
      <w:pPr>
        <w:pStyle w:val="10"/>
        <w:widowControl w:val="0"/>
        <w:adjustRightInd w:val="0"/>
        <w:snapToGrid w:val="0"/>
        <w:spacing w:line="600" w:lineRule="exact"/>
        <w:ind w:firstLine="620"/>
        <w:jc w:val="both"/>
      </w:pPr>
      <w:r>
        <w:rPr>
          <w:rFonts w:hint="eastAsia"/>
        </w:rPr>
        <w:t>（四）需要移装的；</w:t>
      </w:r>
    </w:p>
    <w:p>
      <w:pPr>
        <w:pStyle w:val="10"/>
        <w:widowControl w:val="0"/>
        <w:adjustRightInd w:val="0"/>
        <w:snapToGrid w:val="0"/>
        <w:spacing w:line="600" w:lineRule="exact"/>
        <w:ind w:firstLine="620"/>
        <w:jc w:val="both"/>
      </w:pPr>
      <w:r>
        <w:rPr>
          <w:rFonts w:hint="eastAsia"/>
        </w:rPr>
        <w:t>（五）其他需要开展安全评估的情形。</w:t>
      </w:r>
    </w:p>
    <w:p>
      <w:pPr>
        <w:pStyle w:val="10"/>
        <w:widowControl w:val="0"/>
        <w:adjustRightInd w:val="0"/>
        <w:snapToGrid w:val="0"/>
        <w:spacing w:line="600" w:lineRule="exact"/>
        <w:ind w:firstLine="620"/>
        <w:jc w:val="both"/>
      </w:pPr>
      <w:r>
        <w:rPr>
          <w:rFonts w:hint="eastAsia"/>
        </w:rPr>
        <w:t>居民住宅电梯使用单位委托开展安全评估的，应当在电梯显著位置将评估意见向业主公布。</w:t>
      </w:r>
    </w:p>
    <w:p>
      <w:pPr>
        <w:pStyle w:val="15"/>
        <w:spacing w:before="312" w:after="312"/>
      </w:pPr>
      <w:r>
        <w:rPr>
          <w:rFonts w:hint="eastAsia"/>
        </w:rPr>
        <w:t>第六章　监督管理</w:t>
      </w:r>
    </w:p>
    <w:p>
      <w:pPr>
        <w:pStyle w:val="10"/>
        <w:widowControl w:val="0"/>
        <w:adjustRightInd w:val="0"/>
        <w:snapToGrid w:val="0"/>
        <w:spacing w:line="600" w:lineRule="exact"/>
        <w:ind w:firstLine="620"/>
        <w:jc w:val="both"/>
      </w:pPr>
      <w:r>
        <w:rPr>
          <w:rFonts w:hint="eastAsia" w:ascii="黑体" w:hAnsi="黑体" w:eastAsia="黑体"/>
        </w:rPr>
        <w:t>第三十三条</w:t>
      </w:r>
      <w:r>
        <w:rPr>
          <w:rFonts w:hint="eastAsia"/>
        </w:rPr>
        <w:t>　省人民政府特种设备安全监督管理部门应当建立全省统一的电梯安全动态监管信息系统，及时输入、更新电梯安全监督管理的相关信息，并向社会公示。</w:t>
      </w:r>
    </w:p>
    <w:p>
      <w:pPr>
        <w:pStyle w:val="10"/>
        <w:widowControl w:val="0"/>
        <w:adjustRightInd w:val="0"/>
        <w:snapToGrid w:val="0"/>
        <w:spacing w:line="600" w:lineRule="exact"/>
        <w:ind w:firstLine="620"/>
        <w:jc w:val="both"/>
      </w:pPr>
      <w:r>
        <w:rPr>
          <w:rFonts w:hint="eastAsia" w:ascii="黑体" w:hAnsi="黑体" w:eastAsia="黑体"/>
        </w:rPr>
        <w:t>第三十四条</w:t>
      </w:r>
      <w:r>
        <w:rPr>
          <w:rFonts w:hint="eastAsia"/>
        </w:rPr>
        <w:t>　县级以上人民政府特种设备安全监督管理部门应当对下列电梯实施重点安全监督检查：</w:t>
      </w:r>
    </w:p>
    <w:p>
      <w:pPr>
        <w:pStyle w:val="10"/>
        <w:widowControl w:val="0"/>
        <w:adjustRightInd w:val="0"/>
        <w:snapToGrid w:val="0"/>
        <w:spacing w:line="600" w:lineRule="exact"/>
        <w:ind w:firstLine="620"/>
        <w:jc w:val="both"/>
      </w:pPr>
      <w:r>
        <w:rPr>
          <w:rFonts w:hint="eastAsia"/>
        </w:rPr>
        <w:t>（一）学校、幼儿园、医院、车站、机场、客运码头、商场、体育场馆、展览馆、公园、游乐场所、景区等公众聚集场所的电梯；</w:t>
      </w:r>
    </w:p>
    <w:p>
      <w:pPr>
        <w:pStyle w:val="10"/>
        <w:widowControl w:val="0"/>
        <w:adjustRightInd w:val="0"/>
        <w:snapToGrid w:val="0"/>
        <w:spacing w:line="600" w:lineRule="exact"/>
        <w:ind w:firstLine="620"/>
        <w:jc w:val="both"/>
      </w:pPr>
      <w:r>
        <w:rPr>
          <w:rFonts w:hint="eastAsia"/>
        </w:rPr>
        <w:t>（二）故障频率或者投诉率较高，影响正常使用的电梯；</w:t>
      </w:r>
    </w:p>
    <w:p>
      <w:pPr>
        <w:pStyle w:val="10"/>
        <w:widowControl w:val="0"/>
        <w:adjustRightInd w:val="0"/>
        <w:snapToGrid w:val="0"/>
        <w:spacing w:line="600" w:lineRule="exact"/>
        <w:ind w:firstLine="620"/>
        <w:jc w:val="both"/>
      </w:pPr>
      <w:r>
        <w:rPr>
          <w:rFonts w:hint="eastAsia"/>
        </w:rPr>
        <w:t>（三）使用年限超过</w:t>
      </w:r>
      <w:r>
        <w:t>15</w:t>
      </w:r>
      <w:r>
        <w:rPr>
          <w:rFonts w:hint="eastAsia"/>
        </w:rPr>
        <w:t>年的电梯。</w:t>
      </w:r>
    </w:p>
    <w:p>
      <w:pPr>
        <w:pStyle w:val="10"/>
        <w:widowControl w:val="0"/>
        <w:adjustRightInd w:val="0"/>
        <w:snapToGrid w:val="0"/>
        <w:spacing w:line="600" w:lineRule="exact"/>
        <w:ind w:firstLine="620"/>
        <w:jc w:val="both"/>
      </w:pPr>
      <w:r>
        <w:rPr>
          <w:rFonts w:hint="eastAsia" w:ascii="黑体" w:hAnsi="黑体" w:eastAsia="黑体"/>
        </w:rPr>
        <w:t>第三十五条</w:t>
      </w:r>
      <w:r>
        <w:rPr>
          <w:rFonts w:hint="eastAsia"/>
        </w:rPr>
        <w:t>　县级以上人民政府特种设备安全监督管理部门发现违反电梯安全法律法规、安全技术规范和相关标准的行为或者电梯存在事故隐患的，应当书面下达特种设备安全监察指令，责令有关单位及时采取措施予以改正或者消除事故隐患。特种设备安全监督管理部门应当跟踪有关单位改正或者消除事故隐患的情况。</w:t>
      </w:r>
    </w:p>
    <w:p>
      <w:pPr>
        <w:pStyle w:val="10"/>
        <w:widowControl w:val="0"/>
        <w:adjustRightInd w:val="0"/>
        <w:snapToGrid w:val="0"/>
        <w:spacing w:line="600" w:lineRule="exact"/>
        <w:ind w:firstLine="620"/>
        <w:jc w:val="both"/>
      </w:pPr>
      <w:r>
        <w:rPr>
          <w:rFonts w:hint="eastAsia" w:ascii="黑体" w:hAnsi="黑体" w:eastAsia="黑体"/>
        </w:rPr>
        <w:t>第三十六条</w:t>
      </w:r>
      <w:r>
        <w:rPr>
          <w:rFonts w:hint="eastAsia"/>
        </w:rPr>
        <w:t>　县级以上人民政府及其特种设备安全监督管理部门应当制定本行政区域内电梯事故应急预案。</w:t>
      </w:r>
    </w:p>
    <w:p>
      <w:pPr>
        <w:pStyle w:val="10"/>
        <w:widowControl w:val="0"/>
        <w:adjustRightInd w:val="0"/>
        <w:snapToGrid w:val="0"/>
        <w:spacing w:line="600" w:lineRule="exact"/>
        <w:ind w:firstLine="620"/>
        <w:jc w:val="both"/>
      </w:pPr>
      <w:r>
        <w:rPr>
          <w:rFonts w:hint="eastAsia"/>
        </w:rPr>
        <w:t>电梯使用单位应当制定本单位电梯事故应急专项预案，并定期进行应急演练。</w:t>
      </w:r>
    </w:p>
    <w:p>
      <w:pPr>
        <w:pStyle w:val="10"/>
        <w:widowControl w:val="0"/>
        <w:adjustRightInd w:val="0"/>
        <w:snapToGrid w:val="0"/>
        <w:spacing w:line="600" w:lineRule="exact"/>
        <w:ind w:firstLine="620"/>
        <w:jc w:val="both"/>
      </w:pPr>
      <w:r>
        <w:rPr>
          <w:rFonts w:hint="eastAsia"/>
        </w:rPr>
        <w:t>县级以上人民政府在接到电梯事故报告后应当立即启动应急预案，采取应急处置措施，组织应急救援。</w:t>
      </w:r>
    </w:p>
    <w:p>
      <w:pPr>
        <w:pStyle w:val="10"/>
        <w:widowControl w:val="0"/>
        <w:adjustRightInd w:val="0"/>
        <w:snapToGrid w:val="0"/>
        <w:spacing w:line="600" w:lineRule="exact"/>
        <w:ind w:firstLine="620"/>
        <w:jc w:val="both"/>
      </w:pPr>
      <w:r>
        <w:rPr>
          <w:rFonts w:hint="eastAsia" w:ascii="黑体" w:hAnsi="黑体" w:eastAsia="黑体"/>
        </w:rPr>
        <w:t>第三十七条</w:t>
      </w:r>
      <w:r>
        <w:rPr>
          <w:rFonts w:hint="eastAsia"/>
        </w:rPr>
        <w:t>　任何单位和个人发现涉及电梯安全的违法行为或者电梯事故隐患，有权向特种设备安全监督管理等部门投诉、举报。</w:t>
      </w:r>
    </w:p>
    <w:p>
      <w:pPr>
        <w:pStyle w:val="10"/>
        <w:widowControl w:val="0"/>
        <w:adjustRightInd w:val="0"/>
        <w:snapToGrid w:val="0"/>
        <w:spacing w:line="600" w:lineRule="exact"/>
        <w:ind w:firstLine="620"/>
        <w:jc w:val="both"/>
      </w:pPr>
      <w:r>
        <w:rPr>
          <w:rFonts w:hint="eastAsia"/>
        </w:rPr>
        <w:t>接到投诉、举报的相关部门应当受理，属于本部门职责的，及时进行核实、处理、答复；不属于本部门职责的，应当及时移交有处理职责的部门依法处理，同时将移送情况告知举报人。</w:t>
      </w:r>
    </w:p>
    <w:p>
      <w:pPr>
        <w:pStyle w:val="15"/>
        <w:spacing w:before="312" w:after="312"/>
      </w:pPr>
      <w:r>
        <w:rPr>
          <w:rFonts w:hint="eastAsia"/>
        </w:rPr>
        <w:t>第七章　法律责任</w:t>
      </w:r>
    </w:p>
    <w:p>
      <w:pPr>
        <w:pStyle w:val="10"/>
        <w:widowControl w:val="0"/>
        <w:adjustRightInd w:val="0"/>
        <w:snapToGrid w:val="0"/>
        <w:spacing w:line="600" w:lineRule="exact"/>
        <w:ind w:firstLine="620"/>
        <w:jc w:val="both"/>
      </w:pPr>
      <w:r>
        <w:rPr>
          <w:rFonts w:hint="eastAsia" w:ascii="黑体" w:hAnsi="黑体" w:eastAsia="黑体"/>
        </w:rPr>
        <w:t>第三十八条</w:t>
      </w:r>
      <w:r>
        <w:rPr>
          <w:rFonts w:hint="eastAsia"/>
        </w:rPr>
        <w:t>　违反本办法第十条第二款规定，电梯安装、改造、修理单位将电梯安装、改造、修理业务进行转包、分包的，由县级以上人民政府特种设备安全监督管理部门责令限期改正；逾期未改正的，处</w:t>
      </w:r>
      <w:r>
        <w:t>2</w:t>
      </w:r>
      <w:r>
        <w:rPr>
          <w:rFonts w:hint="eastAsia"/>
        </w:rPr>
        <w:t>万元以上</w:t>
      </w:r>
      <w:r>
        <w:t>3</w:t>
      </w:r>
      <w:r>
        <w:rPr>
          <w:rFonts w:hint="eastAsia"/>
        </w:rPr>
        <w:t>万元以下罚款。</w:t>
      </w:r>
    </w:p>
    <w:p>
      <w:pPr>
        <w:pStyle w:val="10"/>
        <w:widowControl w:val="0"/>
        <w:adjustRightInd w:val="0"/>
        <w:snapToGrid w:val="0"/>
        <w:spacing w:line="600" w:lineRule="exact"/>
        <w:ind w:firstLine="620"/>
        <w:jc w:val="both"/>
      </w:pPr>
      <w:r>
        <w:rPr>
          <w:rFonts w:hint="eastAsia" w:ascii="黑体" w:hAnsi="黑体" w:eastAsia="黑体"/>
        </w:rPr>
        <w:t>第三十九条</w:t>
      </w:r>
      <w:r>
        <w:rPr>
          <w:rFonts w:hint="eastAsia"/>
        </w:rPr>
        <w:t>　违反本办法第十三条第（二）项规定，电梯使用单位委托未取得相应资质的单位进行电梯维护保养的，由县级以上人民政府特种设备安全监督管理部门责令限期改正；逾期未改正的，处</w:t>
      </w:r>
      <w:r>
        <w:t>5000</w:t>
      </w:r>
      <w:r>
        <w:rPr>
          <w:rFonts w:hint="eastAsia"/>
        </w:rPr>
        <w:t>元以上</w:t>
      </w:r>
      <w:r>
        <w:t>1</w:t>
      </w:r>
      <w:r>
        <w:rPr>
          <w:rFonts w:hint="eastAsia"/>
        </w:rPr>
        <w:t>万元以下罚款。</w:t>
      </w:r>
    </w:p>
    <w:p>
      <w:pPr>
        <w:pStyle w:val="10"/>
        <w:widowControl w:val="0"/>
        <w:adjustRightInd w:val="0"/>
        <w:snapToGrid w:val="0"/>
        <w:spacing w:line="600" w:lineRule="exact"/>
        <w:ind w:firstLine="620"/>
        <w:jc w:val="both"/>
      </w:pPr>
      <w:r>
        <w:rPr>
          <w:rFonts w:hint="eastAsia" w:ascii="黑体" w:hAnsi="黑体" w:eastAsia="黑体"/>
        </w:rPr>
        <w:t>第四十条</w:t>
      </w:r>
      <w:r>
        <w:rPr>
          <w:rFonts w:hint="eastAsia"/>
        </w:rPr>
        <w:t>　违反本办法第二十四条规定，电梯维护保养单位将维护保养业务进行转包、分包的，由县级以上人民政府特种设备安全监督管理部门责令限期改正；逾期未改正的，处</w:t>
      </w:r>
      <w:r>
        <w:t>1</w:t>
      </w:r>
      <w:r>
        <w:rPr>
          <w:rFonts w:hint="eastAsia"/>
        </w:rPr>
        <w:t>万元以上</w:t>
      </w:r>
      <w:r>
        <w:t>3</w:t>
      </w:r>
      <w:r>
        <w:rPr>
          <w:rFonts w:hint="eastAsia"/>
        </w:rPr>
        <w:t>万元以下的罚款。</w:t>
      </w:r>
    </w:p>
    <w:p>
      <w:pPr>
        <w:pStyle w:val="10"/>
        <w:widowControl w:val="0"/>
        <w:adjustRightInd w:val="0"/>
        <w:snapToGrid w:val="0"/>
        <w:spacing w:line="600" w:lineRule="exact"/>
        <w:ind w:firstLine="620"/>
        <w:jc w:val="both"/>
      </w:pPr>
      <w:r>
        <w:rPr>
          <w:rFonts w:hint="eastAsia" w:ascii="黑体" w:hAnsi="黑体" w:eastAsia="黑体"/>
        </w:rPr>
        <w:t>第四十一条</w:t>
      </w:r>
      <w:r>
        <w:rPr>
          <w:rFonts w:hint="eastAsia"/>
        </w:rPr>
        <w:t>　县级以上人民政府特种设备安全监督管理部门和其他负有电梯安全监督管理职责的部门及其工作人员有下列行为之一的，对直接负责的主管人员和其他责任人员依法给予处分；构成犯罪的，依法追究刑事责任：</w:t>
      </w:r>
    </w:p>
    <w:p>
      <w:pPr>
        <w:pStyle w:val="10"/>
        <w:widowControl w:val="0"/>
        <w:adjustRightInd w:val="0"/>
        <w:snapToGrid w:val="0"/>
        <w:spacing w:line="600" w:lineRule="exact"/>
        <w:ind w:firstLine="620"/>
        <w:jc w:val="both"/>
      </w:pPr>
      <w:r>
        <w:rPr>
          <w:rFonts w:hint="eastAsia"/>
        </w:rPr>
        <w:t>一、未依照法律、行政法规规定的条件、程序实施许可的；</w:t>
      </w:r>
    </w:p>
    <w:p>
      <w:pPr>
        <w:pStyle w:val="10"/>
        <w:widowControl w:val="0"/>
        <w:adjustRightInd w:val="0"/>
        <w:snapToGrid w:val="0"/>
        <w:spacing w:line="600" w:lineRule="exact"/>
        <w:ind w:firstLine="620"/>
        <w:jc w:val="both"/>
      </w:pPr>
      <w:r>
        <w:rPr>
          <w:rFonts w:hint="eastAsia"/>
        </w:rPr>
        <w:t>二、发现违反电梯安全法律法规、安全技术规范和相关标准的行为不予查处的；</w:t>
      </w:r>
    </w:p>
    <w:p>
      <w:pPr>
        <w:pStyle w:val="10"/>
        <w:widowControl w:val="0"/>
        <w:adjustRightInd w:val="0"/>
        <w:snapToGrid w:val="0"/>
        <w:spacing w:line="600" w:lineRule="exact"/>
        <w:ind w:firstLine="620"/>
        <w:jc w:val="both"/>
      </w:pPr>
      <w:r>
        <w:rPr>
          <w:rFonts w:hint="eastAsia"/>
        </w:rPr>
        <w:t>三、泄露履行职责过程中知悉的商业秘密的；</w:t>
      </w:r>
    </w:p>
    <w:p>
      <w:pPr>
        <w:pStyle w:val="10"/>
        <w:widowControl w:val="0"/>
        <w:adjustRightInd w:val="0"/>
        <w:snapToGrid w:val="0"/>
        <w:spacing w:line="600" w:lineRule="exact"/>
        <w:ind w:firstLine="620"/>
        <w:jc w:val="both"/>
      </w:pPr>
      <w:r>
        <w:rPr>
          <w:rFonts w:hint="eastAsia"/>
        </w:rPr>
        <w:t>四、接到电梯故障、事故报告未及时进行调查处理的；</w:t>
      </w:r>
    </w:p>
    <w:p>
      <w:pPr>
        <w:pStyle w:val="10"/>
        <w:widowControl w:val="0"/>
        <w:adjustRightInd w:val="0"/>
        <w:snapToGrid w:val="0"/>
        <w:spacing w:line="600" w:lineRule="exact"/>
        <w:ind w:firstLine="620"/>
        <w:jc w:val="both"/>
      </w:pPr>
      <w:r>
        <w:rPr>
          <w:rFonts w:hint="eastAsia"/>
        </w:rPr>
        <w:t>五、其他滥用职权、玩忽职守、徇私舞弊的行为。</w:t>
      </w:r>
    </w:p>
    <w:p>
      <w:pPr>
        <w:pStyle w:val="10"/>
        <w:widowControl w:val="0"/>
        <w:adjustRightInd w:val="0"/>
        <w:snapToGrid w:val="0"/>
        <w:spacing w:line="600" w:lineRule="exact"/>
        <w:ind w:firstLine="620"/>
        <w:jc w:val="both"/>
      </w:pPr>
      <w:r>
        <w:rPr>
          <w:rFonts w:hint="eastAsia" w:ascii="黑体" w:hAnsi="黑体" w:eastAsia="黑体"/>
        </w:rPr>
        <w:t>第四十二条</w:t>
      </w:r>
      <w:r>
        <w:rPr>
          <w:rFonts w:hint="eastAsia"/>
        </w:rPr>
        <w:t>　违反本办法相关规定，法律、法规已有处罚规定的，从其规定。</w:t>
      </w:r>
    </w:p>
    <w:p>
      <w:pPr>
        <w:pStyle w:val="15"/>
        <w:spacing w:before="312" w:after="312"/>
      </w:pPr>
      <w:r>
        <w:rPr>
          <w:rFonts w:hint="eastAsia"/>
        </w:rPr>
        <w:t>第八章　附　则</w:t>
      </w:r>
    </w:p>
    <w:p>
      <w:pPr>
        <w:pStyle w:val="10"/>
        <w:widowControl w:val="0"/>
        <w:adjustRightInd w:val="0"/>
        <w:snapToGrid w:val="0"/>
        <w:spacing w:line="600" w:lineRule="exact"/>
        <w:ind w:firstLine="620"/>
        <w:jc w:val="both"/>
        <w:rPr>
          <w:rFonts w:ascii="Times New Roman" w:hAnsi="Times New Roman"/>
        </w:rPr>
      </w:pPr>
      <w:r>
        <w:rPr>
          <w:rFonts w:hint="eastAsia" w:ascii="黑体" w:hAnsi="黑体" w:eastAsia="黑体"/>
        </w:rPr>
        <w:t>第四十三条　</w:t>
      </w:r>
      <w:r>
        <w:rPr>
          <w:rFonts w:ascii="Times New Roman" w:hAnsi="Times New Roman"/>
        </w:rPr>
        <w:t>本办法自2018年3月1日起施行。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EU-BZ">
    <w:altName w:val="宋体"/>
    <w:panose1 w:val="02010600010101010101"/>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5"/>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3046ACB"/>
    <w:rsid w:val="041778FB"/>
    <w:rsid w:val="05440955"/>
    <w:rsid w:val="066E5641"/>
    <w:rsid w:val="06A67E67"/>
    <w:rsid w:val="080F63D8"/>
    <w:rsid w:val="09341458"/>
    <w:rsid w:val="0CE65B2C"/>
    <w:rsid w:val="0D5C5CF8"/>
    <w:rsid w:val="0E3B50D2"/>
    <w:rsid w:val="101F0538"/>
    <w:rsid w:val="10254BD6"/>
    <w:rsid w:val="129E7932"/>
    <w:rsid w:val="13A23C39"/>
    <w:rsid w:val="152D2DCA"/>
    <w:rsid w:val="1ACB00D1"/>
    <w:rsid w:val="1C86388D"/>
    <w:rsid w:val="1E466CFF"/>
    <w:rsid w:val="1EBB7905"/>
    <w:rsid w:val="22440422"/>
    <w:rsid w:val="23F13B42"/>
    <w:rsid w:val="287C616C"/>
    <w:rsid w:val="2FCE575A"/>
    <w:rsid w:val="2FFC7EDE"/>
    <w:rsid w:val="31A15F24"/>
    <w:rsid w:val="39A232A0"/>
    <w:rsid w:val="3A1C636B"/>
    <w:rsid w:val="3B5A6BBB"/>
    <w:rsid w:val="3BE16DE7"/>
    <w:rsid w:val="3E0E7999"/>
    <w:rsid w:val="3EB363DF"/>
    <w:rsid w:val="3EDA13A6"/>
    <w:rsid w:val="3F5730EA"/>
    <w:rsid w:val="3FEC68EB"/>
    <w:rsid w:val="42C20DBC"/>
    <w:rsid w:val="42F058B7"/>
    <w:rsid w:val="436109F6"/>
    <w:rsid w:val="43D54A1D"/>
    <w:rsid w:val="441A38D4"/>
    <w:rsid w:val="474E2EF2"/>
    <w:rsid w:val="49B91357"/>
    <w:rsid w:val="4AEC52E8"/>
    <w:rsid w:val="4BC77339"/>
    <w:rsid w:val="4C9236C5"/>
    <w:rsid w:val="4E2A37E2"/>
    <w:rsid w:val="50414CBD"/>
    <w:rsid w:val="51E247E8"/>
    <w:rsid w:val="526F08CC"/>
    <w:rsid w:val="52F46F0B"/>
    <w:rsid w:val="55274B4C"/>
    <w:rsid w:val="55E064E0"/>
    <w:rsid w:val="575E00A7"/>
    <w:rsid w:val="59240AA0"/>
    <w:rsid w:val="5A4F3EF9"/>
    <w:rsid w:val="5D0D7ECB"/>
    <w:rsid w:val="608816D1"/>
    <w:rsid w:val="69D03F98"/>
    <w:rsid w:val="6A422828"/>
    <w:rsid w:val="6BF75DB0"/>
    <w:rsid w:val="6CB35E5D"/>
    <w:rsid w:val="6D0E3F22"/>
    <w:rsid w:val="714A2531"/>
    <w:rsid w:val="71E9213F"/>
    <w:rsid w:val="73E646C6"/>
    <w:rsid w:val="75AA717D"/>
    <w:rsid w:val="76674A99"/>
    <w:rsid w:val="766E7599"/>
    <w:rsid w:val="7C9011D9"/>
    <w:rsid w:val="7DC651C5"/>
    <w:rsid w:val="7E5C5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1"/>
    <w:basedOn w:val="1"/>
    <w:next w:val="1"/>
    <w:qFormat/>
    <w:uiPriority w:val="0"/>
    <w:pPr>
      <w:widowControl w:val="0"/>
      <w:adjustRightInd w:val="0"/>
      <w:snapToGrid w:val="0"/>
      <w:spacing w:line="600" w:lineRule="exact"/>
      <w:jc w:val="center"/>
      <w:outlineLvl w:val="0"/>
    </w:pPr>
    <w:rPr>
      <w:rFonts w:eastAsia="方正小标宋_GBK"/>
      <w:bCs/>
      <w:kern w:val="44"/>
      <w:sz w:val="42"/>
      <w:szCs w:val="44"/>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paragraph" w:customStyle="1" w:styleId="15">
    <w:name w:val="样式 标题 2 + 段前: 1.5 行 段后: 1 行"/>
    <w:basedOn w:val="3"/>
    <w:uiPriority w:val="0"/>
    <w:pPr>
      <w:spacing w:before="100" w:beforeLines="100"/>
    </w:pPr>
    <w:rPr>
      <w:rFonts w:cs="宋体"/>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86180</cp:lastModifiedBy>
  <cp:lastPrinted>2021-09-22T01:19:00Z</cp:lastPrinted>
  <dcterms:modified xsi:type="dcterms:W3CDTF">2021-10-27T08:12:15Z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21525EF31BF44A4DAF9075721B811DDD</vt:lpwstr>
  </property>
</Properties>
</file>