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C1E78" w14:textId="77777777" w:rsidR="00BF6DFF" w:rsidRPr="00CE1814" w:rsidRDefault="00BF6DFF" w:rsidP="00CE1814">
      <w:pPr>
        <w:widowControl w:val="0"/>
        <w:adjustRightInd w:val="0"/>
        <w:snapToGrid w:val="0"/>
        <w:spacing w:line="600" w:lineRule="exact"/>
        <w:jc w:val="center"/>
        <w:rPr>
          <w:rFonts w:ascii="宋体" w:hAnsi="宋体"/>
          <w:color w:val="000000"/>
          <w:sz w:val="44"/>
          <w:szCs w:val="44"/>
        </w:rPr>
      </w:pPr>
    </w:p>
    <w:p w14:paraId="042993BA" w14:textId="77777777" w:rsidR="00BF6DFF" w:rsidRPr="00CE1814" w:rsidRDefault="00BF6DFF" w:rsidP="00CE1814">
      <w:pPr>
        <w:widowControl w:val="0"/>
        <w:adjustRightInd w:val="0"/>
        <w:snapToGrid w:val="0"/>
        <w:spacing w:line="600" w:lineRule="exact"/>
        <w:jc w:val="center"/>
        <w:rPr>
          <w:rFonts w:ascii="宋体" w:hAnsi="宋体"/>
          <w:color w:val="000000"/>
          <w:sz w:val="44"/>
          <w:szCs w:val="44"/>
        </w:rPr>
      </w:pPr>
    </w:p>
    <w:p w14:paraId="4A14E78A" w14:textId="77777777" w:rsidR="00BF6DFF" w:rsidRPr="00CE1814" w:rsidRDefault="00000000" w:rsidP="00CE1814">
      <w:pPr>
        <w:pStyle w:val="a7"/>
        <w:spacing w:line="600" w:lineRule="exact"/>
        <w:rPr>
          <w:rFonts w:ascii="宋体" w:eastAsia="宋体" w:hAnsi="宋体" w:cstheme="majorEastAsia"/>
          <w:sz w:val="44"/>
          <w:szCs w:val="44"/>
        </w:rPr>
      </w:pPr>
      <w:r w:rsidRPr="00CE1814">
        <w:rPr>
          <w:rFonts w:ascii="宋体" w:eastAsia="宋体" w:hAnsi="宋体" w:cstheme="majorEastAsia" w:hint="eastAsia"/>
          <w:sz w:val="44"/>
          <w:szCs w:val="44"/>
        </w:rPr>
        <w:t>湖南省政务信</w:t>
      </w:r>
      <w:r w:rsidRPr="00CE1814">
        <w:rPr>
          <w:rStyle w:val="Char"/>
          <w:rFonts w:ascii="宋体" w:eastAsia="宋体" w:hAnsi="宋体" w:cstheme="majorEastAsia" w:hint="eastAsia"/>
          <w:sz w:val="44"/>
          <w:szCs w:val="44"/>
        </w:rPr>
        <w:t>息资源共</w:t>
      </w:r>
      <w:r w:rsidRPr="00CE1814">
        <w:rPr>
          <w:rFonts w:ascii="宋体" w:eastAsia="宋体" w:hAnsi="宋体" w:cstheme="majorEastAsia" w:hint="eastAsia"/>
          <w:sz w:val="44"/>
          <w:szCs w:val="44"/>
        </w:rPr>
        <w:t>享管理办法</w:t>
      </w:r>
    </w:p>
    <w:p w14:paraId="1F036FFA" w14:textId="1F15653E" w:rsidR="00BF6DFF" w:rsidRPr="00CE1814" w:rsidRDefault="00000000" w:rsidP="00CE1814">
      <w:pPr>
        <w:pStyle w:val="155"/>
        <w:widowControl w:val="0"/>
        <w:adjustRightInd w:val="0"/>
        <w:snapToGrid w:val="0"/>
        <w:spacing w:before="0" w:line="600" w:lineRule="exact"/>
        <w:ind w:firstLine="640"/>
        <w:jc w:val="both"/>
        <w:rPr>
          <w:rFonts w:ascii="楷体_GB2312" w:hint="eastAsia"/>
          <w:sz w:val="32"/>
        </w:rPr>
      </w:pPr>
      <w:r w:rsidRPr="00CE1814">
        <w:rPr>
          <w:rFonts w:ascii="楷体_GB2312" w:hint="eastAsia"/>
          <w:sz w:val="32"/>
        </w:rPr>
        <w:t>（2020年11月28日湖南省人民政府令第301号公布</w:t>
      </w:r>
      <w:r w:rsidR="00CE1814" w:rsidRPr="00CE1814">
        <w:rPr>
          <w:rFonts w:ascii="楷体_GB2312" w:hint="eastAsia"/>
          <w:sz w:val="32"/>
        </w:rPr>
        <w:t xml:space="preserve"> </w:t>
      </w:r>
      <w:r w:rsidR="00CE1814" w:rsidRPr="00CE1814">
        <w:rPr>
          <w:rFonts w:ascii="楷体_GB2312" w:hint="eastAsia"/>
          <w:sz w:val="32"/>
        </w:rPr>
        <w:t>自2021年3月1日起施行</w:t>
      </w:r>
      <w:r w:rsidRPr="00CE1814">
        <w:rPr>
          <w:rFonts w:ascii="楷体_GB2312" w:hint="eastAsia"/>
          <w:sz w:val="32"/>
        </w:rPr>
        <w:t>）</w:t>
      </w:r>
    </w:p>
    <w:p w14:paraId="61EB914D" w14:textId="77777777" w:rsidR="00BF6DFF" w:rsidRPr="00CE1814" w:rsidRDefault="00000000">
      <w:pPr>
        <w:pStyle w:val="2"/>
        <w:spacing w:before="312" w:after="312"/>
      </w:pPr>
      <w:r w:rsidRPr="00CE1814">
        <w:rPr>
          <w:rFonts w:hint="eastAsia"/>
        </w:rPr>
        <w:t>第一章</w:t>
      </w:r>
      <w:r w:rsidRPr="00CE1814">
        <w:t xml:space="preserve"> </w:t>
      </w:r>
      <w:r w:rsidRPr="00CE1814">
        <w:rPr>
          <w:rFonts w:hint="eastAsia"/>
        </w:rPr>
        <w:t xml:space="preserve"> 总  则</w:t>
      </w:r>
    </w:p>
    <w:p w14:paraId="25321BC1"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第一条</w:t>
      </w:r>
      <w:r w:rsidRPr="00CE1814">
        <w:rPr>
          <w:rFonts w:ascii="仿宋_GB2312" w:hint="eastAsia"/>
          <w:sz w:val="32"/>
        </w:rPr>
        <w:t xml:space="preserve">  </w:t>
      </w:r>
      <w:r w:rsidRPr="00CE1814">
        <w:rPr>
          <w:rFonts w:hint="eastAsia"/>
          <w:sz w:val="32"/>
        </w:rPr>
        <w:t>为了推动和规范政务信息资源共享，加快“数字政府”建设，促进政务部门业务协同，提高行政效能，提升政府治理能力和服务水平，根据有关法律、法规，结合本省实际，制定本办法。</w:t>
      </w:r>
    </w:p>
    <w:p w14:paraId="0E5F7A5B"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第二条</w:t>
      </w:r>
      <w:r w:rsidRPr="00CE1814">
        <w:rPr>
          <w:rFonts w:ascii="仿宋_GB2312" w:hint="eastAsia"/>
          <w:sz w:val="32"/>
        </w:rPr>
        <w:t xml:space="preserve">  </w:t>
      </w:r>
      <w:r w:rsidRPr="00CE1814">
        <w:rPr>
          <w:rFonts w:hint="eastAsia"/>
          <w:sz w:val="32"/>
        </w:rPr>
        <w:t>本省行政区域内各政务部门之间的政务信息资源共享适用本办法。</w:t>
      </w:r>
    </w:p>
    <w:p w14:paraId="7FE5B438"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涉及国家秘密的政务信息资源，按照相关保密法律、法规规定执行。</w:t>
      </w:r>
    </w:p>
    <w:p w14:paraId="2A3FCD45"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第三条</w:t>
      </w:r>
      <w:r w:rsidRPr="00CE1814">
        <w:rPr>
          <w:rFonts w:ascii="仿宋_GB2312" w:hint="eastAsia"/>
          <w:sz w:val="32"/>
        </w:rPr>
        <w:t xml:space="preserve">  </w:t>
      </w:r>
      <w:r w:rsidRPr="00CE1814">
        <w:rPr>
          <w:rFonts w:hint="eastAsia"/>
          <w:sz w:val="32"/>
        </w:rPr>
        <w:t>本办法下列用语的含义：</w:t>
      </w:r>
    </w:p>
    <w:p w14:paraId="6CB28C88"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（一）政务信息资源，是指政务部门在履行职责过程中制作或者获取的各类信息的总称，包括政务部门直接或者通过第三方依法采集的、依法授权管理的和依托政务信息系统形成的信息资源等。</w:t>
      </w:r>
    </w:p>
    <w:p w14:paraId="18C62DA7"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lastRenderedPageBreak/>
        <w:t>（二）政务部门，是指各级行政机关及法律、法规授权具有行政职能的事业单位和社会组织。</w:t>
      </w:r>
    </w:p>
    <w:p w14:paraId="05D2170B"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（三）政务信息资源共享，是指政务部门因履行职责需要，使用其他政务部门政务信息资源和为其他政务部门提供政务信息资源的行为。</w:t>
      </w:r>
    </w:p>
    <w:p w14:paraId="67CABD63"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第四条</w:t>
      </w:r>
      <w:r w:rsidRPr="00CE1814">
        <w:rPr>
          <w:rFonts w:ascii="仿宋_GB2312" w:hint="eastAsia"/>
          <w:sz w:val="32"/>
        </w:rPr>
        <w:t xml:space="preserve">  </w:t>
      </w:r>
      <w:r w:rsidRPr="00CE1814">
        <w:rPr>
          <w:rFonts w:hint="eastAsia"/>
          <w:sz w:val="32"/>
        </w:rPr>
        <w:t>政务信息资源以共享为原则，</w:t>
      </w:r>
      <w:proofErr w:type="gramStart"/>
      <w:r w:rsidRPr="00CE1814">
        <w:rPr>
          <w:rFonts w:hint="eastAsia"/>
          <w:sz w:val="32"/>
        </w:rPr>
        <w:t>不</w:t>
      </w:r>
      <w:proofErr w:type="gramEnd"/>
      <w:r w:rsidRPr="00CE1814">
        <w:rPr>
          <w:rFonts w:hint="eastAsia"/>
          <w:sz w:val="32"/>
        </w:rPr>
        <w:t>共享为例外；遵循需求导向、无偿使用、统一标准、统筹管理、安全可控、严格保密的原则。</w:t>
      </w:r>
    </w:p>
    <w:p w14:paraId="67D0683D"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第五条</w:t>
      </w:r>
      <w:r w:rsidRPr="00CE1814">
        <w:rPr>
          <w:rFonts w:ascii="仿宋_GB2312" w:hint="eastAsia"/>
          <w:sz w:val="32"/>
        </w:rPr>
        <w:t xml:space="preserve">  </w:t>
      </w:r>
      <w:r w:rsidRPr="00CE1814">
        <w:rPr>
          <w:rFonts w:hint="eastAsia"/>
          <w:sz w:val="32"/>
        </w:rPr>
        <w:t>县级以上人民政府应当加强政务信息资源共享工作的组织领导，协调解决政务信息资源共享工作中的重大问题，所需经费纳入本级财政预算。</w:t>
      </w:r>
    </w:p>
    <w:p w14:paraId="413BCDDE"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第六条</w:t>
      </w:r>
      <w:r w:rsidRPr="00CE1814">
        <w:rPr>
          <w:rFonts w:ascii="仿宋_GB2312" w:hint="eastAsia"/>
          <w:sz w:val="32"/>
        </w:rPr>
        <w:t xml:space="preserve">  </w:t>
      </w:r>
      <w:r w:rsidRPr="00CE1814">
        <w:rPr>
          <w:rFonts w:hint="eastAsia"/>
          <w:sz w:val="32"/>
        </w:rPr>
        <w:t>省人民政府办公厅是全省政务信息资源共享工作主管部门，负责推进、指导、协调、监督全省政务信息资源共享工作；省人民政府政务管理服务部门负责具体工作。省人民政府各部门负责指导、监督本系统政务信息资源共享工作。</w:t>
      </w:r>
    </w:p>
    <w:p w14:paraId="2E559218"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设区的市、自治州、县（市、区）人民政府政务信息资源共享工作主管部门负责推进、指导、协调、监督本行政区域内的政务信息资源共享工作。</w:t>
      </w:r>
    </w:p>
    <w:p w14:paraId="23D27165"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网信、发展改革、财政等部门依照职责做好政务信息资源共享相关工作。</w:t>
      </w:r>
    </w:p>
    <w:p w14:paraId="5B54FEE4"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lastRenderedPageBreak/>
        <w:t>第七条</w:t>
      </w:r>
      <w:r w:rsidRPr="00CE1814">
        <w:rPr>
          <w:rFonts w:ascii="仿宋_GB2312" w:hint="eastAsia"/>
          <w:sz w:val="32"/>
        </w:rPr>
        <w:t xml:space="preserve">  </w:t>
      </w:r>
      <w:r w:rsidRPr="00CE1814">
        <w:rPr>
          <w:rFonts w:hint="eastAsia"/>
          <w:sz w:val="32"/>
        </w:rPr>
        <w:t>政务部门负责本部门政务信息系统与政务信息资源共享平台（以下简称共享平台）的联通，并按照政务信息资源目录提供、获取、使用政务信息资源。</w:t>
      </w:r>
    </w:p>
    <w:p w14:paraId="66C34A71" w14:textId="77777777" w:rsidR="00BF6DFF" w:rsidRPr="00CE1814" w:rsidRDefault="00000000">
      <w:pPr>
        <w:pStyle w:val="2"/>
        <w:spacing w:before="312" w:after="312"/>
      </w:pPr>
      <w:r w:rsidRPr="00CE1814">
        <w:rPr>
          <w:rFonts w:hint="eastAsia"/>
        </w:rPr>
        <w:t>第二章</w:t>
      </w:r>
      <w:r w:rsidRPr="00CE1814">
        <w:t xml:space="preserve"> </w:t>
      </w:r>
      <w:r w:rsidRPr="00CE1814">
        <w:rPr>
          <w:rFonts w:hint="eastAsia"/>
        </w:rPr>
        <w:t xml:space="preserve"> 政务信息资源管理</w:t>
      </w:r>
    </w:p>
    <w:p w14:paraId="6D0BB42E"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第八条</w:t>
      </w:r>
      <w:r w:rsidRPr="00CE1814">
        <w:rPr>
          <w:rFonts w:ascii="仿宋_GB2312" w:hint="eastAsia"/>
          <w:sz w:val="32"/>
        </w:rPr>
        <w:t xml:space="preserve">  </w:t>
      </w:r>
      <w:r w:rsidRPr="00CE1814">
        <w:rPr>
          <w:rFonts w:hint="eastAsia"/>
          <w:sz w:val="32"/>
        </w:rPr>
        <w:t>政务信息资源实行目录管理。</w:t>
      </w:r>
    </w:p>
    <w:p w14:paraId="750C2E76"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省人民政府政务管理服务部门，设区的市、自治州人民政府政务信息资源共享工作主管部门应当定期发布同级政府政务信息资源目录。</w:t>
      </w:r>
    </w:p>
    <w:p w14:paraId="6F5F587B"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第九条</w:t>
      </w:r>
      <w:r w:rsidRPr="00CE1814">
        <w:rPr>
          <w:rFonts w:ascii="仿宋_GB2312" w:hint="eastAsia"/>
          <w:sz w:val="32"/>
        </w:rPr>
        <w:t xml:space="preserve">  </w:t>
      </w:r>
      <w:r w:rsidRPr="00CE1814">
        <w:rPr>
          <w:rFonts w:hint="eastAsia"/>
          <w:sz w:val="32"/>
        </w:rPr>
        <w:t>政务信息资源目录分为基础信息资源目录、主题信息资源目录和部门信息资源目录。</w:t>
      </w:r>
    </w:p>
    <w:p w14:paraId="37D24B03"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基础信息资源目录和主题信息资源目录，由牵头的政务部门会同有关部门按照国家和本省规定编制，经同级政务信息资源共享工作主管部门审核，由牵头的政务部门在共享平台发布和维护；部门信息资源目录由政务部门按照国家和本省规定编制，经同级政府信息资源共享工作主管部门审核，由政务部门在共享平台发布和维护。</w:t>
      </w:r>
    </w:p>
    <w:p w14:paraId="19949453"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政务部门编制政务信息资源目录应当明确政务信息资源的使用范围和共享方式。</w:t>
      </w:r>
    </w:p>
    <w:p w14:paraId="740AECA5"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第十条</w:t>
      </w:r>
      <w:r w:rsidRPr="00CE1814">
        <w:rPr>
          <w:rFonts w:ascii="仿宋_GB2312" w:hint="eastAsia"/>
          <w:sz w:val="32"/>
        </w:rPr>
        <w:t xml:space="preserve">  </w:t>
      </w:r>
      <w:r w:rsidRPr="00CE1814">
        <w:rPr>
          <w:rFonts w:hint="eastAsia"/>
          <w:sz w:val="32"/>
        </w:rPr>
        <w:t>政务部门应当定期更新本部门政务信息资源目录。</w:t>
      </w:r>
    </w:p>
    <w:p w14:paraId="6225747E"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lastRenderedPageBreak/>
        <w:t>法律、法规</w:t>
      </w:r>
      <w:proofErr w:type="gramStart"/>
      <w:r w:rsidRPr="00CE1814">
        <w:rPr>
          <w:rFonts w:hint="eastAsia"/>
          <w:sz w:val="32"/>
        </w:rPr>
        <w:t>作出</w:t>
      </w:r>
      <w:proofErr w:type="gramEnd"/>
      <w:r w:rsidRPr="00CE1814">
        <w:rPr>
          <w:rFonts w:hint="eastAsia"/>
          <w:sz w:val="32"/>
        </w:rPr>
        <w:t>修订或者行政管理职能发生变化的，负责编制目录的政务部门应当在法律、法规</w:t>
      </w:r>
      <w:proofErr w:type="gramStart"/>
      <w:r w:rsidRPr="00CE1814">
        <w:rPr>
          <w:rFonts w:hint="eastAsia"/>
          <w:sz w:val="32"/>
        </w:rPr>
        <w:t>作出</w:t>
      </w:r>
      <w:proofErr w:type="gramEnd"/>
      <w:r w:rsidRPr="00CE1814">
        <w:rPr>
          <w:rFonts w:hint="eastAsia"/>
          <w:sz w:val="32"/>
        </w:rPr>
        <w:t>修订或者行政管理职能发生变化之日起</w:t>
      </w:r>
      <w:r w:rsidRPr="00CE1814">
        <w:rPr>
          <w:sz w:val="32"/>
        </w:rPr>
        <w:t>15</w:t>
      </w:r>
      <w:r w:rsidRPr="00CE1814">
        <w:rPr>
          <w:rFonts w:hint="eastAsia"/>
          <w:sz w:val="32"/>
        </w:rPr>
        <w:t>个工作日内更新政务信息资源目录，并报同级人民政府政务信息资源共享工作主管部门备案。</w:t>
      </w:r>
    </w:p>
    <w:p w14:paraId="51F2FE08"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第十一条</w:t>
      </w:r>
      <w:r w:rsidRPr="00CE1814">
        <w:rPr>
          <w:rFonts w:ascii="仿宋_GB2312" w:hint="eastAsia"/>
          <w:sz w:val="32"/>
        </w:rPr>
        <w:t xml:space="preserve">  </w:t>
      </w:r>
      <w:r w:rsidRPr="00CE1814">
        <w:rPr>
          <w:rFonts w:hint="eastAsia"/>
          <w:sz w:val="32"/>
        </w:rPr>
        <w:t>政务部门应当按照政务信息资源目录依法、及时、全面、准确采集政务信息资源，对政务信息资源的规范性、完整性、准确性、一致性、时效性和</w:t>
      </w:r>
      <w:proofErr w:type="gramStart"/>
      <w:r w:rsidRPr="00CE1814">
        <w:rPr>
          <w:rFonts w:hint="eastAsia"/>
          <w:sz w:val="32"/>
        </w:rPr>
        <w:t>可</w:t>
      </w:r>
      <w:proofErr w:type="gramEnd"/>
      <w:r w:rsidRPr="00CE1814">
        <w:rPr>
          <w:rFonts w:hint="eastAsia"/>
          <w:sz w:val="32"/>
        </w:rPr>
        <w:t>访问性负责。</w:t>
      </w:r>
    </w:p>
    <w:p w14:paraId="72086733"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（一）除法律、法规另有规定外，一项政务信息资源由一个采集部门负责提供；</w:t>
      </w:r>
    </w:p>
    <w:p w14:paraId="476BF7C1"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（二）依法确定面向公民、法人和其他组织采集政务信息资源的边界和范围，保护被采集人的商业秘密、个人隐私等合法权益；</w:t>
      </w:r>
    </w:p>
    <w:p w14:paraId="140C7411"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（三）能够通过共享平台获得的政务信息资源，不得重复采集。</w:t>
      </w:r>
    </w:p>
    <w:p w14:paraId="3CCD788F"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第十二条</w:t>
      </w:r>
      <w:r w:rsidRPr="00CE1814">
        <w:rPr>
          <w:rFonts w:ascii="仿宋_GB2312" w:hint="eastAsia"/>
          <w:sz w:val="32"/>
        </w:rPr>
        <w:t xml:space="preserve">  </w:t>
      </w:r>
      <w:r w:rsidRPr="00CE1814">
        <w:rPr>
          <w:rFonts w:hint="eastAsia"/>
          <w:sz w:val="32"/>
        </w:rPr>
        <w:t>政务部门应当按照有关技术规范，对采集的政务信息资源进行归集、管理和维护，满足共享需要。</w:t>
      </w:r>
    </w:p>
    <w:p w14:paraId="3196CB42"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第十三条</w:t>
      </w:r>
      <w:r w:rsidRPr="00CE1814">
        <w:rPr>
          <w:rFonts w:ascii="仿宋_GB2312" w:hint="eastAsia"/>
          <w:sz w:val="32"/>
        </w:rPr>
        <w:t xml:space="preserve">  </w:t>
      </w:r>
      <w:r w:rsidRPr="00CE1814">
        <w:rPr>
          <w:rFonts w:hint="eastAsia"/>
          <w:sz w:val="32"/>
        </w:rPr>
        <w:t>各政务部门提供的同类别政务信息资源不一致的，相关部门应当及时协商形成一致意见；不能形成一致意见的，由同级人民政府政务信息资源共享工作主管部门会同相关部门协调处理。</w:t>
      </w:r>
    </w:p>
    <w:p w14:paraId="01007D7E" w14:textId="77777777" w:rsidR="00BF6DFF" w:rsidRPr="00CE1814" w:rsidRDefault="00000000">
      <w:pPr>
        <w:pStyle w:val="2"/>
        <w:spacing w:before="312" w:after="312"/>
      </w:pPr>
      <w:r w:rsidRPr="00CE1814">
        <w:rPr>
          <w:rFonts w:hint="eastAsia"/>
        </w:rPr>
        <w:lastRenderedPageBreak/>
        <w:t>第三章</w:t>
      </w:r>
      <w:r w:rsidRPr="00CE1814">
        <w:t xml:space="preserve"> </w:t>
      </w:r>
      <w:r w:rsidRPr="00CE1814">
        <w:rPr>
          <w:rFonts w:hint="eastAsia"/>
        </w:rPr>
        <w:t xml:space="preserve"> 政务信息资源利用</w:t>
      </w:r>
    </w:p>
    <w:p w14:paraId="0ADB0E70"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第十四条</w:t>
      </w:r>
      <w:r w:rsidRPr="00CE1814">
        <w:rPr>
          <w:rFonts w:ascii="仿宋_GB2312" w:hint="eastAsia"/>
          <w:sz w:val="32"/>
        </w:rPr>
        <w:t xml:space="preserve">  </w:t>
      </w:r>
      <w:r w:rsidRPr="00CE1814">
        <w:rPr>
          <w:rFonts w:hint="eastAsia"/>
          <w:sz w:val="32"/>
        </w:rPr>
        <w:t>政务信息资源应当通过共享平台实施共享。因特殊情况确需通过其他途径实施共享的，应当经同级人民政府政务信息资源共享工作主管部门批准。</w:t>
      </w:r>
    </w:p>
    <w:p w14:paraId="10C592FE"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第十五条</w:t>
      </w:r>
      <w:r w:rsidRPr="00CE1814">
        <w:rPr>
          <w:rFonts w:ascii="仿宋_GB2312" w:hint="eastAsia"/>
          <w:sz w:val="32"/>
        </w:rPr>
        <w:t xml:space="preserve">  </w:t>
      </w:r>
      <w:r w:rsidRPr="00CE1814">
        <w:rPr>
          <w:rFonts w:hint="eastAsia"/>
          <w:sz w:val="32"/>
        </w:rPr>
        <w:t>省人民政府政务管理服务部门，设区的市、自治州人民政府政务信息资源共享工作主管部门应当按照国家和本省规定，依托省电子政务外网建设和管理本级共享平台；明确共享平台管理单位负责共享平台的运行和维护，为政务部门接入共享平台提供技术支持。</w:t>
      </w:r>
    </w:p>
    <w:p w14:paraId="06A4D103"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设区的市、自治州共享平台应当</w:t>
      </w:r>
      <w:proofErr w:type="gramStart"/>
      <w:r w:rsidRPr="00CE1814">
        <w:rPr>
          <w:rFonts w:hint="eastAsia"/>
          <w:sz w:val="32"/>
        </w:rPr>
        <w:t>接入省共享</w:t>
      </w:r>
      <w:proofErr w:type="gramEnd"/>
      <w:r w:rsidRPr="00CE1814">
        <w:rPr>
          <w:rFonts w:hint="eastAsia"/>
          <w:sz w:val="32"/>
        </w:rPr>
        <w:t>平台。</w:t>
      </w:r>
    </w:p>
    <w:p w14:paraId="7BF31ACB"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县（市、区）、乡（镇）人民政府和街道办事处不再新建共享平台；已有的共享平台，应当接入设区的市、自治州共享平台。</w:t>
      </w:r>
    </w:p>
    <w:p w14:paraId="3857D6DE"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第十六条</w:t>
      </w:r>
      <w:r w:rsidRPr="00CE1814">
        <w:rPr>
          <w:rFonts w:ascii="仿宋_GB2312" w:hint="eastAsia"/>
          <w:sz w:val="32"/>
        </w:rPr>
        <w:t xml:space="preserve">  </w:t>
      </w:r>
      <w:r w:rsidRPr="00CE1814">
        <w:rPr>
          <w:rFonts w:hint="eastAsia"/>
          <w:sz w:val="32"/>
        </w:rPr>
        <w:t>政务部门应当对本部门分散隔离的政务信息资源进行整合，按照共享交换标准要求，与同级共享平台联通。</w:t>
      </w:r>
    </w:p>
    <w:p w14:paraId="1CDAE149"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第十七条</w:t>
      </w:r>
      <w:r w:rsidRPr="00CE1814">
        <w:rPr>
          <w:rFonts w:ascii="仿宋_GB2312" w:hint="eastAsia"/>
          <w:sz w:val="32"/>
        </w:rPr>
        <w:t xml:space="preserve">  </w:t>
      </w:r>
      <w:r w:rsidRPr="00CE1814">
        <w:rPr>
          <w:rFonts w:hint="eastAsia"/>
          <w:sz w:val="32"/>
        </w:rPr>
        <w:t>政务信息资源按照共享属性分为无条件共享、有条件共享和不予共享三种类型。</w:t>
      </w:r>
    </w:p>
    <w:p w14:paraId="140170CF"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可以提供给所有政务部门共享使用的政务信息资源属于无条件共享类。</w:t>
      </w:r>
    </w:p>
    <w:p w14:paraId="16516D06"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可以提供给相关政务部门或者仅能够部分提供给其他政务部门共享使用的政务信息资源属于有条件共享类。</w:t>
      </w:r>
    </w:p>
    <w:p w14:paraId="4CD03F05"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lastRenderedPageBreak/>
        <w:t>不宜提供给其他政务部门共享使用的政务信息资源属于不予共享类。</w:t>
      </w:r>
    </w:p>
    <w:p w14:paraId="6C0E735D"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列入有条件共享</w:t>
      </w:r>
      <w:proofErr w:type="gramStart"/>
      <w:r w:rsidRPr="00CE1814">
        <w:rPr>
          <w:rFonts w:hint="eastAsia"/>
          <w:sz w:val="32"/>
        </w:rPr>
        <w:t>类或者</w:t>
      </w:r>
      <w:proofErr w:type="gramEnd"/>
      <w:r w:rsidRPr="00CE1814">
        <w:rPr>
          <w:rFonts w:hint="eastAsia"/>
          <w:sz w:val="32"/>
        </w:rPr>
        <w:t>不予共享类的政务信息资源，应当有法律、行政法规或者国家有关规定作为依据，并报同级人民政府指定的部门审核确认；列入有条件共享的政务信息资源，应当明确共享条件。</w:t>
      </w:r>
    </w:p>
    <w:p w14:paraId="016C9ABE"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第十八条</w:t>
      </w:r>
      <w:r w:rsidRPr="00CE1814">
        <w:rPr>
          <w:rFonts w:ascii="仿宋_GB2312" w:hint="eastAsia"/>
          <w:sz w:val="32"/>
        </w:rPr>
        <w:t xml:space="preserve">  </w:t>
      </w:r>
      <w:r w:rsidRPr="00CE1814">
        <w:rPr>
          <w:rFonts w:hint="eastAsia"/>
          <w:sz w:val="32"/>
        </w:rPr>
        <w:t>政务部门使用政务信息资源，应当明确所需政务信息资源的名称、使用用途等事项。</w:t>
      </w:r>
    </w:p>
    <w:p w14:paraId="3E792A7D"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（一）使用无条件共享类的政务信息资源，通过共享平台等方式直接获取；</w:t>
      </w:r>
    </w:p>
    <w:p w14:paraId="495FD17B"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（二）使用有条件共享类的政务信息资源，由使用部门通过共享平台或者其他方式向提供部门提出申请。提供部门应当在收到申请后</w:t>
      </w:r>
      <w:r w:rsidRPr="00CE1814">
        <w:rPr>
          <w:sz w:val="32"/>
        </w:rPr>
        <w:t>10</w:t>
      </w:r>
      <w:r w:rsidRPr="00CE1814">
        <w:rPr>
          <w:rFonts w:hint="eastAsia"/>
          <w:sz w:val="32"/>
        </w:rPr>
        <w:t>个工作日内予以书面答复；不同意共享的，应当说明理由。</w:t>
      </w:r>
    </w:p>
    <w:p w14:paraId="7BF43957"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（三）确需使用不予共享类的政务信息资源的，由使用部门、提供部门协商解决。提供部门同意提供的，应当报同级人民政府政务信息资源共享工作主管部门备案。</w:t>
      </w:r>
    </w:p>
    <w:p w14:paraId="6348C0C1"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使用部门、提供部门对政务信息资源共享发生争议的，由同级人民政府政务信息资源共享工作主管部门协调处理。</w:t>
      </w:r>
    </w:p>
    <w:p w14:paraId="79179995"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第十九条</w:t>
      </w:r>
      <w:r w:rsidRPr="00CE1814">
        <w:rPr>
          <w:rFonts w:ascii="仿宋_GB2312" w:hint="eastAsia"/>
          <w:sz w:val="32"/>
        </w:rPr>
        <w:t xml:space="preserve">  </w:t>
      </w:r>
      <w:r w:rsidRPr="00CE1814">
        <w:rPr>
          <w:rFonts w:hint="eastAsia"/>
          <w:sz w:val="32"/>
        </w:rPr>
        <w:t>使用部门通过共享获得的政务信息资源，只能用</w:t>
      </w:r>
      <w:r w:rsidRPr="00CE1814">
        <w:rPr>
          <w:rFonts w:hint="eastAsia"/>
          <w:sz w:val="32"/>
        </w:rPr>
        <w:lastRenderedPageBreak/>
        <w:t>于本部门履行职责需要。</w:t>
      </w:r>
    </w:p>
    <w:p w14:paraId="196BD16F"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提供部门发现使用部门违反规定使用政务信息资源的，有权暂停或者终止提供，并报告同级人民政府政务信息资源共享工作主管部门。</w:t>
      </w:r>
    </w:p>
    <w:p w14:paraId="584E3CCE"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第二十条</w:t>
      </w:r>
      <w:r w:rsidRPr="00CE1814">
        <w:rPr>
          <w:rFonts w:ascii="仿宋_GB2312" w:hint="eastAsia"/>
          <w:sz w:val="32"/>
        </w:rPr>
        <w:t xml:space="preserve">  </w:t>
      </w:r>
      <w:r w:rsidRPr="00CE1814">
        <w:rPr>
          <w:rFonts w:hint="eastAsia"/>
          <w:sz w:val="32"/>
        </w:rPr>
        <w:t>政务部门办理政务服务事项，应当充分利用共享信息。能够从共享平台获取的政务信息资源，不得要求公民、法人和其他组织重复提交。</w:t>
      </w:r>
    </w:p>
    <w:p w14:paraId="4C7F8E7D"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第二十一条</w:t>
      </w:r>
      <w:r w:rsidRPr="00CE1814">
        <w:rPr>
          <w:rFonts w:ascii="仿宋_GB2312" w:hint="eastAsia"/>
          <w:sz w:val="32"/>
        </w:rPr>
        <w:t xml:space="preserve">  </w:t>
      </w:r>
      <w:r w:rsidRPr="00CE1814">
        <w:rPr>
          <w:rFonts w:hint="eastAsia"/>
          <w:sz w:val="32"/>
        </w:rPr>
        <w:t>除法律、行政法规另有规定外，从共享平台获取的电子证照和加盖电子印章的电子材料可以作为政务部门办理政务服务事项的依据。</w:t>
      </w:r>
    </w:p>
    <w:p w14:paraId="548A4194"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第二十二条</w:t>
      </w:r>
      <w:r w:rsidRPr="00CE1814">
        <w:rPr>
          <w:rFonts w:ascii="仿宋_GB2312" w:hint="eastAsia"/>
          <w:sz w:val="32"/>
        </w:rPr>
        <w:t xml:space="preserve">  </w:t>
      </w:r>
      <w:r w:rsidRPr="00CE1814">
        <w:rPr>
          <w:rFonts w:hint="eastAsia"/>
          <w:sz w:val="32"/>
        </w:rPr>
        <w:t>政务信息资源共享工作主管部门应当建立政务信息资源疑义、错误信息校核机制。</w:t>
      </w:r>
    </w:p>
    <w:p w14:paraId="5702A162"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使用部门对获取的共享信息有疑义或者认为有明显错误的，应当及时反馈给提供部门；提供部门应当在</w:t>
      </w:r>
      <w:r w:rsidRPr="00CE1814">
        <w:rPr>
          <w:sz w:val="32"/>
        </w:rPr>
        <w:t>5</w:t>
      </w:r>
      <w:r w:rsidRPr="00CE1814">
        <w:rPr>
          <w:rFonts w:hint="eastAsia"/>
          <w:sz w:val="32"/>
        </w:rPr>
        <w:t>个工作日内予以校核。需要延长校核期限的，应当</w:t>
      </w:r>
      <w:proofErr w:type="gramStart"/>
      <w:r w:rsidRPr="00CE1814">
        <w:rPr>
          <w:rFonts w:hint="eastAsia"/>
          <w:sz w:val="32"/>
        </w:rPr>
        <w:t>经提供</w:t>
      </w:r>
      <w:proofErr w:type="gramEnd"/>
      <w:r w:rsidRPr="00CE1814">
        <w:rPr>
          <w:rFonts w:hint="eastAsia"/>
          <w:sz w:val="32"/>
        </w:rPr>
        <w:t>部门负责人同意并告知使用部门，延长期限最长不得超过</w:t>
      </w:r>
      <w:r w:rsidRPr="00CE1814">
        <w:rPr>
          <w:sz w:val="32"/>
        </w:rPr>
        <w:t>15</w:t>
      </w:r>
      <w:r w:rsidRPr="00CE1814">
        <w:rPr>
          <w:rFonts w:hint="eastAsia"/>
          <w:sz w:val="32"/>
        </w:rPr>
        <w:t>个工作日。</w:t>
      </w:r>
    </w:p>
    <w:p w14:paraId="1AF6058B"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校核期间，办理业务的公民、法人和其他组织已经提供合法有效证明材料的，受理单位应当照常办理，不得拒绝、推诿或者要求当事人办理信息更正手续。</w:t>
      </w:r>
    </w:p>
    <w:p w14:paraId="6B3F7046"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提供部门修正疑义、错误信息的，应当及时将修正结果告知</w:t>
      </w:r>
      <w:r w:rsidRPr="00CE1814">
        <w:rPr>
          <w:rFonts w:hint="eastAsia"/>
          <w:sz w:val="32"/>
        </w:rPr>
        <w:lastRenderedPageBreak/>
        <w:t>使用部门。</w:t>
      </w:r>
    </w:p>
    <w:p w14:paraId="7BC311E8" w14:textId="77777777" w:rsidR="00BF6DFF" w:rsidRPr="00CE1814" w:rsidRDefault="00000000">
      <w:pPr>
        <w:pStyle w:val="2"/>
        <w:spacing w:before="312" w:after="312"/>
      </w:pPr>
      <w:r w:rsidRPr="00CE1814">
        <w:rPr>
          <w:rFonts w:hint="eastAsia"/>
        </w:rPr>
        <w:t xml:space="preserve">第四章 </w:t>
      </w:r>
      <w:r w:rsidRPr="00CE1814">
        <w:t xml:space="preserve"> </w:t>
      </w:r>
      <w:r w:rsidRPr="00CE1814">
        <w:rPr>
          <w:rFonts w:hint="eastAsia"/>
        </w:rPr>
        <w:t>安全保障与监督管理</w:t>
      </w:r>
    </w:p>
    <w:p w14:paraId="0592E174"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第二十三条</w:t>
      </w:r>
      <w:r w:rsidRPr="00CE1814">
        <w:rPr>
          <w:rFonts w:ascii="仿宋_GB2312" w:hint="eastAsia"/>
          <w:sz w:val="32"/>
        </w:rPr>
        <w:t xml:space="preserve">  </w:t>
      </w:r>
      <w:proofErr w:type="gramStart"/>
      <w:r w:rsidRPr="00CE1814">
        <w:rPr>
          <w:rFonts w:hint="eastAsia"/>
          <w:sz w:val="32"/>
        </w:rPr>
        <w:t>网信部门</w:t>
      </w:r>
      <w:proofErr w:type="gramEnd"/>
      <w:r w:rsidRPr="00CE1814">
        <w:rPr>
          <w:rFonts w:hint="eastAsia"/>
          <w:sz w:val="32"/>
        </w:rPr>
        <w:t>负责统筹协调政务信息资源共享、跨部门互联互通的网络安全工作，会同相关部门建立政务信息资源共享网络安全管理制度，指导督促政务信息资源共享网络安全保障工作，开展政务信息资源共享网络安全检查和风险评估。</w:t>
      </w:r>
    </w:p>
    <w:p w14:paraId="6EDFCF78"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第二十四条</w:t>
      </w:r>
      <w:r w:rsidRPr="00CE1814">
        <w:rPr>
          <w:rFonts w:ascii="仿宋_GB2312" w:hint="eastAsia"/>
          <w:sz w:val="32"/>
        </w:rPr>
        <w:t xml:space="preserve">  </w:t>
      </w:r>
      <w:r w:rsidRPr="00CE1814">
        <w:rPr>
          <w:rFonts w:hint="eastAsia"/>
          <w:sz w:val="32"/>
        </w:rPr>
        <w:t>共享平台管理单位应当明确安全管理责任人员，建立安全体系，落实安全措施，制定应急预案，定期开展安全测评、风险评估和应急演练。</w:t>
      </w:r>
    </w:p>
    <w:p w14:paraId="1B270E81"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发生共享平台安全事件，管理单位应当立即启动应急预案，采取应急措施，及时报告</w:t>
      </w:r>
      <w:proofErr w:type="gramStart"/>
      <w:r w:rsidRPr="00CE1814">
        <w:rPr>
          <w:rFonts w:hint="eastAsia"/>
          <w:sz w:val="32"/>
        </w:rPr>
        <w:t>同级网信部门</w:t>
      </w:r>
      <w:proofErr w:type="gramEnd"/>
      <w:r w:rsidRPr="00CE1814">
        <w:rPr>
          <w:rFonts w:hint="eastAsia"/>
          <w:sz w:val="32"/>
        </w:rPr>
        <w:t>和政务信息资源共享工作主管部门。</w:t>
      </w:r>
    </w:p>
    <w:p w14:paraId="44643185"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第二十五条</w:t>
      </w:r>
      <w:r w:rsidRPr="00CE1814">
        <w:rPr>
          <w:rFonts w:ascii="仿宋_GB2312" w:hint="eastAsia"/>
          <w:sz w:val="32"/>
        </w:rPr>
        <w:t xml:space="preserve">  </w:t>
      </w:r>
      <w:r w:rsidRPr="00CE1814">
        <w:rPr>
          <w:rFonts w:hint="eastAsia"/>
          <w:sz w:val="32"/>
        </w:rPr>
        <w:t>政务部门应当按照规定落实本部门政务信息系统安全防护措施，加强信息采集、储存、提供、使用全过程身份鉴别、授权管理和安全保障；发生政务信息资源安全事件，应当及时报告</w:t>
      </w:r>
      <w:proofErr w:type="gramStart"/>
      <w:r w:rsidRPr="00CE1814">
        <w:rPr>
          <w:rFonts w:hint="eastAsia"/>
          <w:sz w:val="32"/>
        </w:rPr>
        <w:t>同级网信部门</w:t>
      </w:r>
      <w:proofErr w:type="gramEnd"/>
      <w:r w:rsidRPr="00CE1814">
        <w:rPr>
          <w:rFonts w:hint="eastAsia"/>
          <w:sz w:val="32"/>
        </w:rPr>
        <w:t>和政务信息资源共享工作主管部门。</w:t>
      </w:r>
    </w:p>
    <w:p w14:paraId="52CCA02B"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第二十六条</w:t>
      </w:r>
      <w:r w:rsidRPr="00CE1814">
        <w:rPr>
          <w:rFonts w:ascii="仿宋_GB2312" w:hint="eastAsia"/>
          <w:sz w:val="32"/>
        </w:rPr>
        <w:t xml:space="preserve">  </w:t>
      </w:r>
      <w:r w:rsidRPr="00CE1814">
        <w:rPr>
          <w:rFonts w:hint="eastAsia"/>
          <w:sz w:val="32"/>
        </w:rPr>
        <w:t>省人民政府政务管理服务部门会同有关部门制定完善政务信息资源目录编制、信息采集、平台对接、共享交换、网络安全保障等方面的标准，提升全省政务信息资源共享标</w:t>
      </w:r>
      <w:r w:rsidRPr="00CE1814">
        <w:rPr>
          <w:rFonts w:hint="eastAsia"/>
          <w:sz w:val="32"/>
        </w:rPr>
        <w:lastRenderedPageBreak/>
        <w:t>准化、规范化水平。</w:t>
      </w:r>
    </w:p>
    <w:p w14:paraId="0F297E32"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第二十七条</w:t>
      </w:r>
      <w:r w:rsidRPr="00CE1814">
        <w:rPr>
          <w:rFonts w:ascii="仿宋_GB2312" w:hint="eastAsia"/>
          <w:sz w:val="32"/>
        </w:rPr>
        <w:t xml:space="preserve">  </w:t>
      </w:r>
      <w:r w:rsidRPr="00CE1814">
        <w:rPr>
          <w:rFonts w:hint="eastAsia"/>
          <w:sz w:val="32"/>
        </w:rPr>
        <w:t>省人民政府政务管理服务部门</w:t>
      </w:r>
      <w:proofErr w:type="gramStart"/>
      <w:r w:rsidRPr="00CE1814">
        <w:rPr>
          <w:rFonts w:hint="eastAsia"/>
          <w:sz w:val="32"/>
        </w:rPr>
        <w:t>会同网信</w:t>
      </w:r>
      <w:proofErr w:type="gramEnd"/>
      <w:r w:rsidRPr="00CE1814">
        <w:rPr>
          <w:rFonts w:hint="eastAsia"/>
          <w:sz w:val="32"/>
        </w:rPr>
        <w:t>等部门，制定全省政务信息资源共享工作评价办法，建立健全政务信息资源共享工作评价机制。</w:t>
      </w:r>
    </w:p>
    <w:p w14:paraId="45DAFF35"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县级以上人民政府政务信息资源共享工作主管部门应当</w:t>
      </w:r>
      <w:proofErr w:type="gramStart"/>
      <w:r w:rsidRPr="00CE1814">
        <w:rPr>
          <w:rFonts w:hint="eastAsia"/>
          <w:sz w:val="32"/>
        </w:rPr>
        <w:t>会同网信</w:t>
      </w:r>
      <w:proofErr w:type="gramEnd"/>
      <w:r w:rsidRPr="00CE1814">
        <w:rPr>
          <w:rFonts w:hint="eastAsia"/>
          <w:sz w:val="32"/>
        </w:rPr>
        <w:t>等部门对本级政务部门和下级人民政府政务信息资源共享工作进行监督检查和评价。</w:t>
      </w:r>
    </w:p>
    <w:p w14:paraId="7D7D732F"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第二十八条</w:t>
      </w:r>
      <w:r w:rsidRPr="00CE1814">
        <w:rPr>
          <w:rFonts w:ascii="仿宋_GB2312" w:hint="eastAsia"/>
          <w:sz w:val="32"/>
        </w:rPr>
        <w:t xml:space="preserve">  </w:t>
      </w:r>
      <w:r w:rsidRPr="00CE1814">
        <w:rPr>
          <w:rFonts w:hint="eastAsia"/>
          <w:sz w:val="32"/>
        </w:rPr>
        <w:t>县级以上人民政府应当建立政务信息化项目建设投资运行维护经费协商机制。使用财政资金建设和运行维护的政务信息系统，应当按照统一规划、统一建设、统一购买服务、统筹资金保障的方式进行建设和运行维护。</w:t>
      </w:r>
    </w:p>
    <w:p w14:paraId="50B8D799"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第二十九条</w:t>
      </w:r>
      <w:r w:rsidRPr="00CE1814">
        <w:rPr>
          <w:rFonts w:ascii="仿宋_GB2312" w:hint="eastAsia"/>
          <w:sz w:val="32"/>
        </w:rPr>
        <w:t xml:space="preserve">  </w:t>
      </w:r>
      <w:r w:rsidRPr="00CE1814">
        <w:rPr>
          <w:rFonts w:hint="eastAsia"/>
          <w:sz w:val="32"/>
        </w:rPr>
        <w:t>任何单位或者个人对获取的政务信息资源，不得擅自转让、改变用途或者使用范围，不得利用政务信息资源从事违法犯罪活动。</w:t>
      </w:r>
    </w:p>
    <w:p w14:paraId="5E33D66E"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第三十条</w:t>
      </w:r>
      <w:r w:rsidRPr="00CE1814">
        <w:rPr>
          <w:rFonts w:ascii="仿宋_GB2312" w:hint="eastAsia"/>
          <w:sz w:val="32"/>
        </w:rPr>
        <w:t xml:space="preserve">  </w:t>
      </w:r>
      <w:r w:rsidRPr="00CE1814">
        <w:rPr>
          <w:rFonts w:hint="eastAsia"/>
          <w:sz w:val="32"/>
        </w:rPr>
        <w:t>政务部门及其工作人员有下列情形之一的，由上级机关，主管部门，任免机关、单位或者监察机关责令改正；情节严重的，对直接负责的主管人员和其他直接责任人员依法给予处分；构成犯罪的，依法追究刑事责任：</w:t>
      </w:r>
    </w:p>
    <w:p w14:paraId="05B62F9A"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（一）不按照规定编制、更新政务信息资源目录，或者擅自缩小无条件共享类政务信息资源范围的；</w:t>
      </w:r>
    </w:p>
    <w:p w14:paraId="394CE12A"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lastRenderedPageBreak/>
        <w:t>（二）不按照规定采集、整理、更新政务信息资源，落实疑义、错误信息校核制度的；</w:t>
      </w:r>
    </w:p>
    <w:p w14:paraId="5566E744"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（三）不按照规定进行系统整合，联通共享平台的；</w:t>
      </w:r>
    </w:p>
    <w:p w14:paraId="67C301D4"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（四）不按照规定共享、使用政务信息资源和共享平台的；</w:t>
      </w:r>
    </w:p>
    <w:p w14:paraId="3F2A11F5"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（五）不按照规定落实安全防护措施的；</w:t>
      </w:r>
    </w:p>
    <w:p w14:paraId="4BFFCC14"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（六）擅自改变政务信息资源用途和使用范围的；</w:t>
      </w:r>
    </w:p>
    <w:p w14:paraId="2F450092"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hint="eastAsia"/>
          <w:sz w:val="32"/>
        </w:rPr>
        <w:t>（七）违反本办法规定的其他行为。</w:t>
      </w:r>
    </w:p>
    <w:p w14:paraId="0533AAB3" w14:textId="77777777" w:rsidR="00BF6DFF" w:rsidRPr="00CE1814" w:rsidRDefault="00000000">
      <w:pPr>
        <w:pStyle w:val="2"/>
        <w:spacing w:before="312" w:after="312"/>
      </w:pPr>
      <w:r w:rsidRPr="00CE1814">
        <w:rPr>
          <w:rFonts w:hint="eastAsia"/>
        </w:rPr>
        <w:t>第五章</w:t>
      </w:r>
      <w:r w:rsidRPr="00CE1814">
        <w:t xml:space="preserve"> </w:t>
      </w:r>
      <w:r w:rsidRPr="00CE1814">
        <w:rPr>
          <w:rFonts w:hint="eastAsia"/>
        </w:rPr>
        <w:t xml:space="preserve"> 附</w:t>
      </w:r>
      <w:r w:rsidRPr="00CE1814">
        <w:t xml:space="preserve"> </w:t>
      </w:r>
      <w:r w:rsidRPr="00CE1814">
        <w:rPr>
          <w:rFonts w:hint="eastAsia"/>
        </w:rPr>
        <w:t xml:space="preserve"> 则</w:t>
      </w:r>
    </w:p>
    <w:p w14:paraId="2A283759"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第三十一条</w:t>
      </w:r>
      <w:r w:rsidRPr="00CE1814">
        <w:rPr>
          <w:rFonts w:ascii="仿宋_GB2312" w:hint="eastAsia"/>
          <w:sz w:val="32"/>
        </w:rPr>
        <w:t xml:space="preserve">  </w:t>
      </w:r>
      <w:r w:rsidRPr="00CE1814">
        <w:rPr>
          <w:rFonts w:hint="eastAsia"/>
          <w:sz w:val="32"/>
        </w:rPr>
        <w:t>具有行政职能的各类园区管委会的政务信息资源共享工作，适用本办法。</w:t>
      </w:r>
    </w:p>
    <w:p w14:paraId="63E00C26"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第三十二条</w:t>
      </w:r>
      <w:r w:rsidRPr="00CE1814">
        <w:rPr>
          <w:rFonts w:ascii="仿宋_GB2312" w:hint="eastAsia"/>
          <w:sz w:val="32"/>
        </w:rPr>
        <w:t xml:space="preserve">  </w:t>
      </w:r>
      <w:r w:rsidRPr="00CE1814">
        <w:rPr>
          <w:rFonts w:hint="eastAsia"/>
          <w:sz w:val="32"/>
        </w:rPr>
        <w:t>中央在湘单位，供水、供电、供气、供热、通信和民航、铁路、道路客运等公共服务企业涉及政务信息资源共享的，参照本办法执行。</w:t>
      </w:r>
    </w:p>
    <w:p w14:paraId="253EFE33"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第三十三条</w:t>
      </w:r>
      <w:r w:rsidRPr="00CE1814">
        <w:rPr>
          <w:rFonts w:ascii="仿宋_GB2312" w:hint="eastAsia"/>
          <w:sz w:val="32"/>
        </w:rPr>
        <w:t xml:space="preserve">  </w:t>
      </w:r>
      <w:r w:rsidRPr="00CE1814">
        <w:rPr>
          <w:rFonts w:hint="eastAsia"/>
          <w:sz w:val="32"/>
        </w:rPr>
        <w:t>政务部门向公民、法人和其他组织开放政务信息资源，按照有关规定执行。</w:t>
      </w:r>
    </w:p>
    <w:p w14:paraId="7CAAAFAF" w14:textId="77777777" w:rsidR="00BF6DFF" w:rsidRPr="00CE1814" w:rsidRDefault="00000000">
      <w:pPr>
        <w:pStyle w:val="155GB"/>
        <w:widowControl w:val="0"/>
        <w:adjustRightInd w:val="0"/>
        <w:snapToGrid w:val="0"/>
        <w:spacing w:line="600" w:lineRule="exact"/>
        <w:ind w:firstLine="640"/>
        <w:jc w:val="both"/>
        <w:rPr>
          <w:sz w:val="32"/>
        </w:rPr>
      </w:pPr>
      <w:r w:rsidRPr="00CE1814">
        <w:rPr>
          <w:rFonts w:ascii="黑体" w:eastAsia="黑体" w:hAnsi="黑体" w:hint="eastAsia"/>
          <w:sz w:val="32"/>
        </w:rPr>
        <w:t>第三十四条</w:t>
      </w:r>
      <w:r w:rsidRPr="00CE1814">
        <w:rPr>
          <w:rFonts w:ascii="仿宋_GB2312" w:hint="eastAsia"/>
          <w:sz w:val="32"/>
        </w:rPr>
        <w:t xml:space="preserve">  </w:t>
      </w:r>
      <w:r w:rsidRPr="00CE1814">
        <w:rPr>
          <w:rFonts w:hint="eastAsia"/>
          <w:sz w:val="32"/>
        </w:rPr>
        <w:t>本办法自</w:t>
      </w:r>
      <w:r w:rsidRPr="00CE1814">
        <w:rPr>
          <w:sz w:val="32"/>
        </w:rPr>
        <w:t>2021</w:t>
      </w:r>
      <w:r w:rsidRPr="00CE1814">
        <w:rPr>
          <w:rFonts w:hint="eastAsia"/>
          <w:sz w:val="32"/>
        </w:rPr>
        <w:t>年</w:t>
      </w:r>
      <w:r w:rsidRPr="00CE1814">
        <w:rPr>
          <w:sz w:val="32"/>
        </w:rPr>
        <w:t>3</w:t>
      </w:r>
      <w:r w:rsidRPr="00CE1814">
        <w:rPr>
          <w:rFonts w:hint="eastAsia"/>
          <w:sz w:val="32"/>
        </w:rPr>
        <w:t>月</w:t>
      </w:r>
      <w:r w:rsidRPr="00CE1814">
        <w:rPr>
          <w:sz w:val="32"/>
        </w:rPr>
        <w:t>1</w:t>
      </w:r>
      <w:r w:rsidRPr="00CE1814">
        <w:rPr>
          <w:rFonts w:hint="eastAsia"/>
          <w:sz w:val="32"/>
        </w:rPr>
        <w:t>日起施行。</w:t>
      </w:r>
      <w:r w:rsidRPr="00CE1814">
        <w:rPr>
          <w:sz w:val="32"/>
        </w:rPr>
        <w:t xml:space="preserve">   </w:t>
      </w:r>
    </w:p>
    <w:p w14:paraId="3B22BF84" w14:textId="77777777" w:rsidR="00BF6DFF" w:rsidRPr="00CE1814" w:rsidRDefault="00BF6DFF">
      <w:pPr>
        <w:widowControl w:val="0"/>
        <w:adjustRightInd w:val="0"/>
        <w:snapToGrid w:val="0"/>
        <w:spacing w:line="600" w:lineRule="exact"/>
        <w:rPr>
          <w:sz w:val="32"/>
        </w:rPr>
      </w:pPr>
    </w:p>
    <w:p w14:paraId="3F19F701" w14:textId="77777777" w:rsidR="00BF6DFF" w:rsidRPr="00CE1814" w:rsidRDefault="00BF6DFF">
      <w:pPr>
        <w:rPr>
          <w:sz w:val="32"/>
        </w:rPr>
      </w:pPr>
    </w:p>
    <w:p w14:paraId="6225C936" w14:textId="77777777" w:rsidR="00BF6DFF" w:rsidRPr="00CE1814" w:rsidRDefault="00BF6DFF">
      <w:pPr>
        <w:rPr>
          <w:sz w:val="32"/>
        </w:rPr>
      </w:pPr>
    </w:p>
    <w:sectPr w:rsidR="00BF6DFF" w:rsidRPr="00CE1814">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D85BB" w14:textId="77777777" w:rsidR="000564BB" w:rsidRDefault="000564BB">
      <w:r>
        <w:separator/>
      </w:r>
    </w:p>
  </w:endnote>
  <w:endnote w:type="continuationSeparator" w:id="0">
    <w:p w14:paraId="571A3653" w14:textId="77777777" w:rsidR="000564BB" w:rsidRDefault="0005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EU-BZ">
    <w:altName w:val="宋体"/>
    <w:charset w:val="86"/>
    <w:family w:val="auto"/>
    <w:pitch w:val="default"/>
    <w:sig w:usb0="00000000" w:usb1="0000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书宋简体">
    <w:altName w:val="宋体"/>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EA87" w14:textId="77777777" w:rsidR="00BF6DFF" w:rsidRDefault="00000000">
    <w:pPr>
      <w:pStyle w:val="a4"/>
      <w:ind w:leftChars="2280" w:left="5016"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0DAA1521" wp14:editId="50F95C4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CBEEF" w14:textId="77777777" w:rsidR="00BF6DFF" w:rsidRDefault="00000000">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AA1521"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ECBEEF" w14:textId="77777777" w:rsidR="00BF6DFF" w:rsidRDefault="00000000">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028F15D6" w14:textId="77777777" w:rsidR="00BF6DFF" w:rsidRDefault="00000000">
    <w:pPr>
      <w:pStyle w:val="a4"/>
      <w:wordWrap w:val="0"/>
      <w:ind w:leftChars="2280" w:left="5016" w:firstLineChars="2000" w:firstLine="6400"/>
      <w:jc w:val="right"/>
      <w:rPr>
        <w:rFonts w:ascii="宋体" w:hAnsi="宋体" w:cs="宋体"/>
        <w:b/>
        <w:bCs/>
        <w:color w:val="005192"/>
        <w:sz w:val="28"/>
        <w:szCs w:val="44"/>
      </w:rPr>
    </w:pPr>
    <w:r>
      <w:rPr>
        <w:noProof/>
        <w:sz w:val="32"/>
      </w:rPr>
      <mc:AlternateContent>
        <mc:Choice Requires="wps">
          <w:drawing>
            <wp:anchor distT="0" distB="0" distL="114300" distR="114300" simplePos="0" relativeHeight="251660288" behindDoc="0" locked="0" layoutInCell="1" allowOverlap="1" wp14:anchorId="09558F46" wp14:editId="3266197E">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9146FD"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sz w:val="32"/>
        <w:szCs w:val="48"/>
      </w:rPr>
      <w:t>X</w:t>
    </w:r>
    <w:r>
      <w:rPr>
        <w:rFonts w:ascii="宋体" w:hAnsi="宋体" w:cs="宋体" w:hint="eastAsia"/>
        <w:b/>
        <w:bCs/>
        <w:color w:val="005192"/>
        <w:sz w:val="28"/>
        <w:szCs w:val="44"/>
      </w:rPr>
      <w:t xml:space="preserve">湖南省人民政府发布     </w:t>
    </w:r>
  </w:p>
  <w:p w14:paraId="46456F95" w14:textId="77777777" w:rsidR="00BF6DFF" w:rsidRDefault="00BF6DFF">
    <w:pPr>
      <w:pStyle w:val="a4"/>
      <w:wordWrap w:val="0"/>
      <w:ind w:leftChars="2280" w:left="5016"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B893E" w14:textId="77777777" w:rsidR="000564BB" w:rsidRDefault="000564BB">
      <w:r>
        <w:separator/>
      </w:r>
    </w:p>
  </w:footnote>
  <w:footnote w:type="continuationSeparator" w:id="0">
    <w:p w14:paraId="51ACABC6" w14:textId="77777777" w:rsidR="000564BB" w:rsidRDefault="0005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3CE1" w14:textId="77777777" w:rsidR="00BF6DFF" w:rsidRDefault="00000000">
    <w:pPr>
      <w:pStyle w:val="a4"/>
      <w:widowControl w:val="0"/>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D419C69" wp14:editId="091A4FED">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010C91"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5F463377" w14:textId="77777777" w:rsidR="00BF6DFF" w:rsidRDefault="00000000">
    <w:pPr>
      <w:pStyle w:val="a4"/>
      <w:widowControl w:val="0"/>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5178DA3D" wp14:editId="24593745">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szCs w:val="32"/>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564BB"/>
    <w:rsid w:val="00BF6DFF"/>
    <w:rsid w:val="00CE1814"/>
    <w:rsid w:val="019E71BD"/>
    <w:rsid w:val="05440955"/>
    <w:rsid w:val="066E5641"/>
    <w:rsid w:val="06A67E67"/>
    <w:rsid w:val="080F63D8"/>
    <w:rsid w:val="09341458"/>
    <w:rsid w:val="09553C02"/>
    <w:rsid w:val="0CE65B2C"/>
    <w:rsid w:val="0D5C5CF8"/>
    <w:rsid w:val="101F0538"/>
    <w:rsid w:val="10254BD6"/>
    <w:rsid w:val="129E7932"/>
    <w:rsid w:val="13A23C39"/>
    <w:rsid w:val="152D2DCA"/>
    <w:rsid w:val="1C86388D"/>
    <w:rsid w:val="1E466CFF"/>
    <w:rsid w:val="22440422"/>
    <w:rsid w:val="23F13B42"/>
    <w:rsid w:val="287C616C"/>
    <w:rsid w:val="2FCE575A"/>
    <w:rsid w:val="2FFC7EDE"/>
    <w:rsid w:val="31A15F24"/>
    <w:rsid w:val="39A232A0"/>
    <w:rsid w:val="3A1C636B"/>
    <w:rsid w:val="3B5A6BBB"/>
    <w:rsid w:val="3BE16DE7"/>
    <w:rsid w:val="3E0E7999"/>
    <w:rsid w:val="3EDA13A6"/>
    <w:rsid w:val="3F5730EA"/>
    <w:rsid w:val="42F058B7"/>
    <w:rsid w:val="436109F6"/>
    <w:rsid w:val="441A38D4"/>
    <w:rsid w:val="474E2EF2"/>
    <w:rsid w:val="49B91357"/>
    <w:rsid w:val="4AEC52E8"/>
    <w:rsid w:val="4BC77339"/>
    <w:rsid w:val="4C9236C5"/>
    <w:rsid w:val="4E2A37E2"/>
    <w:rsid w:val="50414CBD"/>
    <w:rsid w:val="51E247E8"/>
    <w:rsid w:val="526F08CC"/>
    <w:rsid w:val="52F46F0B"/>
    <w:rsid w:val="55274B4C"/>
    <w:rsid w:val="55E064E0"/>
    <w:rsid w:val="5A4F3EF9"/>
    <w:rsid w:val="5D0D7ECB"/>
    <w:rsid w:val="608816D1"/>
    <w:rsid w:val="69D03F98"/>
    <w:rsid w:val="6BF75DB0"/>
    <w:rsid w:val="6D0E3F22"/>
    <w:rsid w:val="70AF1C83"/>
    <w:rsid w:val="714A2531"/>
    <w:rsid w:val="71C61E01"/>
    <w:rsid w:val="71E9213F"/>
    <w:rsid w:val="75AA717D"/>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33ECB"/>
  <w15:docId w15:val="{50E13531-8B47-4A13-8D2D-7EA88627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hAnsi="NEU-BZ"/>
      <w:sz w:val="22"/>
      <w:szCs w:val="22"/>
    </w:rPr>
  </w:style>
  <w:style w:type="paragraph" w:styleId="2">
    <w:name w:val="heading 2"/>
    <w:basedOn w:val="a"/>
    <w:next w:val="a"/>
    <w:qFormat/>
    <w:pPr>
      <w:keepNext/>
      <w:keepLines/>
      <w:spacing w:beforeLines="100" w:before="100" w:afterLines="100" w:after="100" w:line="600" w:lineRule="exact"/>
      <w:jc w:val="center"/>
      <w:outlineLvl w:val="1"/>
    </w:pPr>
    <w:rPr>
      <w:rFonts w:ascii="黑体" w:eastAsia="黑体"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Normal (Web)"/>
    <w:basedOn w:val="a"/>
    <w:uiPriority w:val="99"/>
    <w:semiHidden/>
    <w:unhideWhenUsed/>
    <w:qFormat/>
    <w:pPr>
      <w:spacing w:before="100" w:beforeAutospacing="1" w:after="100" w:afterAutospacing="1"/>
    </w:pPr>
    <w:rPr>
      <w:rFonts w:ascii="宋体" w:hAnsi="宋体" w:cs="宋体"/>
      <w:sz w:val="24"/>
      <w:szCs w:val="24"/>
    </w:rPr>
  </w:style>
  <w:style w:type="character" w:styleId="a6">
    <w:name w:val="page number"/>
    <w:basedOn w:val="a0"/>
    <w:qFormat/>
  </w:style>
  <w:style w:type="paragraph" w:customStyle="1" w:styleId="155GB">
    <w:name w:val="15.5正文（仿宋GB）"/>
    <w:basedOn w:val="a"/>
    <w:qFormat/>
    <w:pPr>
      <w:ind w:firstLineChars="200" w:firstLine="200"/>
    </w:pPr>
    <w:rPr>
      <w:rFonts w:ascii="方正书宋简体" w:eastAsia="仿宋_GB2312" w:hAnsi="方正书宋简体"/>
      <w:color w:val="000000"/>
      <w:sz w:val="31"/>
      <w:szCs w:val="31"/>
    </w:rPr>
  </w:style>
  <w:style w:type="paragraph" w:customStyle="1" w:styleId="a7">
    <w:name w:val="一级标题（二号小标宋）"/>
    <w:basedOn w:val="a"/>
    <w:link w:val="Char"/>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customStyle="1" w:styleId="3">
    <w:name w:val="样式3"/>
    <w:basedOn w:val="a"/>
    <w:qFormat/>
    <w:pPr>
      <w:widowControl w:val="0"/>
      <w:adjustRightInd w:val="0"/>
      <w:snapToGrid w:val="0"/>
      <w:spacing w:beforeLines="100" w:before="100" w:afterLines="100" w:after="100" w:line="600" w:lineRule="exact"/>
      <w:jc w:val="center"/>
    </w:pPr>
    <w:rPr>
      <w:rFonts w:ascii="方正书宋简体" w:eastAsia="楷体_GB2312" w:hAnsi="方正书宋简体"/>
      <w:color w:val="000000"/>
      <w:sz w:val="31"/>
      <w:szCs w:val="31"/>
    </w:rPr>
  </w:style>
  <w:style w:type="character" w:customStyle="1" w:styleId="Char">
    <w:name w:val="一级标题（二号小标宋） Char"/>
    <w:basedOn w:val="a0"/>
    <w:link w:val="a7"/>
    <w:qFormat/>
    <w:rPr>
      <w:rFonts w:ascii="方正书宋简体" w:eastAsia="方正小标宋_GBK" w:hAnsi="方正书宋简体"/>
      <w:color w:val="000000"/>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Lenovo</cp:lastModifiedBy>
  <cp:revision>2</cp:revision>
  <cp:lastPrinted>2021-09-22T01:19:00Z</cp:lastPrinted>
  <dcterms:created xsi:type="dcterms:W3CDTF">2021-09-09T02:41:00Z</dcterms:created>
  <dcterms:modified xsi:type="dcterms:W3CDTF">2023-01-05T07:33:00Z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B2730C3DE4B44101801484FFB4A50383</vt:lpwstr>
  </property>
</Properties>
</file>