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56" w:afterLines="50" w:line="520" w:lineRule="exact"/>
        <w:jc w:val="center"/>
        <w:rPr>
          <w:rFonts w:hint="eastAsia" w:ascii="宋体" w:hAnsi="宋体"/>
          <w:b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宋体" w:hAnsi="宋体"/>
          <w:b/>
          <w:color w:val="000000"/>
          <w:kern w:val="0"/>
          <w:sz w:val="44"/>
          <w:szCs w:val="44"/>
        </w:rPr>
        <w:t>中国（湘潭）跨境电子商务综合试验区</w:t>
      </w:r>
    </w:p>
    <w:p>
      <w:pPr>
        <w:snapToGrid w:val="0"/>
        <w:spacing w:after="156" w:afterLines="50" w:line="520" w:lineRule="exact"/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color w:val="000000"/>
          <w:kern w:val="0"/>
          <w:sz w:val="44"/>
          <w:szCs w:val="44"/>
        </w:rPr>
        <w:t>建设责任清单</w:t>
      </w:r>
    </w:p>
    <w:bookmarkEnd w:id="0"/>
    <w:p>
      <w:pPr>
        <w:snapToGrid w:val="0"/>
      </w:pPr>
    </w:p>
    <w:tbl>
      <w:tblPr>
        <w:tblStyle w:val="2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341"/>
        <w:gridCol w:w="5145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目标任务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具</w:t>
            </w:r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体</w:t>
            </w:r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要</w:t>
            </w:r>
            <w:r>
              <w:rPr>
                <w:rFonts w:ascii="黑体" w:hAnsi="黑体" w:eastAsia="黑体"/>
                <w:szCs w:val="21"/>
              </w:rPr>
              <w:t xml:space="preserve">    </w:t>
            </w:r>
            <w:r>
              <w:rPr>
                <w:rFonts w:hint="eastAsia" w:ascii="黑体" w:hAnsi="黑体" w:eastAsia="黑体"/>
                <w:szCs w:val="21"/>
              </w:rPr>
              <w:t>求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tblHeader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一</w:t>
            </w:r>
          </w:p>
        </w:tc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建设软硬件基础设施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Ansi="宋体"/>
                <w:kern w:val="0"/>
                <w:szCs w:val="21"/>
              </w:rPr>
              <w:t>．建设湘潭综试区线上综合服务平台，研究落实平台创新业务与政策措施。综合服务平台开放对应接口，实现企业、服务机构、监管部门等的信息互联互通。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湘潭市人民政府、省商务厅、长沙海关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tblHeader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Ansi="宋体"/>
                <w:szCs w:val="21"/>
              </w:rPr>
              <w:t>．各职能部门向线上综合服务平台开放端口，做好对接。推动实现线上综合服务平台一站式办理海关、出口退税申报、认证认可、市场主体信息对接、外汇收支查询核查等业务。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长沙海关、省税务局、省市场监管局、国家外汇管理局湖南省分局、省商务厅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Ansi="宋体"/>
                <w:szCs w:val="21"/>
              </w:rPr>
              <w:t>．建设符合海关监管要求的保税仓储。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湘潭市人民政府、长沙海关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Ansi="宋体"/>
                <w:szCs w:val="21"/>
              </w:rPr>
              <w:t>．建</w:t>
            </w:r>
            <w:r>
              <w:rPr>
                <w:rFonts w:ascii="宋体" w:hAnsi="宋体"/>
                <w:szCs w:val="21"/>
              </w:rPr>
              <w:t>设“</w:t>
            </w:r>
            <w:r>
              <w:rPr>
                <w:szCs w:val="21"/>
              </w:rPr>
              <w:t>1210</w:t>
            </w:r>
            <w:r>
              <w:rPr>
                <w:rFonts w:ascii="宋体" w:hAnsi="宋体"/>
                <w:szCs w:val="21"/>
              </w:rPr>
              <w:t>”查</w:t>
            </w:r>
            <w:r>
              <w:rPr>
                <w:rFonts w:hAnsi="宋体"/>
                <w:szCs w:val="21"/>
              </w:rPr>
              <w:t>验监管中心</w:t>
            </w:r>
            <w:r>
              <w:rPr>
                <w:rFonts w:ascii="宋体" w:hAnsi="宋体"/>
                <w:szCs w:val="21"/>
              </w:rPr>
              <w:t>和“</w:t>
            </w:r>
            <w:r>
              <w:rPr>
                <w:szCs w:val="21"/>
              </w:rPr>
              <w:t>9610</w:t>
            </w:r>
            <w:r>
              <w:rPr>
                <w:rFonts w:ascii="宋体" w:hAnsi="宋体"/>
                <w:szCs w:val="21"/>
              </w:rPr>
              <w:t>”查</w:t>
            </w:r>
            <w:r>
              <w:rPr>
                <w:rFonts w:hAnsi="宋体"/>
                <w:szCs w:val="21"/>
              </w:rPr>
              <w:t>验监管中心。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湘潭市人民政府、长沙海关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tblHeader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Ansi="宋体"/>
                <w:szCs w:val="21"/>
              </w:rPr>
              <w:t>．支持湘潭市各县市区根据本地特色建设跨境电商产业园区，统筹协调、错位发展、优势互补，逐步形成以湘潭综合保税区和湘潭高新技术产业</w:t>
            </w:r>
            <w:r>
              <w:rPr>
                <w:rFonts w:hint="eastAsia" w:hAnsi="宋体"/>
                <w:szCs w:val="21"/>
              </w:rPr>
              <w:t>开</w:t>
            </w:r>
            <w:r>
              <w:rPr>
                <w:rFonts w:hAnsi="宋体"/>
                <w:szCs w:val="21"/>
              </w:rPr>
              <w:t>发区为龙头的跨境电商生态圈。鼓励和支持符合条件的园区建设线下产业园区平台，对接线上综合服务平台，为企业和园区提供全流程服务。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湘潭市人民政府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tblHeader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二</w:t>
            </w:r>
          </w:p>
        </w:tc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出台跨境电商支持政策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6</w:t>
            </w:r>
            <w:r>
              <w:rPr>
                <w:rFonts w:hAnsi="宋体"/>
                <w:szCs w:val="21"/>
              </w:rPr>
              <w:t>．湘潭市设立跨境电商发展专项资金，省财政予以适当支持。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湘潭市人民政府、省财政厅、省商务厅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tblHeader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7</w:t>
            </w:r>
            <w:r>
              <w:rPr>
                <w:rFonts w:hAnsi="宋体"/>
                <w:szCs w:val="21"/>
              </w:rPr>
              <w:t>．制定跨境电商通关支持与创新政策，完善通关监管模式，支持进口实体店销售与快递配送模式，探索进口</w:t>
            </w:r>
            <w:r>
              <w:rPr>
                <w:szCs w:val="21"/>
              </w:rPr>
              <w:t>O2O</w:t>
            </w:r>
            <w:r>
              <w:rPr>
                <w:rFonts w:hAnsi="宋体"/>
                <w:szCs w:val="21"/>
              </w:rPr>
              <w:t>自提模式，出口简化申报、转关流程与创新管理。专题研究跨境电商进口或出口业务转关问题，明确跨境电商业务转关所需流程和手续。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长沙海关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tblHeader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 xml:space="preserve">8. </w:t>
            </w:r>
            <w:r>
              <w:rPr>
                <w:rFonts w:hAnsi="宋体"/>
                <w:szCs w:val="21"/>
              </w:rPr>
              <w:t>协调落实商务部、海关总署、税务总局关于跨境电商综试区的优惠政策，包括简化申报、免征不退等，尽快开展</w:t>
            </w:r>
            <w:r>
              <w:rPr>
                <w:rFonts w:ascii="宋体" w:hAnsi="宋体"/>
                <w:szCs w:val="21"/>
              </w:rPr>
              <w:t>“</w:t>
            </w:r>
            <w:r>
              <w:rPr>
                <w:szCs w:val="21"/>
              </w:rPr>
              <w:t>1210</w:t>
            </w:r>
            <w:r>
              <w:rPr>
                <w:rFonts w:ascii="宋体" w:hAnsi="宋体"/>
                <w:szCs w:val="21"/>
              </w:rPr>
              <w:t>”“</w:t>
            </w:r>
            <w:r>
              <w:rPr>
                <w:szCs w:val="21"/>
              </w:rPr>
              <w:t>9610</w:t>
            </w:r>
            <w:r>
              <w:rPr>
                <w:rFonts w:ascii="宋体" w:hAnsi="宋体"/>
                <w:szCs w:val="21"/>
              </w:rPr>
              <w:t>”业</w:t>
            </w:r>
            <w:r>
              <w:rPr>
                <w:rFonts w:hAnsi="宋体"/>
                <w:szCs w:val="21"/>
              </w:rPr>
              <w:t>务。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省商务厅、湘潭市人民政府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tblHeader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三</w:t>
            </w:r>
          </w:p>
        </w:tc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加大招商引资力度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9</w:t>
            </w:r>
            <w:r>
              <w:rPr>
                <w:rFonts w:hAnsi="宋体"/>
                <w:szCs w:val="21"/>
              </w:rPr>
              <w:t>．建设跨境电商总部基地和孵化基地，出台支持政策，吸引电商企业总部和创业团队入驻，加快跨境电商产业集聚。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湘潭市人民政府、省商务厅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tblHeader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rFonts w:hAnsi="宋体"/>
                <w:szCs w:val="21"/>
              </w:rPr>
              <w:t>．引进行业龙头企业，培育本地行业企业，支持中小跨境电商做强做大，鼓励传统企业转型升级，打造本地跨境特色产品。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湘潭市人民政府、省商务厅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tblHeader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11</w:t>
            </w:r>
            <w:r>
              <w:rPr>
                <w:rFonts w:hAnsi="宋体"/>
                <w:szCs w:val="21"/>
              </w:rPr>
              <w:t>．成立跨境电商产业招商小分队，根据产业发展需求，积极开展点对点招商。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湘潭市人民政府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12</w:t>
            </w:r>
            <w:r>
              <w:rPr>
                <w:rFonts w:hAnsi="宋体"/>
                <w:szCs w:val="21"/>
              </w:rPr>
              <w:t>．积极参加国家及我省举办的跨境电商产业重点招商节会活动，宣传推介湘潭优势资源。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湘潭市人民政府、省商务厅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tblHeader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四</w:t>
            </w:r>
          </w:p>
        </w:tc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建设服务体系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13</w:t>
            </w:r>
            <w:r>
              <w:rPr>
                <w:rFonts w:hAnsi="宋体"/>
                <w:szCs w:val="21"/>
              </w:rPr>
              <w:t>．以线上综合服务平台为基础建立信息共享体系，实现监管部门、金融机构与电子商务、物流、支付等企业之间信息互联互通。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湘潭市人民政府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tblHeader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14</w:t>
            </w:r>
            <w:r>
              <w:rPr>
                <w:rFonts w:hAnsi="宋体"/>
                <w:szCs w:val="21"/>
              </w:rPr>
              <w:t>．引导金融机构创新金融产品、推</w:t>
            </w:r>
            <w:r>
              <w:rPr>
                <w:rFonts w:ascii="宋体" w:hAnsi="宋体"/>
                <w:szCs w:val="21"/>
              </w:rPr>
              <w:t>广“三单”融</w:t>
            </w:r>
            <w:r>
              <w:rPr>
                <w:rFonts w:hAnsi="宋体"/>
                <w:szCs w:val="21"/>
              </w:rPr>
              <w:t>资等，缓解跨境电商企业融资难、融资贵问题。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人民银行长沙中心支行、省地方金融监管局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tblHeader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15</w:t>
            </w:r>
            <w:r>
              <w:rPr>
                <w:rFonts w:hAnsi="宋体"/>
                <w:szCs w:val="21"/>
              </w:rPr>
              <w:t>．鼓励金融机构、第三方支付机构、电商平台等，在商户及终端用户融资、跨境电商国内外汇贷款结汇、电商出口信用保险、在线供应链金融、进出口商业保险等方面规范开展合作，建立一站式在线支付结算、在线融资、在线保险等跨境电商金融服务体系。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湘潭市人民政府、国家外汇管理局湖南省分局、湖南银保监局、省地方金融监管局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16</w:t>
            </w:r>
            <w:r>
              <w:rPr>
                <w:rFonts w:hAnsi="宋体"/>
                <w:szCs w:val="21"/>
              </w:rPr>
              <w:t>．建设跨境电商物流仓储中心，整合物流分拨中心、保税公共仓储、海外公共仓储等资源，运用云计算、物联网、大数据等技术，实现跨境电子商务物流通道资源和信息共享。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湘潭市人民政府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17</w:t>
            </w:r>
            <w:r>
              <w:rPr>
                <w:rFonts w:hAnsi="宋体"/>
                <w:szCs w:val="21"/>
              </w:rPr>
              <w:t>．推出针对跨境电商特点的新型认证技术标准和实施规则，开展跨境电商企业认证试点，建立信用负面清单。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省商务厅、湘潭市人民政府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tblHeader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18</w:t>
            </w:r>
            <w:r>
              <w:rPr>
                <w:rFonts w:hAnsi="宋体"/>
                <w:szCs w:val="21"/>
              </w:rPr>
              <w:t>．联合开展跨境电商统计监测试点，建立并完善跨境电商统计方法，创新统计数据应用，发布跨境电商发展指数。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长沙海关、省商务厅、省统计局、湘潭市人民政府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19</w:t>
            </w:r>
            <w:r>
              <w:rPr>
                <w:rFonts w:hAnsi="宋体"/>
                <w:szCs w:val="21"/>
              </w:rPr>
              <w:t>．建立跨境电商业务全流程的风险管理和防控体系，发挥外汇、海关、税务等部门的监管职责和跨境电商平台的主体责任，实现</w:t>
            </w:r>
            <w:r>
              <w:rPr>
                <w:rFonts w:ascii="宋体" w:hAnsi="宋体"/>
                <w:szCs w:val="21"/>
              </w:rPr>
              <w:t>跨境电商“安全规范、风险可控”。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省商务厅、长沙海关、国家外汇管理局湖南省分局、省税务局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tblHeader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 xml:space="preserve">20. </w:t>
            </w:r>
            <w:r>
              <w:rPr>
                <w:rFonts w:hAnsi="宋体"/>
                <w:szCs w:val="21"/>
              </w:rPr>
              <w:t>建设一批跨境电商实用型人才培训基地。健全跨境电商人才公共服务体系，引进一批知名跨境电商人才中介服务机构，形成专业化、国际化的跨境电商人才服务市场。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省商务厅、省人力资源社会保障厅、湘潭市人民政府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tblHeader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五</w:t>
            </w:r>
          </w:p>
        </w:tc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完善流程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21</w:t>
            </w:r>
            <w:r>
              <w:rPr>
                <w:rFonts w:hAnsi="宋体"/>
                <w:szCs w:val="21"/>
              </w:rPr>
              <w:t>．建设标准的跨境电商海关通关流程，结合本地情况创新研究并协调解决有关问题。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长沙海关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 xml:space="preserve">22. </w:t>
            </w:r>
            <w:r>
              <w:rPr>
                <w:rFonts w:hAnsi="宋体"/>
                <w:szCs w:val="21"/>
              </w:rPr>
              <w:t>针对性研究跨境电商综合试验区</w:t>
            </w:r>
            <w:r>
              <w:rPr>
                <w:szCs w:val="21"/>
              </w:rPr>
              <w:t>B2B</w:t>
            </w:r>
            <w:r>
              <w:rPr>
                <w:rFonts w:hAnsi="宋体"/>
                <w:szCs w:val="21"/>
              </w:rPr>
              <w:t>出口模式，紧跟国家政策，结合海关总署应用推广，形成标准的申报及监管流程，将业务模式落地，开展跨境电商</w:t>
            </w:r>
            <w:r>
              <w:rPr>
                <w:szCs w:val="21"/>
              </w:rPr>
              <w:t>B2B</w:t>
            </w:r>
            <w:r>
              <w:rPr>
                <w:rFonts w:hAnsi="宋体"/>
                <w:szCs w:val="21"/>
              </w:rPr>
              <w:t>出口业务。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长沙海关、省商务厅、湘潭市人民政府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23</w:t>
            </w:r>
            <w:r>
              <w:rPr>
                <w:rFonts w:hAnsi="宋体"/>
                <w:szCs w:val="21"/>
              </w:rPr>
              <w:t>．明确跨境进出口企业和个人收结汇实施细则和办理流程。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国家外汇管理局湖南省分局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24</w:t>
            </w:r>
            <w:r>
              <w:rPr>
                <w:rFonts w:hAnsi="宋体"/>
                <w:szCs w:val="21"/>
              </w:rPr>
              <w:t>．明确跨境进出口税收政策和相关办理流程。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省税务局、长沙海关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六</w:t>
            </w:r>
          </w:p>
        </w:tc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创新发展模式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25</w:t>
            </w:r>
            <w:r>
              <w:rPr>
                <w:rFonts w:hAnsi="宋体"/>
                <w:szCs w:val="21"/>
              </w:rPr>
              <w:t>．建设集供应链上下游、产品研发、出口销售、品牌设计包装、知识产权、物流等于一体的跨境电商特色产业带。引进跨境电商服务商，鼓励和支持企业开展国际认证，应用跨境电商平台拓宽出口渠道，培育一批跨境电商优质企业和品牌。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湘潭市人民政府、省商务厅、长沙海关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spacing w:val="-14"/>
                <w:szCs w:val="21"/>
              </w:rPr>
            </w:pP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26</w:t>
            </w:r>
            <w:r>
              <w:rPr>
                <w:rFonts w:hAnsi="宋体"/>
                <w:szCs w:val="21"/>
              </w:rPr>
              <w:t>．鼓励跨境电商企业建立境内</w:t>
            </w:r>
            <w:r>
              <w:rPr>
                <w:szCs w:val="21"/>
              </w:rPr>
              <w:t>O2O</w:t>
            </w:r>
            <w:r>
              <w:rPr>
                <w:rFonts w:hAnsi="宋体"/>
                <w:szCs w:val="21"/>
              </w:rPr>
              <w:t>线下体验店，实</w:t>
            </w:r>
            <w:r>
              <w:rPr>
                <w:rFonts w:ascii="宋体" w:hAnsi="宋体"/>
                <w:szCs w:val="21"/>
              </w:rPr>
              <w:t>现“线上下单+线下体验”相结合的</w:t>
            </w:r>
            <w:r>
              <w:rPr>
                <w:rFonts w:hAnsi="宋体"/>
                <w:szCs w:val="21"/>
              </w:rPr>
              <w:t>发展模式。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湘潭市人民政府、省商务厅、长沙海关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tblHeader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27</w:t>
            </w:r>
            <w:r>
              <w:rPr>
                <w:rFonts w:hAnsi="宋体"/>
                <w:szCs w:val="21"/>
              </w:rPr>
              <w:t>．建立和完善冷链物流体系。结合湘潭特色，聚焦农机设备、茶叶、湘莲、茶油、竹制品、精品果蔬、食品等涉农产品，打造农产品跨境电商出口供应链体系。搭建集跨境涉农产品品牌培育、出口认证、标准制定</w:t>
            </w:r>
            <w:r>
              <w:rPr>
                <w:rFonts w:ascii="宋体" w:hAnsi="宋体"/>
                <w:szCs w:val="21"/>
              </w:rPr>
              <w:t>、“身份证”管理溯</w:t>
            </w:r>
            <w:r>
              <w:rPr>
                <w:rFonts w:hAnsi="宋体"/>
                <w:szCs w:val="21"/>
              </w:rPr>
              <w:t>源等功能于一体的第三方综合服务平台。鼓励县市区结合实际自建跨境电商供应链平台。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省商务厅、省农业农村厅、长沙海关、湘潭市人民政府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 xml:space="preserve">28. </w:t>
            </w:r>
            <w:r>
              <w:rPr>
                <w:rFonts w:hAnsi="宋体"/>
                <w:szCs w:val="21"/>
              </w:rPr>
              <w:t>依托韶山红色旅游资源，建设中国（韶山）进出口商品展示交易中心，开展保税商品线下展示、线上交易模式。探索具有内陆特色的免税交易模式，推动文旅商融合发展。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湘潭市人民政府、省商务厅、长沙海关、省财政厅、省文化和旅游厅、省税务局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七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物流通道建设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29</w:t>
            </w:r>
            <w:r>
              <w:rPr>
                <w:rFonts w:hAnsi="宋体"/>
                <w:szCs w:val="21"/>
              </w:rPr>
              <w:t>．打</w:t>
            </w:r>
            <w:r>
              <w:rPr>
                <w:rFonts w:ascii="宋体" w:hAnsi="宋体"/>
                <w:szCs w:val="21"/>
              </w:rPr>
              <w:t>造“无港物流+仓储集散中心”新模式</w:t>
            </w:r>
            <w:r>
              <w:rPr>
                <w:rFonts w:hAnsi="宋体"/>
                <w:szCs w:val="21"/>
              </w:rPr>
              <w:t>。利用航空包机、湘欧班列、港澳直通车</w:t>
            </w:r>
            <w:r>
              <w:rPr>
                <w:rFonts w:hint="eastAsia" w:hAnsi="宋体"/>
                <w:szCs w:val="21"/>
              </w:rPr>
              <w:t>等</w:t>
            </w:r>
            <w:r>
              <w:rPr>
                <w:rFonts w:hAnsi="宋体"/>
                <w:szCs w:val="21"/>
              </w:rPr>
              <w:t>物流通道和资源，建立海陆</w:t>
            </w:r>
            <w:r>
              <w:rPr>
                <w:rFonts w:ascii="宋体" w:hAnsi="宋体"/>
                <w:szCs w:val="21"/>
              </w:rPr>
              <w:t>空“多式联运”物流体系。引</w:t>
            </w:r>
            <w:r>
              <w:rPr>
                <w:rFonts w:hAnsi="宋体"/>
                <w:szCs w:val="21"/>
              </w:rPr>
              <w:t>进国际大型、优质货代物流企业，形成布局合理、层次分明、衔接顺畅、功能齐全的跨境物流分拨配送和运营服务体系，逐步建立流程规范、大数据驱动的跨境电商智能物流体系。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湘潭市人民政府、省商务厅（省政府口岸办）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八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加强跨境电商知识产权保护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30</w:t>
            </w:r>
            <w:r>
              <w:rPr>
                <w:rFonts w:hAnsi="宋体"/>
                <w:szCs w:val="21"/>
              </w:rPr>
              <w:t>．加强跨境电商平台知识产权保护，探索建立海外知识产权维权援助机制，研究建立跨境电商交易纠纷多元化解决机制。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湘潭市人民政府、省市场监管局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九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加大跨境电商人才培养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31</w:t>
            </w:r>
            <w:r>
              <w:rPr>
                <w:rFonts w:hAnsi="宋体"/>
                <w:szCs w:val="21"/>
              </w:rPr>
              <w:t>．实</w:t>
            </w:r>
            <w:r>
              <w:rPr>
                <w:rFonts w:ascii="宋体" w:hAnsi="宋体"/>
                <w:szCs w:val="21"/>
              </w:rPr>
              <w:t>施“跨境电商+产教融合”工</w:t>
            </w:r>
            <w:r>
              <w:rPr>
                <w:rFonts w:hAnsi="宋体"/>
                <w:szCs w:val="21"/>
              </w:rPr>
              <w:t>程，推动湘潭市中职、有条件的高校开设跨境电商相关专业和学科；鼓励跨境电商企业、人才服务机构及相关教育机构合作开展跨境电商人才培训，建立创业孵化基地。运用优质教学资源、实训基地，为跨境电商企业输送实用型、技能型和创新型人才。鼓励跨境电商高端人才落户湘潭综试区就业、创业和发展。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省教育厅、湘潭市人民政府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十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探索跨境电商新模式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32</w:t>
            </w:r>
            <w:r>
              <w:rPr>
                <w:rFonts w:hAnsi="宋体"/>
                <w:szCs w:val="21"/>
              </w:rPr>
              <w:t>．创新跨境电商出口</w:t>
            </w:r>
            <w:r>
              <w:rPr>
                <w:szCs w:val="21"/>
              </w:rPr>
              <w:t>B2B</w:t>
            </w:r>
            <w:r>
              <w:rPr>
                <w:rFonts w:hAnsi="宋体"/>
                <w:szCs w:val="21"/>
              </w:rPr>
              <w:t>和</w:t>
            </w:r>
            <w:r>
              <w:rPr>
                <w:szCs w:val="21"/>
              </w:rPr>
              <w:t>B2B2C</w:t>
            </w:r>
            <w:r>
              <w:rPr>
                <w:rFonts w:hAnsi="宋体"/>
                <w:szCs w:val="21"/>
              </w:rPr>
              <w:t>通关模式，对于无票采购的批量备货的出口商品，推行新的通关监管方式。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长沙海关、省税务局、省商务厅、湘潭市人民政府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87DDC"/>
    <w:rsid w:val="6238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2020-08-20T10:00:00Z</dcterms:created>
  <dc:creator>Administrator</dc:creator>
  <cp:lastModifiedBy>Administrator</cp:lastModifiedBy>
  <dcterms:modified xsi:type="dcterms:W3CDTF">2020-08-20T10:00:59Z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