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湖南省省直单位政务信息系统项目</w:t>
      </w:r>
    </w:p>
    <w:p>
      <w:pPr>
        <w:spacing w:line="600" w:lineRule="exact"/>
        <w:jc w:val="center"/>
        <w:rPr>
          <w:rFonts w:ascii="华文中宋" w:hAnsi="华文中宋" w:eastAsia="华文中宋" w:cs="Times New Roman"/>
          <w:sz w:val="42"/>
          <w:szCs w:val="42"/>
        </w:rPr>
      </w:pPr>
      <w:r>
        <w:rPr>
          <w:rFonts w:hint="eastAsia" w:ascii="华文中宋" w:hAnsi="华文中宋" w:eastAsia="华文中宋" w:cs="华文中宋"/>
          <w:sz w:val="42"/>
          <w:szCs w:val="42"/>
        </w:rPr>
        <w:t>初步设计方案和投资概算编制规范</w:t>
      </w:r>
    </w:p>
    <w:p>
      <w:pPr>
        <w:spacing w:line="60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（提纲）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第一章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项目建设单位及负责人、项目责任人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初设及概算编制单位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初设及概算编制依据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建设目标、规模、内容、建设期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总投资及资金来源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效益及风险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主要结论与建议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第二章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项目建设单位概况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项目建设单位与职能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项目实施机构与职责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第三章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需求分析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政务业务目标需求分析与结论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系统功能指标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信息量指标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系统性能指标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第四章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总体设计方案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总体设计原则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总体目标与分期目标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总体建设任务与分期建设内容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系统总体结构和逻辑结构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第五章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本期项目设计方案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建设目标、规模与内容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标准规范建设内容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信息资源规划和数据库设计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应用支撑系统设计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数据处理和存储系统设计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终端系统及接口设计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信息资源共享目录与系统设计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信息化创新设计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国产密码应用设计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安全系统设计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备份系统设计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运行维护系统设计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其他系统设计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系统配置及软硬件选型原则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17．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系统软硬件配置清单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18．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系统软硬件物理部署方案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19．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机房及配套工程设计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环保、消防、职业安全卫生和节能设计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第六章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项目建设与运行管理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领导和管理机构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运行维护机构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核准的项目招标方案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项目进度、质量、资金管理方案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相关管理制度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第七章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人员配置与培训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人员配置计划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人员培训方案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第八章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项目实施进度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第九章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初步设计概算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初步设计方案和投资概算编制说明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初步设计投资概算书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资金筹措及投资计划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运行维护费筹措及资金来源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第十章</w:t>
      </w: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黑体" w:cs="黑体"/>
          <w:sz w:val="32"/>
          <w:szCs w:val="32"/>
        </w:rPr>
        <w:t>风险及效益分析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风险分析及对策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效益分析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项目软硬件配置清单</w:t>
      </w:r>
    </w:p>
    <w:p>
      <w:pPr>
        <w:spacing w:line="600" w:lineRule="exact"/>
        <w:ind w:left="1575" w:leftChars="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应用系统定制开发工作量核算表</w:t>
      </w:r>
    </w:p>
    <w:p>
      <w:pPr>
        <w:spacing w:line="600" w:lineRule="exact"/>
        <w:ind w:left="2055" w:leftChars="750" w:hanging="480" w:hanging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初步设计和投资概算编制依据和有关的政策、技术、经济资料</w:t>
      </w:r>
    </w:p>
    <w:p>
      <w:pPr>
        <w:spacing w:line="600" w:lineRule="exact"/>
        <w:ind w:left="1575" w:leftChars="7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系统网络拓扑图</w:t>
      </w:r>
    </w:p>
    <w:p>
      <w:pPr>
        <w:spacing w:line="600" w:lineRule="exact"/>
        <w:ind w:left="1575" w:leftChars="750"/>
      </w:pPr>
      <w:r>
        <w:rPr>
          <w:rFonts w:ascii="Times New Roman" w:hAnsi="Times New Roman" w:eastAsia="仿宋_GB2312" w:cs="Times New Roman"/>
          <w:sz w:val="32"/>
          <w:szCs w:val="32"/>
        </w:rPr>
        <w:t>5．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系统软硬件物理布置图</w:t>
      </w:r>
      <w:bookmarkStart w:id="0" w:name="_GoBack"/>
      <w:bookmarkEnd w:id="0"/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513B"/>
    <w:rsid w:val="21E9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2020-08-27T09:25:00Z</dcterms:created>
  <dc:creator>Van</dc:creator>
  <cp:lastModifiedBy>Van</cp:lastModifiedBy>
  <dcterms:modified xsi:type="dcterms:W3CDTF">2020-08-27T09:27:26Z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