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24"/>
        </w:rPr>
        <w:t>附件</w:t>
      </w:r>
    </w:p>
    <w:p>
      <w:pPr>
        <w:spacing w:line="600" w:lineRule="exact"/>
        <w:rPr>
          <w:rFonts w:ascii="Times New Roman" w:hAnsi="Times New Roman" w:cs="Times New Roman"/>
          <w:szCs w:val="24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宋体" w:cs="Times New Roman"/>
          <w:b/>
          <w:sz w:val="44"/>
          <w:szCs w:val="36"/>
        </w:rPr>
        <w:t>湖南省人民政府</w:t>
      </w:r>
      <w:r>
        <w:rPr>
          <w:rFonts w:ascii="Times New Roman" w:hAnsi="Times New Roman" w:cs="Times New Roman"/>
          <w:b/>
          <w:sz w:val="44"/>
          <w:szCs w:val="36"/>
        </w:rPr>
        <w:t>2019</w:t>
      </w:r>
      <w:r>
        <w:rPr>
          <w:rFonts w:ascii="Times New Roman" w:hAnsi="宋体" w:cs="Times New Roman"/>
          <w:b/>
          <w:sz w:val="44"/>
          <w:szCs w:val="36"/>
        </w:rPr>
        <w:t>年立法计划</w:t>
      </w:r>
    </w:p>
    <w:p>
      <w:pPr>
        <w:spacing w:line="360" w:lineRule="exact"/>
        <w:rPr>
          <w:rFonts w:ascii="Times New Roman" w:hAnsi="Times New Roman" w:cs="Times New Roman"/>
          <w:szCs w:val="2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一、出台项目</w:t>
      </w:r>
    </w:p>
    <w:tbl>
      <w:tblPr>
        <w:tblStyle w:val="4"/>
        <w:tblW w:w="9493" w:type="dxa"/>
        <w:jc w:val="center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917"/>
        <w:gridCol w:w="426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起草单位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24"/>
              </w:rPr>
              <w:t>（一）地方性法规（7件）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湖南省环境保护条例（修改）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省生态环境厅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湖南省洞庭湖保护条例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省发展改革委牵头，省农业农村厅、省水利厅、省生态环境厅、省住房城乡建设厅、省林业局等单位参与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省委2019年重要立法事项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湖南省长株潭城市群生态绿心地区保护条例（修改）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省发展改革委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牵头，省自然资源厅、省住房城乡建设厅、省生态环境厅、省财政厅、省林业局等单位参与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省委2019年重要立法事项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湖南省实施《中华人民共和国促进科技成果转化法》办法（修改）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省科技厅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湖南省长株潭国家自主创新示范区条例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省科技厅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省委2019年重要立法事项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湖南省实施《中华人民共和国土壤污染防治法》办法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省生态环境厅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湖南省实施《中华人民共和国种子法》办法（修改）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省农业农村厅牵头，省林业局参与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24"/>
              </w:rPr>
              <w:t>（二）省政府规章（6件）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湖南省政务信息资源共享管理办法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省委网信办牵头，省政务局、省发展改革委等单位参与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省委2019年重要立法事项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湖南省农村住房建设管理办法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省住房城乡建设厅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省委2019年重要立法事项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湖南省治理货物运输超限超载规定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省交通运输厅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湖南省女职工劳动保护办法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人力资源社会保障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厅、省总工会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湖南省人民防空工程建设与维护管理规定（修改）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省人防办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湖南省公共资源交易监督管理办法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省发展改革委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上年度结转项目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br w:type="page"/>
      </w:r>
      <w:r>
        <w:rPr>
          <w:rFonts w:ascii="Times New Roman" w:hAnsi="Times New Roman" w:eastAsia="黑体" w:cs="Times New Roman"/>
          <w:sz w:val="32"/>
          <w:szCs w:val="24"/>
        </w:rPr>
        <w:t>二、调研论证项目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8"/>
        <w:gridCol w:w="3607"/>
        <w:gridCol w:w="255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起草单位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24"/>
              </w:rPr>
              <w:t>（一）地方性法规（11件）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湖南省实施《中华人民共和国反恐怖主义法》办法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省公安厅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湖南省宗教事务条例（修改）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省民宗委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湖南省实施《中华人民共和国中小企业促进法》办法（修改）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省工业和信息化厅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湖南省绿色建筑发展条例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省住房城乡建设厅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湖南省河道采砂管理条例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省水利厅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湖南省湿地保护条例（修改）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省林业局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湖南省铁路专用线条例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省交通运输厅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湖南省实施《中华人民共和国广告法》办法（修改）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省市场监管局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湖南省实施《中华人民共和国公共文化服务保障法》办法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省文化和旅游厅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湖南省实施《中华人民共和国中医药法》办法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省卫生健康委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湖南省行政执法条例（修改）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省司法厅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24"/>
              </w:rPr>
              <w:t>（二）省政府规章（5件）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湖南省电动自行车登记管理办法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省公安厅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湖南省信用信息管理办法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省发展改革委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湖南省地理国情监测管理办法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省自然资源厅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湖南省古树名木保护办法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省林业局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湖南省社会保险基金监督管理办法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人力资源社会保障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说明</w:t>
      </w:r>
      <w:r>
        <w:rPr>
          <w:rFonts w:ascii="Times New Roman" w:hAnsi="Times New Roman" w:eastAsia="仿宋_GB2312" w:cs="Times New Roman"/>
          <w:sz w:val="28"/>
          <w:szCs w:val="28"/>
        </w:rPr>
        <w:t>：规章的清理及其打包修改，按照国务院和司法部的部署进行。</w:t>
      </w:r>
    </w:p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>
    <w:pPr>
      <w:pStyle w:val="2"/>
      <w:framePr w:h="1576" w:hRule="exact" w:wrap="around" w:vAnchor="text" w:hAnchor="margin" w:xAlign="outside" w:y="-373"/>
      <w:rPr>
        <w:rStyle w:val="7"/>
        <w:rFonts w:ascii="宋体"/>
        <w:sz w:val="28"/>
        <w:szCs w:val="28"/>
      </w:rPr>
    </w:pPr>
  </w:p>
  <w:p>
    <w:pPr>
      <w:pStyle w:val="2"/>
      <w:ind w:left="-359" w:leftChars="-171"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2B"/>
    <w:rsid w:val="000A5433"/>
    <w:rsid w:val="00124817"/>
    <w:rsid w:val="00181404"/>
    <w:rsid w:val="001931B2"/>
    <w:rsid w:val="001D3BC0"/>
    <w:rsid w:val="00210103"/>
    <w:rsid w:val="00246C6E"/>
    <w:rsid w:val="00286F47"/>
    <w:rsid w:val="002D1DD0"/>
    <w:rsid w:val="003C57BF"/>
    <w:rsid w:val="0049784C"/>
    <w:rsid w:val="00567B2D"/>
    <w:rsid w:val="005905B6"/>
    <w:rsid w:val="00652D97"/>
    <w:rsid w:val="006921D4"/>
    <w:rsid w:val="00721BC4"/>
    <w:rsid w:val="007265AB"/>
    <w:rsid w:val="00747314"/>
    <w:rsid w:val="00762529"/>
    <w:rsid w:val="007871FE"/>
    <w:rsid w:val="007D5E55"/>
    <w:rsid w:val="0082779E"/>
    <w:rsid w:val="00863FE7"/>
    <w:rsid w:val="008670ED"/>
    <w:rsid w:val="00891854"/>
    <w:rsid w:val="008D209F"/>
    <w:rsid w:val="008E5B65"/>
    <w:rsid w:val="00943FE9"/>
    <w:rsid w:val="00944371"/>
    <w:rsid w:val="009616D1"/>
    <w:rsid w:val="00993C6A"/>
    <w:rsid w:val="00A33692"/>
    <w:rsid w:val="00AB3630"/>
    <w:rsid w:val="00B24A5F"/>
    <w:rsid w:val="00C0412B"/>
    <w:rsid w:val="00C50C4A"/>
    <w:rsid w:val="00CB2FCD"/>
    <w:rsid w:val="00DA1323"/>
    <w:rsid w:val="00DA5230"/>
    <w:rsid w:val="00DB3FFF"/>
    <w:rsid w:val="00DC1B7E"/>
    <w:rsid w:val="00DE79E5"/>
    <w:rsid w:val="00E310F8"/>
    <w:rsid w:val="00E37781"/>
    <w:rsid w:val="00E51671"/>
    <w:rsid w:val="00E7413F"/>
    <w:rsid w:val="00EC7FF2"/>
    <w:rsid w:val="00F0289D"/>
    <w:rsid w:val="00F4456F"/>
    <w:rsid w:val="00F9575D"/>
    <w:rsid w:val="00FA4A7D"/>
    <w:rsid w:val="00FD495C"/>
    <w:rsid w:val="38BF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"/>
    <w:basedOn w:val="1"/>
    <w:link w:val="5"/>
    <w:uiPriority w:val="0"/>
    <w:rPr>
      <w:rFonts w:ascii="Times New Roman" w:hAnsi="Times New Roman" w:cs="Times New Roman"/>
      <w:szCs w:val="24"/>
    </w:rPr>
  </w:style>
  <w:style w:type="character" w:styleId="7">
    <w:name w:val="page number"/>
    <w:basedOn w:val="5"/>
    <w:uiPriority w:val="0"/>
  </w:style>
  <w:style w:type="character" w:customStyle="1" w:styleId="8">
    <w:name w:val="Footer Char"/>
    <w:basedOn w:val="5"/>
    <w:link w:val="2"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9">
    <w:name w:val="Header Char"/>
    <w:basedOn w:val="5"/>
    <w:link w:val="3"/>
    <w:semiHidden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383</Words>
  <Characters>2188</Characters>
  <Lines>18</Lines>
  <Paragraphs>5</Paragraphs>
  <TotalTime>1</TotalTime>
  <ScaleCrop>false</ScaleCrop>
  <LinksUpToDate>false</LinksUpToDate>
  <CharactersWithSpaces>2566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2019-05-06T08:21:00Z</dcterms:created>
  <dc:creator>微软中国</dc:creator>
  <cp:lastModifiedBy>Van</cp:lastModifiedBy>
  <cp:lastPrinted>2019-05-07T00:19:00Z</cp:lastPrinted>
  <dcterms:modified xsi:type="dcterms:W3CDTF">2019-05-08T09:30:10Z</dcterms:modified>
  <dc:title>湖南省人民政府办公厅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