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ascii="FZXiaoBiaoSong-B05S" w:hAnsi="FZXiaoBiaoSong-B05S" w:eastAsia="FZXiaoBiaoSong-B05S" w:cs="FZXiaoBiaoSong-B05S"/>
          <w:color w:val="000000"/>
          <w:kern w:val="0"/>
          <w:sz w:val="44"/>
          <w:szCs w:val="44"/>
          <w:lang w:val="en-US" w:eastAsia="zh-CN" w:bidi="ar"/>
        </w:rPr>
      </w:pPr>
      <w:r>
        <w:rPr>
          <w:rFonts w:ascii="仿宋_GB2312" w:hAnsi="仿宋_GB2312" w:eastAsia="仿宋_GB2312" w:cs="仿宋_GB2312"/>
          <w:color w:val="000000"/>
          <w:kern w:val="0"/>
          <w:sz w:val="32"/>
          <w:szCs w:val="32"/>
          <w:lang w:val="en-US" w:eastAsia="zh-CN" w:bidi="ar"/>
        </w:rPr>
        <w:t>HNPR</w:t>
      </w:r>
      <w:r>
        <w:rPr>
          <w:rFonts w:hint="default" w:ascii="Times New Roman" w:hAnsi="Times New Roman" w:eastAsia="宋体" w:cs="Times New Roman"/>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2021</w:t>
      </w:r>
      <w:r>
        <w:rPr>
          <w:rFonts w:hint="default" w:ascii="Times New Roman" w:hAnsi="Times New Roman" w:eastAsia="宋体" w:cs="Times New Roman"/>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28001</w:t>
      </w:r>
    </w:p>
    <w:p>
      <w:pPr>
        <w:keepNext w:val="0"/>
        <w:keepLines w:val="0"/>
        <w:widowControl/>
        <w:suppressLineNumbers w:val="0"/>
        <w:jc w:val="left"/>
        <w:rPr>
          <w:rFonts w:ascii="仿宋_GB2312" w:hAnsi="仿宋_GB2312" w:eastAsia="仿宋_GB2312" w:cs="仿宋_GB2312"/>
          <w:color w:val="000000"/>
          <w:kern w:val="0"/>
          <w:sz w:val="32"/>
          <w:szCs w:val="32"/>
          <w:lang w:val="en-US" w:eastAsia="zh-CN" w:bidi="ar"/>
        </w:rPr>
      </w:pPr>
    </w:p>
    <w:p>
      <w:pPr>
        <w:keepNext w:val="0"/>
        <w:keepLines w:val="0"/>
        <w:widowControl/>
        <w:suppressLineNumbers w:val="0"/>
        <w:jc w:val="left"/>
        <w:rPr>
          <w:rFonts w:ascii="仿宋_GB2312" w:hAnsi="仿宋_GB2312" w:eastAsia="仿宋_GB2312" w:cs="仿宋_GB2312"/>
          <w:color w:val="000000"/>
          <w:kern w:val="0"/>
          <w:sz w:val="32"/>
          <w:szCs w:val="32"/>
          <w:lang w:val="en-US" w:eastAsia="zh-CN" w:bidi="ar"/>
        </w:rPr>
      </w:pPr>
    </w:p>
    <w:p>
      <w:pPr>
        <w:keepNext w:val="0"/>
        <w:keepLines w:val="0"/>
        <w:widowControl/>
        <w:suppressLineNumbers w:val="0"/>
        <w:jc w:val="left"/>
        <w:rPr>
          <w:rFonts w:ascii="仿宋_GB2312" w:hAnsi="仿宋_GB2312" w:eastAsia="仿宋_GB2312" w:cs="仿宋_GB2312"/>
          <w:color w:val="000000"/>
          <w:kern w:val="0"/>
          <w:sz w:val="32"/>
          <w:szCs w:val="32"/>
          <w:lang w:val="en-US" w:eastAsia="zh-CN" w:bidi="ar"/>
        </w:rPr>
      </w:pPr>
    </w:p>
    <w:p>
      <w:pPr>
        <w:keepNext w:val="0"/>
        <w:keepLines w:val="0"/>
        <w:widowControl/>
        <w:suppressLineNumbers w:val="0"/>
        <w:jc w:val="left"/>
        <w:rPr>
          <w:rFonts w:ascii="仿宋_GB2312" w:hAnsi="仿宋_GB2312" w:eastAsia="仿宋_GB2312" w:cs="仿宋_GB2312"/>
          <w:color w:val="000000"/>
          <w:kern w:val="0"/>
          <w:sz w:val="32"/>
          <w:szCs w:val="32"/>
          <w:lang w:val="en-US" w:eastAsia="zh-CN" w:bidi="ar"/>
        </w:rPr>
      </w:pPr>
      <w:bookmarkStart w:id="0" w:name="_GoBack"/>
      <w:bookmarkEnd w:id="0"/>
    </w:p>
    <w:p>
      <w:pPr>
        <w:keepNext w:val="0"/>
        <w:keepLines w:val="0"/>
        <w:widowControl/>
        <w:suppressLineNumbers w:val="0"/>
        <w:jc w:val="left"/>
        <w:rPr>
          <w:rFonts w:ascii="仿宋_GB2312" w:hAnsi="仿宋_GB2312" w:eastAsia="仿宋_GB2312" w:cs="仿宋_GB2312"/>
          <w:color w:val="000000"/>
          <w:kern w:val="0"/>
          <w:sz w:val="32"/>
          <w:szCs w:val="32"/>
          <w:lang w:val="en-US" w:eastAsia="zh-CN" w:bidi="ar"/>
        </w:rPr>
      </w:pPr>
    </w:p>
    <w:p>
      <w:pPr>
        <w:keepNext w:val="0"/>
        <w:keepLines w:val="0"/>
        <w:widowControl/>
        <w:suppressLineNumbers w:val="0"/>
        <w:jc w:val="left"/>
        <w:rPr>
          <w:rFonts w:ascii="仿宋_GB2312" w:hAnsi="仿宋_GB2312" w:eastAsia="仿宋_GB2312" w:cs="仿宋_GB2312"/>
          <w:color w:val="000000"/>
          <w:kern w:val="0"/>
          <w:sz w:val="32"/>
          <w:szCs w:val="32"/>
          <w:lang w:val="en-US" w:eastAsia="zh-CN" w:bidi="ar"/>
        </w:rPr>
      </w:pPr>
    </w:p>
    <w:p>
      <w:pPr>
        <w:keepNext w:val="0"/>
        <w:keepLines w:val="0"/>
        <w:widowControl/>
        <w:suppressLineNumbers w:val="0"/>
        <w:jc w:val="center"/>
      </w:pPr>
      <w:r>
        <w:rPr>
          <w:rFonts w:ascii="仿宋_GB2312" w:hAnsi="仿宋_GB2312" w:eastAsia="仿宋_GB2312" w:cs="仿宋_GB2312"/>
          <w:color w:val="000000"/>
          <w:kern w:val="0"/>
          <w:sz w:val="32"/>
          <w:szCs w:val="32"/>
          <w:lang w:val="en-US" w:eastAsia="zh-CN" w:bidi="ar"/>
        </w:rPr>
        <w:t>湘体群字〔2021〕10 号</w:t>
      </w:r>
    </w:p>
    <w:p>
      <w:pPr>
        <w:keepNext w:val="0"/>
        <w:keepLines w:val="0"/>
        <w:widowControl/>
        <w:suppressLineNumbers w:val="0"/>
        <w:jc w:val="center"/>
        <w:rPr>
          <w:rFonts w:ascii="FZXiaoBiaoSong-B05S" w:hAnsi="FZXiaoBiaoSong-B05S" w:eastAsia="FZXiaoBiaoSong-B05S" w:cs="FZXiaoBiaoSong-B05S"/>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20" w:lineRule="exact"/>
        <w:jc w:val="center"/>
        <w:textAlignment w:val="auto"/>
      </w:pPr>
      <w:r>
        <w:rPr>
          <w:rFonts w:ascii="FZXiaoBiaoSong-B05S" w:hAnsi="FZXiaoBiaoSong-B05S" w:eastAsia="FZXiaoBiaoSong-B05S" w:cs="FZXiaoBiaoSong-B05S"/>
          <w:color w:val="000000"/>
          <w:kern w:val="0"/>
          <w:sz w:val="44"/>
          <w:szCs w:val="44"/>
          <w:lang w:val="en-US" w:eastAsia="zh-CN" w:bidi="ar"/>
        </w:rPr>
        <w:t>湖南省体育局</w:t>
      </w:r>
    </w:p>
    <w:p>
      <w:pPr>
        <w:keepNext w:val="0"/>
        <w:keepLines w:val="0"/>
        <w:pageBreakBefore w:val="0"/>
        <w:widowControl/>
        <w:suppressLineNumbers w:val="0"/>
        <w:kinsoku/>
        <w:wordWrap/>
        <w:overflowPunct/>
        <w:topLinePunct w:val="0"/>
        <w:autoSpaceDE/>
        <w:autoSpaceDN/>
        <w:bidi w:val="0"/>
        <w:adjustRightInd/>
        <w:snapToGrid/>
        <w:spacing w:line="620" w:lineRule="exact"/>
        <w:jc w:val="center"/>
        <w:textAlignment w:val="auto"/>
      </w:pPr>
      <w:r>
        <w:rPr>
          <w:rFonts w:hint="default" w:ascii="FZXiaoBiaoSong-B05S" w:hAnsi="FZXiaoBiaoSong-B05S" w:eastAsia="FZXiaoBiaoSong-B05S" w:cs="FZXiaoBiaoSong-B05S"/>
          <w:color w:val="000000"/>
          <w:kern w:val="0"/>
          <w:sz w:val="44"/>
          <w:szCs w:val="44"/>
          <w:lang w:val="en-US" w:eastAsia="zh-CN" w:bidi="ar"/>
        </w:rPr>
        <w:t>关于印发《湖南省体育局群众性体育赛事活动绩效评价办法（试行）》的通知</w:t>
      </w:r>
    </w:p>
    <w:p>
      <w:pPr>
        <w:keepNext w:val="0"/>
        <w:keepLines w:val="0"/>
        <w:widowControl/>
        <w:suppressLineNumbers w:val="0"/>
        <w:jc w:val="left"/>
        <w:rPr>
          <w:rFonts w:ascii="仿宋_GB2312" w:hAnsi="仿宋_GB2312" w:eastAsia="仿宋_GB2312" w:cs="仿宋_GB2312"/>
          <w:color w:val="000000"/>
          <w:kern w:val="0"/>
          <w:sz w:val="32"/>
          <w:szCs w:val="32"/>
          <w:lang w:val="en-US" w:eastAsia="zh-CN" w:bidi="ar"/>
        </w:rPr>
      </w:pP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各市、州体育（教体、文旅广体）局，直属各有关单位： </w:t>
      </w:r>
    </w:p>
    <w:p>
      <w:pPr>
        <w:keepNext w:val="0"/>
        <w:keepLines w:val="0"/>
        <w:widowControl/>
        <w:suppressLineNumbers w:val="0"/>
        <w:ind w:firstLine="640" w:firstLineChars="200"/>
        <w:jc w:val="left"/>
      </w:pPr>
      <w:r>
        <w:rPr>
          <w:rFonts w:ascii="仿宋_GB2312" w:hAnsi="仿宋_GB2312" w:eastAsia="仿宋_GB2312" w:cs="仿宋_GB2312"/>
          <w:color w:val="000000"/>
          <w:kern w:val="0"/>
          <w:sz w:val="32"/>
          <w:szCs w:val="32"/>
          <w:lang w:val="en-US" w:eastAsia="zh-CN" w:bidi="ar"/>
        </w:rPr>
        <w:t xml:space="preserve">现将《湖南省体育局群众性体育赛事活动绩效评价办法（试行）》印发给你们，请认真贯彻实施。 </w:t>
      </w:r>
    </w:p>
    <w:p>
      <w:pPr>
        <w:keepNext w:val="0"/>
        <w:keepLines w:val="0"/>
        <w:widowControl/>
        <w:suppressLineNumbers w:val="0"/>
        <w:jc w:val="left"/>
        <w:rPr>
          <w:rFonts w:ascii="仿宋_GB2312" w:hAnsi="仿宋_GB2312" w:eastAsia="仿宋_GB2312" w:cs="仿宋_GB2312"/>
          <w:color w:val="000000"/>
          <w:kern w:val="0"/>
          <w:sz w:val="32"/>
          <w:szCs w:val="32"/>
          <w:lang w:val="en-US" w:eastAsia="zh-CN" w:bidi="ar"/>
        </w:rPr>
      </w:pPr>
    </w:p>
    <w:p>
      <w:pPr>
        <w:keepNext w:val="0"/>
        <w:keepLines w:val="0"/>
        <w:widowControl/>
        <w:suppressLineNumbers w:val="0"/>
        <w:jc w:val="left"/>
        <w:rPr>
          <w:rFonts w:ascii="仿宋_GB2312" w:hAnsi="仿宋_GB2312" w:eastAsia="仿宋_GB2312" w:cs="仿宋_GB2312"/>
          <w:color w:val="000000"/>
          <w:kern w:val="0"/>
          <w:sz w:val="32"/>
          <w:szCs w:val="32"/>
          <w:lang w:val="en-US" w:eastAsia="zh-CN" w:bidi="ar"/>
        </w:rPr>
      </w:pPr>
    </w:p>
    <w:p>
      <w:pPr>
        <w:keepNext w:val="0"/>
        <w:keepLines w:val="0"/>
        <w:widowControl/>
        <w:suppressLineNumbers w:val="0"/>
        <w:ind w:firstLine="5440" w:firstLineChars="1700"/>
        <w:jc w:val="left"/>
      </w:pPr>
      <w:r>
        <w:rPr>
          <w:rFonts w:ascii="仿宋_GB2312" w:hAnsi="仿宋_GB2312" w:eastAsia="仿宋_GB2312" w:cs="仿宋_GB2312"/>
          <w:color w:val="000000"/>
          <w:kern w:val="0"/>
          <w:sz w:val="32"/>
          <w:szCs w:val="32"/>
          <w:lang w:val="en-US" w:eastAsia="zh-CN" w:bidi="ar"/>
        </w:rPr>
        <w:t xml:space="preserve">湖南省体育局 </w:t>
      </w:r>
    </w:p>
    <w:p>
      <w:pPr>
        <w:keepNext w:val="0"/>
        <w:keepLines w:val="0"/>
        <w:widowControl/>
        <w:suppressLineNumbers w:val="0"/>
        <w:ind w:firstLine="5120" w:firstLineChars="1600"/>
        <w:jc w:val="left"/>
      </w:pPr>
      <w:r>
        <w:rPr>
          <w:rFonts w:ascii="仿宋_GB2312" w:hAnsi="仿宋_GB2312" w:eastAsia="仿宋_GB2312" w:cs="仿宋_GB2312"/>
          <w:color w:val="000000"/>
          <w:kern w:val="0"/>
          <w:sz w:val="32"/>
          <w:szCs w:val="32"/>
          <w:lang w:val="en-US" w:eastAsia="zh-CN" w:bidi="ar"/>
        </w:rPr>
        <w:t>2021 年 7 月 30 日</w:t>
      </w:r>
    </w:p>
    <w:p/>
    <w:p/>
    <w:p>
      <w:pPr>
        <w:rPr>
          <w:rFonts w:hint="eastAsia" w:ascii="方正小标宋简体" w:hAnsi="方正小标宋简体" w:eastAsia="黑体" w:cs="方正小标宋简体"/>
          <w:color w:val="auto"/>
          <w:sz w:val="44"/>
          <w:szCs w:val="44"/>
          <w:lang w:eastAsia="zh-CN"/>
        </w:rPr>
      </w:pPr>
      <w:r>
        <w:rPr>
          <w:rFonts w:ascii="黑体" w:hAnsi="黑体" w:eastAsia="黑体"/>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湖南省</w:t>
      </w:r>
      <w:r>
        <w:rPr>
          <w:rFonts w:hint="eastAsia" w:ascii="方正小标宋简体" w:hAnsi="方正小标宋简体" w:eastAsia="方正小标宋简体" w:cs="方正小标宋简体"/>
          <w:color w:val="auto"/>
          <w:sz w:val="44"/>
          <w:szCs w:val="44"/>
          <w:lang w:eastAsia="zh-CN"/>
        </w:rPr>
        <w:t>体育局</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群众性体育赛事活动</w:t>
      </w:r>
      <w:r>
        <w:rPr>
          <w:rFonts w:hint="eastAsia" w:ascii="方正小标宋简体" w:hAnsi="方正小标宋简体" w:eastAsia="方正小标宋简体" w:cs="方正小标宋简体"/>
          <w:color w:val="auto"/>
          <w:sz w:val="44"/>
          <w:szCs w:val="44"/>
          <w:lang w:eastAsia="zh-CN"/>
        </w:rPr>
        <w:t>绩效</w:t>
      </w:r>
      <w:r>
        <w:rPr>
          <w:rFonts w:hint="eastAsia" w:ascii="方正小标宋简体" w:hAnsi="方正小标宋简体" w:eastAsia="方正小标宋简体" w:cs="方正小标宋简体"/>
          <w:color w:val="auto"/>
          <w:sz w:val="44"/>
          <w:szCs w:val="44"/>
        </w:rPr>
        <w:t>评价办法</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rPr>
      </w:pPr>
      <w:r>
        <w:rPr>
          <w:rFonts w:hint="eastAsia" w:ascii="仿宋" w:hAnsi="仿宋" w:eastAsia="仿宋" w:cs="仿宋"/>
          <w:b/>
          <w:bCs/>
          <w:color w:val="000000"/>
          <w:sz w:val="32"/>
          <w:szCs w:val="32"/>
        </w:rPr>
        <w:t>第一条</w:t>
      </w:r>
      <w:r>
        <w:rPr>
          <w:rFonts w:hint="eastAsia" w:ascii="仿宋" w:hAnsi="仿宋" w:eastAsia="仿宋" w:cs="仿宋"/>
          <w:color w:val="000000"/>
          <w:sz w:val="32"/>
          <w:szCs w:val="32"/>
        </w:rPr>
        <w:t xml:space="preserve"> 为贯彻落实习近平新时代中国特色社会主义思想，</w:t>
      </w:r>
      <w:r>
        <w:rPr>
          <w:rFonts w:hint="eastAsia" w:ascii="仿宋" w:hAnsi="仿宋" w:eastAsia="仿宋" w:cs="仿宋"/>
          <w:color w:val="000000"/>
          <w:sz w:val="32"/>
          <w:szCs w:val="32"/>
          <w:lang w:eastAsia="zh-CN"/>
        </w:rPr>
        <w:t>提高我省体彩公益金扶持群众性体育赛事活动的综合效益，不断完善</w:t>
      </w:r>
      <w:r>
        <w:rPr>
          <w:rFonts w:ascii="仿宋" w:hAnsi="仿宋" w:eastAsia="仿宋" w:cs="Times New Roman"/>
          <w:color w:val="000000"/>
          <w:sz w:val="32"/>
          <w:szCs w:val="32"/>
        </w:rPr>
        <w:t>全省赛事活动</w:t>
      </w:r>
      <w:r>
        <w:rPr>
          <w:rFonts w:hint="eastAsia" w:ascii="仿宋" w:hAnsi="仿宋" w:eastAsia="仿宋" w:cs="Times New Roman"/>
          <w:color w:val="000000"/>
          <w:sz w:val="32"/>
          <w:szCs w:val="32"/>
        </w:rPr>
        <w:t>监督</w:t>
      </w:r>
      <w:r>
        <w:rPr>
          <w:rFonts w:ascii="仿宋" w:hAnsi="仿宋" w:eastAsia="仿宋" w:cs="Times New Roman"/>
          <w:color w:val="000000"/>
          <w:sz w:val="32"/>
          <w:szCs w:val="32"/>
        </w:rPr>
        <w:t>管理机制</w:t>
      </w:r>
      <w:r>
        <w:rPr>
          <w:rFonts w:hint="eastAsia" w:ascii="仿宋" w:hAnsi="仿宋" w:eastAsia="仿宋" w:cs="Times New Roman"/>
          <w:color w:val="000000"/>
          <w:sz w:val="32"/>
          <w:szCs w:val="32"/>
          <w:lang w:eastAsia="zh-CN"/>
        </w:rPr>
        <w:t>，</w:t>
      </w:r>
      <w:r>
        <w:rPr>
          <w:rFonts w:hint="eastAsia" w:ascii="仿宋" w:hAnsi="仿宋" w:eastAsia="仿宋" w:cs="仿宋"/>
          <w:color w:val="000000"/>
          <w:sz w:val="32"/>
          <w:szCs w:val="32"/>
          <w:u w:val="none"/>
          <w:lang w:eastAsia="zh-CN"/>
        </w:rPr>
        <w:t>强化赛事活动领域内</w:t>
      </w:r>
      <w:r>
        <w:rPr>
          <w:rFonts w:hint="eastAsia" w:ascii="仿宋" w:hAnsi="仿宋" w:eastAsia="仿宋" w:cs="仿宋"/>
          <w:color w:val="000000"/>
          <w:sz w:val="32"/>
          <w:szCs w:val="32"/>
          <w:u w:val="none"/>
        </w:rPr>
        <w:t>政府监管与行业自律</w:t>
      </w:r>
      <w:r>
        <w:rPr>
          <w:rFonts w:hint="eastAsia" w:ascii="仿宋" w:hAnsi="仿宋" w:eastAsia="仿宋" w:cs="仿宋"/>
          <w:color w:val="000000"/>
          <w:sz w:val="32"/>
          <w:szCs w:val="32"/>
          <w:u w:val="none"/>
          <w:lang w:eastAsia="zh-CN"/>
        </w:rPr>
        <w:t>的发展态势，推进</w:t>
      </w:r>
      <w:r>
        <w:rPr>
          <w:rFonts w:hint="eastAsia" w:ascii="仿宋" w:hAnsi="仿宋" w:eastAsia="仿宋" w:cs="仿宋"/>
          <w:color w:val="000000"/>
          <w:sz w:val="32"/>
          <w:szCs w:val="32"/>
          <w:u w:val="none"/>
        </w:rPr>
        <w:t>体育赛事法制化</w:t>
      </w:r>
      <w:r>
        <w:rPr>
          <w:rFonts w:hint="eastAsia" w:ascii="仿宋" w:hAnsi="仿宋" w:eastAsia="仿宋" w:cs="仿宋"/>
          <w:color w:val="000000"/>
          <w:sz w:val="32"/>
          <w:szCs w:val="32"/>
          <w:u w:val="none"/>
          <w:lang w:eastAsia="zh-CN"/>
        </w:rPr>
        <w:t>建设，</w:t>
      </w:r>
      <w:r>
        <w:rPr>
          <w:rFonts w:hint="eastAsia" w:ascii="仿宋" w:hAnsi="仿宋" w:eastAsia="仿宋" w:cs="仿宋"/>
          <w:color w:val="000000"/>
          <w:sz w:val="32"/>
          <w:szCs w:val="32"/>
          <w:u w:val="none"/>
        </w:rPr>
        <w:t>优化体育赛事活动服务</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lang w:eastAsia="zh-CN"/>
        </w:rPr>
        <w:t>依照国家财政部、国家体育总局《中央集中彩票公益金支持体育事业专项资金管理办法》（财教〔20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lang w:eastAsia="zh-CN"/>
        </w:rPr>
        <w:t>〕6</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lang w:eastAsia="zh-CN"/>
        </w:rPr>
        <w:t>号）和湖南省财政厅、湖南省体育局《湖南省省级体育彩票公益金绩效管理办法》(湘体字〔2017〕65号)</w:t>
      </w:r>
      <w:r>
        <w:rPr>
          <w:rFonts w:hint="eastAsia" w:ascii="仿宋" w:hAnsi="仿宋" w:eastAsia="仿宋" w:cs="仿宋"/>
          <w:color w:val="000000"/>
          <w:sz w:val="32"/>
          <w:szCs w:val="32"/>
        </w:rPr>
        <w:t>等规定，结合</w:t>
      </w:r>
      <w:r>
        <w:rPr>
          <w:rFonts w:hint="eastAsia" w:ascii="仿宋" w:hAnsi="仿宋" w:eastAsia="仿宋" w:cs="仿宋"/>
          <w:color w:val="000000"/>
          <w:sz w:val="32"/>
          <w:szCs w:val="32"/>
          <w:lang w:val="en-US" w:eastAsia="zh-CN"/>
        </w:rPr>
        <w:t>群众性</w:t>
      </w:r>
      <w:r>
        <w:rPr>
          <w:rFonts w:hint="eastAsia" w:ascii="仿宋" w:hAnsi="仿宋" w:eastAsia="仿宋" w:cs="仿宋"/>
          <w:color w:val="000000"/>
          <w:sz w:val="32"/>
          <w:szCs w:val="32"/>
        </w:rPr>
        <w:t>体育赛事活动特点</w:t>
      </w:r>
      <w:r>
        <w:rPr>
          <w:rFonts w:hint="eastAsia" w:ascii="仿宋" w:hAnsi="仿宋" w:eastAsia="仿宋" w:cs="仿宋"/>
          <w:color w:val="000000"/>
          <w:sz w:val="32"/>
          <w:szCs w:val="32"/>
          <w:lang w:val="en-US" w:eastAsia="zh-CN"/>
        </w:rPr>
        <w:t>和我省实际</w:t>
      </w:r>
      <w:r>
        <w:rPr>
          <w:rFonts w:hint="eastAsia" w:ascii="仿宋" w:hAnsi="仿宋" w:eastAsia="仿宋" w:cs="仿宋"/>
          <w:color w:val="000000"/>
          <w:sz w:val="32"/>
          <w:szCs w:val="32"/>
        </w:rPr>
        <w:t>，制定本办法。</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b/>
          <w:bCs/>
          <w:color w:val="000000"/>
          <w:sz w:val="32"/>
          <w:szCs w:val="32"/>
          <w:u w:val="none"/>
        </w:rPr>
        <w:t>第二条</w:t>
      </w:r>
      <w:r>
        <w:rPr>
          <w:rFonts w:hint="eastAsia" w:ascii="仿宋" w:hAnsi="仿宋" w:eastAsia="仿宋" w:cs="仿宋"/>
          <w:color w:val="000000"/>
          <w:sz w:val="32"/>
          <w:szCs w:val="32"/>
          <w:u w:val="none"/>
          <w:lang w:val="en-US" w:eastAsia="zh-CN"/>
        </w:rPr>
        <w:t xml:space="preserve"> 本办法主要针对群众性体育赛事活动项目的质量效益以及该赛事活动项目承办主体的运营服务进行评价。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lang w:eastAsia="zh-CN"/>
        </w:rPr>
        <w:t>（一）</w:t>
      </w:r>
      <w:r>
        <w:rPr>
          <w:rFonts w:hint="eastAsia" w:ascii="仿宋" w:hAnsi="仿宋" w:eastAsia="仿宋" w:cs="仿宋"/>
          <w:color w:val="000000"/>
          <w:sz w:val="32"/>
          <w:szCs w:val="32"/>
          <w:u w:val="none"/>
        </w:rPr>
        <w:t>本办法所称</w:t>
      </w:r>
      <w:r>
        <w:rPr>
          <w:rFonts w:hint="eastAsia" w:ascii="仿宋" w:hAnsi="仿宋" w:eastAsia="仿宋" w:cs="仿宋"/>
          <w:color w:val="000000"/>
          <w:sz w:val="32"/>
          <w:szCs w:val="32"/>
          <w:u w:val="none"/>
          <w:lang w:val="en-US" w:eastAsia="zh-CN"/>
        </w:rPr>
        <w:t>群众性</w:t>
      </w:r>
      <w:r>
        <w:rPr>
          <w:rFonts w:hint="eastAsia" w:ascii="仿宋" w:hAnsi="仿宋" w:eastAsia="仿宋" w:cs="仿宋"/>
          <w:color w:val="000000"/>
          <w:sz w:val="32"/>
          <w:szCs w:val="32"/>
          <w:u w:val="none"/>
        </w:rPr>
        <w:t>体育赛事活动（以下简称“</w:t>
      </w:r>
      <w:r>
        <w:rPr>
          <w:rFonts w:hint="eastAsia" w:ascii="仿宋" w:hAnsi="仿宋" w:eastAsia="仿宋" w:cs="仿宋"/>
          <w:color w:val="000000"/>
          <w:sz w:val="32"/>
          <w:szCs w:val="32"/>
          <w:u w:val="none"/>
          <w:lang w:eastAsia="zh-CN"/>
        </w:rPr>
        <w:t>赛事活动</w:t>
      </w:r>
      <w:r>
        <w:rPr>
          <w:rFonts w:hint="eastAsia" w:ascii="仿宋" w:hAnsi="仿宋" w:eastAsia="仿宋" w:cs="仿宋"/>
          <w:color w:val="000000"/>
          <w:sz w:val="32"/>
          <w:szCs w:val="32"/>
          <w:u w:val="none"/>
        </w:rPr>
        <w:t>”）</w:t>
      </w:r>
      <w:r>
        <w:rPr>
          <w:rFonts w:hint="eastAsia" w:ascii="仿宋" w:hAnsi="仿宋" w:eastAsia="仿宋" w:cs="仿宋"/>
          <w:color w:val="000000"/>
          <w:sz w:val="32"/>
          <w:szCs w:val="32"/>
          <w:u w:val="none"/>
          <w:lang w:val="en-US" w:eastAsia="zh-CN"/>
        </w:rPr>
        <w:t>是指</w:t>
      </w:r>
      <w:r>
        <w:rPr>
          <w:rFonts w:hint="eastAsia" w:ascii="仿宋" w:hAnsi="仿宋" w:eastAsia="仿宋" w:cs="仿宋"/>
          <w:color w:val="000000"/>
          <w:sz w:val="32"/>
          <w:szCs w:val="32"/>
          <w:u w:val="none"/>
        </w:rPr>
        <w:t>在</w:t>
      </w:r>
      <w:r>
        <w:rPr>
          <w:rFonts w:hint="eastAsia" w:ascii="仿宋" w:hAnsi="仿宋" w:eastAsia="仿宋" w:cs="仿宋"/>
          <w:color w:val="000000"/>
          <w:sz w:val="32"/>
          <w:szCs w:val="32"/>
          <w:u w:val="none"/>
          <w:lang w:val="en-US" w:eastAsia="zh-CN"/>
        </w:rPr>
        <w:t>湖南省</w:t>
      </w:r>
      <w:r>
        <w:rPr>
          <w:rFonts w:hint="eastAsia" w:ascii="仿宋" w:hAnsi="仿宋" w:eastAsia="仿宋" w:cs="仿宋"/>
          <w:color w:val="000000"/>
          <w:sz w:val="32"/>
          <w:szCs w:val="32"/>
          <w:u w:val="none"/>
        </w:rPr>
        <w:t>行政区域内举办</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lang w:val="en-US" w:eastAsia="zh-CN"/>
        </w:rPr>
        <w:t>由</w:t>
      </w:r>
      <w:r>
        <w:rPr>
          <w:rFonts w:hint="eastAsia" w:ascii="仿宋" w:hAnsi="仿宋" w:eastAsia="仿宋" w:cs="仿宋"/>
          <w:color w:val="000000"/>
          <w:sz w:val="32"/>
          <w:szCs w:val="32"/>
          <w:u w:val="none"/>
        </w:rPr>
        <w:t>中央</w:t>
      </w:r>
      <w:r>
        <w:rPr>
          <w:rFonts w:hint="eastAsia" w:ascii="仿宋" w:hAnsi="仿宋" w:eastAsia="仿宋" w:cs="仿宋"/>
          <w:color w:val="000000"/>
          <w:sz w:val="32"/>
          <w:szCs w:val="32"/>
          <w:u w:val="none"/>
          <w:lang w:eastAsia="zh-CN"/>
        </w:rPr>
        <w:t>与</w:t>
      </w:r>
      <w:r>
        <w:rPr>
          <w:rFonts w:hint="eastAsia" w:ascii="仿宋" w:hAnsi="仿宋" w:eastAsia="仿宋" w:cs="仿宋"/>
          <w:color w:val="000000"/>
          <w:sz w:val="32"/>
          <w:szCs w:val="32"/>
          <w:u w:val="none"/>
        </w:rPr>
        <w:t>省级财政性资金（以下简称“</w:t>
      </w:r>
      <w:r>
        <w:rPr>
          <w:rFonts w:hint="eastAsia" w:ascii="仿宋" w:hAnsi="仿宋" w:eastAsia="仿宋" w:cs="仿宋"/>
          <w:color w:val="000000"/>
          <w:sz w:val="32"/>
          <w:szCs w:val="32"/>
          <w:u w:val="none"/>
          <w:lang w:eastAsia="zh-CN"/>
        </w:rPr>
        <w:t>财政</w:t>
      </w:r>
      <w:r>
        <w:rPr>
          <w:rFonts w:hint="eastAsia" w:ascii="仿宋" w:hAnsi="仿宋" w:eastAsia="仿宋" w:cs="仿宋"/>
          <w:color w:val="000000"/>
          <w:sz w:val="32"/>
          <w:szCs w:val="32"/>
          <w:u w:val="none"/>
        </w:rPr>
        <w:t>资金”）资助支持</w:t>
      </w:r>
      <w:r>
        <w:rPr>
          <w:rFonts w:hint="eastAsia" w:ascii="仿宋" w:hAnsi="仿宋" w:eastAsia="仿宋" w:cs="仿宋"/>
          <w:color w:val="000000"/>
          <w:sz w:val="32"/>
          <w:szCs w:val="32"/>
          <w:u w:val="none"/>
          <w:lang w:eastAsia="zh-CN"/>
        </w:rPr>
        <w:t>，面向社会公众</w:t>
      </w:r>
      <w:r>
        <w:rPr>
          <w:rFonts w:hint="eastAsia" w:ascii="仿宋" w:hAnsi="仿宋" w:eastAsia="仿宋" w:cs="仿宋"/>
          <w:color w:val="000000"/>
          <w:sz w:val="32"/>
          <w:szCs w:val="32"/>
          <w:u w:val="none"/>
        </w:rPr>
        <w:t>，以强身、健体、娱乐、休闲等为目的的赛事活动。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bCs/>
          <w:color w:val="000000"/>
          <w:sz w:val="32"/>
          <w:szCs w:val="32"/>
          <w:u w:val="none"/>
          <w:lang w:val="en-US" w:eastAsia="zh-CN"/>
        </w:rPr>
      </w:pPr>
      <w:r>
        <w:rPr>
          <w:rFonts w:hint="eastAsia" w:ascii="仿宋" w:hAnsi="仿宋" w:eastAsia="仿宋" w:cs="仿宋"/>
          <w:b w:val="0"/>
          <w:bCs w:val="0"/>
          <w:color w:val="000000"/>
          <w:sz w:val="32"/>
          <w:szCs w:val="32"/>
          <w:u w:val="none"/>
          <w:lang w:val="en-US" w:eastAsia="zh-CN"/>
        </w:rPr>
        <w:t>（二）</w:t>
      </w:r>
      <w:r>
        <w:rPr>
          <w:rFonts w:hint="eastAsia" w:ascii="仿宋" w:hAnsi="仿宋" w:eastAsia="仿宋" w:cs="仿宋"/>
          <w:color w:val="000000"/>
          <w:sz w:val="32"/>
          <w:szCs w:val="32"/>
          <w:u w:val="none"/>
        </w:rPr>
        <w:t>本办法所称</w:t>
      </w:r>
      <w:r>
        <w:rPr>
          <w:rFonts w:hint="eastAsia" w:ascii="仿宋" w:hAnsi="仿宋" w:eastAsia="仿宋" w:cs="仿宋"/>
          <w:color w:val="000000"/>
          <w:sz w:val="32"/>
          <w:szCs w:val="32"/>
          <w:u w:val="none"/>
          <w:lang w:val="en-US" w:eastAsia="zh-CN"/>
        </w:rPr>
        <w:t>群众性体育赛事活动</w:t>
      </w:r>
      <w:r>
        <w:rPr>
          <w:rFonts w:hint="eastAsia" w:ascii="仿宋" w:hAnsi="仿宋" w:eastAsia="仿宋" w:cs="仿宋"/>
          <w:color w:val="000000"/>
          <w:sz w:val="32"/>
          <w:szCs w:val="32"/>
          <w:u w:val="none"/>
          <w:lang w:eastAsia="zh-CN"/>
        </w:rPr>
        <w:t>承办主体（以下简称“承办主体”）是指</w:t>
      </w:r>
      <w:r>
        <w:rPr>
          <w:rFonts w:hint="eastAsia" w:ascii="仿宋_GB2312" w:eastAsia="仿宋_GB2312" w:cs="仿宋_GB2312"/>
          <w:b w:val="0"/>
          <w:i w:val="0"/>
          <w:caps w:val="0"/>
          <w:color w:val="000000"/>
          <w:spacing w:val="0"/>
          <w:kern w:val="0"/>
          <w:sz w:val="32"/>
          <w:szCs w:val="32"/>
          <w:u w:val="none"/>
          <w:shd w:val="clear" w:color="auto" w:fill="FFFFFF"/>
          <w:lang w:val="en-US" w:eastAsia="zh-CN" w:bidi="ar"/>
        </w:rPr>
        <w:t>承办省本级赛事活动的行政机关、企事业单位、社会团体和组织等</w:t>
      </w:r>
      <w:r>
        <w:rPr>
          <w:rFonts w:hint="default" w:ascii="仿宋_GB2312" w:hAnsi="Calibri" w:eastAsia="仿宋_GB2312" w:cs="仿宋_GB2312"/>
          <w:b w:val="0"/>
          <w:i w:val="0"/>
          <w:caps w:val="0"/>
          <w:color w:val="000000"/>
          <w:spacing w:val="0"/>
          <w:kern w:val="0"/>
          <w:sz w:val="32"/>
          <w:szCs w:val="32"/>
          <w:u w:val="none"/>
          <w:shd w:val="clear" w:color="auto"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第三条</w:t>
      </w:r>
      <w:r>
        <w:rPr>
          <w:rFonts w:hint="eastAsia" w:ascii="仿宋" w:hAnsi="仿宋" w:eastAsia="仿宋" w:cs="仿宋"/>
          <w:color w:val="000000"/>
          <w:sz w:val="32"/>
          <w:szCs w:val="32"/>
          <w:lang w:val="en-US" w:eastAsia="zh-CN"/>
        </w:rPr>
        <w:t xml:space="preserve"> 赛事活动绩效评价原则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（一）以人为本的</w:t>
      </w:r>
      <w:r>
        <w:rPr>
          <w:rFonts w:hint="eastAsia" w:ascii="仿宋" w:hAnsi="仿宋" w:eastAsia="仿宋" w:cs="仿宋"/>
          <w:color w:val="000000"/>
          <w:sz w:val="32"/>
          <w:szCs w:val="32"/>
        </w:rPr>
        <w:t>原则：绩效评</w:t>
      </w:r>
      <w:r>
        <w:rPr>
          <w:rFonts w:hint="eastAsia" w:ascii="仿宋" w:hAnsi="仿宋" w:eastAsia="仿宋" w:cs="仿宋"/>
          <w:color w:val="000000"/>
          <w:sz w:val="32"/>
          <w:szCs w:val="32"/>
          <w:lang w:eastAsia="zh-CN"/>
        </w:rPr>
        <w:t>价须</w:t>
      </w:r>
      <w:r>
        <w:rPr>
          <w:rFonts w:hint="eastAsia" w:ascii="仿宋" w:hAnsi="仿宋" w:eastAsia="仿宋" w:cs="仿宋"/>
          <w:color w:val="000000"/>
          <w:sz w:val="32"/>
          <w:szCs w:val="32"/>
        </w:rPr>
        <w:t>紧紧围绕</w:t>
      </w:r>
      <w:r>
        <w:rPr>
          <w:rFonts w:hint="eastAsia" w:ascii="仿宋" w:hAnsi="仿宋" w:eastAsia="仿宋" w:cs="仿宋"/>
          <w:color w:val="000000"/>
          <w:sz w:val="32"/>
          <w:szCs w:val="32"/>
          <w:lang w:eastAsia="zh-CN"/>
        </w:rPr>
        <w:t>“为人民服务，向人民负责，受人民监督”原则</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坚持“人民至上”理念，</w:t>
      </w:r>
      <w:r>
        <w:rPr>
          <w:rFonts w:hint="eastAsia" w:ascii="仿宋" w:hAnsi="仿宋" w:eastAsia="仿宋" w:cs="仿宋"/>
          <w:color w:val="000000"/>
          <w:sz w:val="32"/>
          <w:szCs w:val="32"/>
        </w:rPr>
        <w:t>为赛事</w:t>
      </w:r>
      <w:r>
        <w:rPr>
          <w:rFonts w:hint="eastAsia" w:ascii="仿宋" w:hAnsi="仿宋" w:eastAsia="仿宋" w:cs="仿宋"/>
          <w:color w:val="000000"/>
          <w:sz w:val="32"/>
          <w:szCs w:val="32"/>
          <w:lang w:eastAsia="zh-CN"/>
        </w:rPr>
        <w:t>活动</w:t>
      </w:r>
      <w:r>
        <w:rPr>
          <w:rFonts w:hint="eastAsia" w:ascii="仿宋" w:hAnsi="仿宋" w:eastAsia="仿宋" w:cs="仿宋"/>
          <w:color w:val="000000"/>
          <w:sz w:val="32"/>
          <w:szCs w:val="32"/>
        </w:rPr>
        <w:t>规划提供依据</w:t>
      </w:r>
      <w:r>
        <w:rPr>
          <w:rFonts w:hint="eastAsia" w:ascii="仿宋" w:hAnsi="仿宋" w:eastAsia="仿宋" w:cs="仿宋"/>
          <w:color w:val="000000"/>
          <w:sz w:val="32"/>
          <w:szCs w:val="32"/>
          <w:lang w:eastAsia="zh-CN"/>
        </w:rPr>
        <w:t>，逐步形成“全社会参与、全方位推进、全人群受益”的湖南全民健身发展新格局</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（二）</w:t>
      </w:r>
      <w:r>
        <w:rPr>
          <w:rFonts w:hint="eastAsia" w:ascii="仿宋" w:hAnsi="仿宋" w:eastAsia="仿宋" w:cs="仿宋"/>
          <w:color w:val="000000"/>
          <w:sz w:val="32"/>
          <w:szCs w:val="32"/>
        </w:rPr>
        <w:t>科学</w:t>
      </w:r>
      <w:r>
        <w:rPr>
          <w:rFonts w:hint="eastAsia" w:ascii="仿宋" w:hAnsi="仿宋" w:eastAsia="仿宋" w:cs="仿宋"/>
          <w:color w:val="000000"/>
          <w:sz w:val="32"/>
          <w:szCs w:val="32"/>
          <w:lang w:eastAsia="zh-CN"/>
        </w:rPr>
        <w:t>精准的</w:t>
      </w:r>
      <w:r>
        <w:rPr>
          <w:rFonts w:hint="eastAsia" w:ascii="仿宋" w:hAnsi="仿宋" w:eastAsia="仿宋" w:cs="仿宋"/>
          <w:color w:val="000000"/>
          <w:sz w:val="32"/>
          <w:szCs w:val="32"/>
        </w:rPr>
        <w:t>原则：绩效评</w:t>
      </w:r>
      <w:r>
        <w:rPr>
          <w:rFonts w:hint="eastAsia" w:ascii="仿宋" w:hAnsi="仿宋" w:eastAsia="仿宋" w:cs="仿宋"/>
          <w:color w:val="000000"/>
          <w:sz w:val="32"/>
          <w:szCs w:val="32"/>
          <w:lang w:eastAsia="zh-CN"/>
        </w:rPr>
        <w:t>价</w:t>
      </w:r>
      <w:r>
        <w:rPr>
          <w:rFonts w:hint="eastAsia" w:ascii="仿宋" w:hAnsi="仿宋" w:eastAsia="仿宋" w:cs="仿宋"/>
          <w:color w:val="000000"/>
          <w:sz w:val="32"/>
          <w:szCs w:val="32"/>
        </w:rPr>
        <w:t>指标体系</w:t>
      </w:r>
      <w:r>
        <w:rPr>
          <w:rFonts w:hint="eastAsia" w:ascii="仿宋" w:hAnsi="仿宋" w:eastAsia="仿宋" w:cs="仿宋"/>
          <w:color w:val="000000"/>
          <w:sz w:val="32"/>
          <w:szCs w:val="32"/>
          <w:lang w:eastAsia="zh-CN"/>
        </w:rPr>
        <w:t>须</w:t>
      </w:r>
      <w:r>
        <w:rPr>
          <w:rFonts w:hint="eastAsia" w:ascii="仿宋" w:hAnsi="仿宋" w:eastAsia="仿宋" w:cs="仿宋"/>
          <w:color w:val="000000"/>
          <w:sz w:val="32"/>
          <w:szCs w:val="32"/>
        </w:rPr>
        <w:t>全面反映赛事</w:t>
      </w:r>
      <w:r>
        <w:rPr>
          <w:rFonts w:hint="eastAsia" w:ascii="仿宋" w:hAnsi="仿宋" w:eastAsia="仿宋" w:cs="仿宋"/>
          <w:color w:val="000000"/>
          <w:sz w:val="32"/>
          <w:szCs w:val="32"/>
          <w:lang w:eastAsia="zh-CN"/>
        </w:rPr>
        <w:t>活动</w:t>
      </w:r>
      <w:r>
        <w:rPr>
          <w:rFonts w:hint="eastAsia" w:ascii="仿宋" w:hAnsi="仿宋" w:eastAsia="仿宋" w:cs="仿宋"/>
          <w:color w:val="000000"/>
          <w:sz w:val="32"/>
          <w:szCs w:val="32"/>
        </w:rPr>
        <w:t>对我</w:t>
      </w:r>
      <w:r>
        <w:rPr>
          <w:rFonts w:hint="eastAsia" w:ascii="仿宋" w:hAnsi="仿宋" w:eastAsia="仿宋" w:cs="仿宋"/>
          <w:color w:val="000000"/>
          <w:sz w:val="32"/>
          <w:szCs w:val="32"/>
          <w:lang w:eastAsia="zh-CN"/>
        </w:rPr>
        <w:t>省</w:t>
      </w:r>
      <w:r>
        <w:rPr>
          <w:rFonts w:hint="eastAsia" w:ascii="仿宋" w:hAnsi="仿宋" w:eastAsia="仿宋" w:cs="仿宋"/>
          <w:color w:val="000000"/>
          <w:sz w:val="32"/>
          <w:szCs w:val="32"/>
        </w:rPr>
        <w:t>的综合影响，选取国内赛事评</w:t>
      </w:r>
      <w:r>
        <w:rPr>
          <w:rFonts w:hint="eastAsia" w:ascii="仿宋" w:hAnsi="仿宋" w:eastAsia="仿宋" w:cs="仿宋"/>
          <w:color w:val="000000"/>
          <w:sz w:val="32"/>
          <w:szCs w:val="32"/>
          <w:lang w:eastAsia="zh-CN"/>
        </w:rPr>
        <w:t>价</w:t>
      </w:r>
      <w:r>
        <w:rPr>
          <w:rFonts w:hint="eastAsia" w:ascii="仿宋" w:hAnsi="仿宋" w:eastAsia="仿宋" w:cs="仿宋"/>
          <w:color w:val="000000"/>
          <w:sz w:val="32"/>
          <w:szCs w:val="32"/>
        </w:rPr>
        <w:t>中公认相对成熟的指标，便于与国内相关方面的工作相衔接及评</w:t>
      </w:r>
      <w:r>
        <w:rPr>
          <w:rFonts w:hint="eastAsia" w:ascii="仿宋" w:hAnsi="仿宋" w:eastAsia="仿宋" w:cs="仿宋"/>
          <w:color w:val="000000"/>
          <w:sz w:val="32"/>
          <w:szCs w:val="32"/>
          <w:lang w:eastAsia="zh-CN"/>
        </w:rPr>
        <w:t>价</w:t>
      </w:r>
      <w:r>
        <w:rPr>
          <w:rFonts w:hint="eastAsia" w:ascii="仿宋" w:hAnsi="仿宋" w:eastAsia="仿宋" w:cs="仿宋"/>
          <w:color w:val="000000"/>
          <w:sz w:val="32"/>
          <w:szCs w:val="32"/>
        </w:rPr>
        <w:t>结果的比较和应用</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（三）公平透明的</w:t>
      </w:r>
      <w:r>
        <w:rPr>
          <w:rFonts w:hint="eastAsia" w:ascii="仿宋" w:hAnsi="仿宋" w:eastAsia="仿宋" w:cs="仿宋"/>
          <w:color w:val="000000"/>
          <w:sz w:val="32"/>
          <w:szCs w:val="32"/>
        </w:rPr>
        <w:t>原则 ：绩效评</w:t>
      </w:r>
      <w:r>
        <w:rPr>
          <w:rFonts w:hint="eastAsia" w:ascii="仿宋" w:hAnsi="仿宋" w:eastAsia="仿宋" w:cs="仿宋"/>
          <w:color w:val="000000"/>
          <w:sz w:val="32"/>
          <w:szCs w:val="32"/>
          <w:lang w:eastAsia="zh-CN"/>
        </w:rPr>
        <w:t>价</w:t>
      </w:r>
      <w:r>
        <w:rPr>
          <w:rFonts w:hint="eastAsia" w:ascii="仿宋" w:hAnsi="仿宋" w:eastAsia="仿宋" w:cs="仿宋"/>
          <w:color w:val="000000"/>
          <w:sz w:val="32"/>
          <w:szCs w:val="32"/>
        </w:rPr>
        <w:t>指标体系</w:t>
      </w:r>
      <w:r>
        <w:rPr>
          <w:rFonts w:hint="eastAsia" w:ascii="仿宋" w:hAnsi="仿宋" w:eastAsia="仿宋" w:cs="仿宋"/>
          <w:color w:val="000000"/>
          <w:sz w:val="32"/>
          <w:szCs w:val="32"/>
          <w:lang w:eastAsia="zh-CN"/>
        </w:rPr>
        <w:t>的设定遵循公平公正、公开透明的原则，评价全过程置于有效的监督之下，评价结果向社会公布。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color w:val="000000"/>
        </w:rPr>
      </w:pPr>
      <w:r>
        <w:rPr>
          <w:rFonts w:hint="eastAsia" w:ascii="仿宋" w:hAnsi="仿宋" w:eastAsia="仿宋" w:cs="仿宋"/>
          <w:color w:val="000000"/>
          <w:sz w:val="32"/>
          <w:szCs w:val="32"/>
          <w:lang w:eastAsia="zh-CN"/>
        </w:rPr>
        <w:t>（四）</w:t>
      </w:r>
      <w:r>
        <w:rPr>
          <w:rFonts w:hint="eastAsia" w:ascii="仿宋" w:hAnsi="仿宋" w:eastAsia="仿宋" w:cs="仿宋"/>
          <w:color w:val="000000"/>
          <w:sz w:val="32"/>
          <w:szCs w:val="32"/>
        </w:rPr>
        <w:t>适用</w:t>
      </w:r>
      <w:r>
        <w:rPr>
          <w:rFonts w:hint="eastAsia" w:ascii="仿宋" w:hAnsi="仿宋" w:eastAsia="仿宋" w:cs="仿宋"/>
          <w:color w:val="000000"/>
          <w:sz w:val="32"/>
          <w:szCs w:val="32"/>
          <w:lang w:eastAsia="zh-CN"/>
        </w:rPr>
        <w:t>实效的</w:t>
      </w:r>
      <w:r>
        <w:rPr>
          <w:rFonts w:hint="eastAsia" w:ascii="仿宋" w:hAnsi="仿宋" w:eastAsia="仿宋" w:cs="仿宋"/>
          <w:color w:val="000000"/>
          <w:sz w:val="32"/>
          <w:szCs w:val="32"/>
        </w:rPr>
        <w:t>原则 ：绩效评</w:t>
      </w:r>
      <w:r>
        <w:rPr>
          <w:rFonts w:hint="eastAsia" w:ascii="仿宋" w:hAnsi="仿宋" w:eastAsia="仿宋" w:cs="仿宋"/>
          <w:color w:val="000000"/>
          <w:sz w:val="32"/>
          <w:szCs w:val="32"/>
          <w:lang w:eastAsia="zh-CN"/>
        </w:rPr>
        <w:t>价</w:t>
      </w:r>
      <w:r>
        <w:rPr>
          <w:rFonts w:hint="eastAsia" w:ascii="仿宋" w:hAnsi="仿宋" w:eastAsia="仿宋" w:cs="仿宋"/>
          <w:color w:val="000000"/>
          <w:sz w:val="32"/>
          <w:szCs w:val="32"/>
        </w:rPr>
        <w:t>指标体系的设计</w:t>
      </w:r>
      <w:r>
        <w:rPr>
          <w:rFonts w:hint="eastAsia" w:ascii="仿宋" w:hAnsi="仿宋" w:eastAsia="仿宋" w:cs="仿宋"/>
          <w:sz w:val="32"/>
          <w:szCs w:val="32"/>
          <w:lang w:eastAsia="zh-CN"/>
        </w:rPr>
        <w:t>充分考虑</w:t>
      </w:r>
      <w:r>
        <w:rPr>
          <w:rFonts w:hint="eastAsia" w:ascii="仿宋" w:hAnsi="仿宋" w:eastAsia="仿宋" w:cs="仿宋"/>
          <w:color w:val="000000"/>
          <w:sz w:val="32"/>
          <w:szCs w:val="32"/>
        </w:rPr>
        <w:t>赛事</w:t>
      </w:r>
      <w:r>
        <w:rPr>
          <w:rFonts w:hint="eastAsia" w:ascii="仿宋" w:hAnsi="仿宋" w:eastAsia="仿宋" w:cs="仿宋"/>
          <w:color w:val="000000"/>
          <w:sz w:val="32"/>
          <w:szCs w:val="32"/>
          <w:lang w:eastAsia="zh-CN"/>
        </w:rPr>
        <w:t>活动</w:t>
      </w:r>
      <w:r>
        <w:rPr>
          <w:rFonts w:hint="eastAsia" w:ascii="仿宋" w:hAnsi="仿宋" w:eastAsia="仿宋" w:cs="仿宋"/>
          <w:color w:val="000000"/>
          <w:sz w:val="32"/>
          <w:szCs w:val="32"/>
        </w:rPr>
        <w:t>评</w:t>
      </w:r>
      <w:r>
        <w:rPr>
          <w:rFonts w:hint="eastAsia" w:ascii="仿宋" w:hAnsi="仿宋" w:eastAsia="仿宋" w:cs="仿宋"/>
          <w:color w:val="000000"/>
          <w:sz w:val="32"/>
          <w:szCs w:val="32"/>
          <w:lang w:eastAsia="zh-CN"/>
        </w:rPr>
        <w:t>价</w:t>
      </w:r>
      <w:r>
        <w:rPr>
          <w:rFonts w:hint="eastAsia" w:ascii="仿宋" w:hAnsi="仿宋" w:eastAsia="仿宋" w:cs="仿宋"/>
          <w:color w:val="000000"/>
          <w:sz w:val="32"/>
          <w:szCs w:val="32"/>
        </w:rPr>
        <w:t>的现实可</w:t>
      </w:r>
      <w:r>
        <w:rPr>
          <w:rFonts w:hint="eastAsia" w:ascii="仿宋" w:hAnsi="仿宋" w:eastAsia="仿宋" w:cs="仿宋"/>
          <w:color w:val="000000"/>
          <w:sz w:val="32"/>
          <w:szCs w:val="32"/>
          <w:lang w:eastAsia="zh-CN"/>
        </w:rPr>
        <w:t>操作</w:t>
      </w:r>
      <w:r>
        <w:rPr>
          <w:rFonts w:hint="eastAsia" w:ascii="仿宋" w:hAnsi="仿宋" w:eastAsia="仿宋" w:cs="仿宋"/>
          <w:color w:val="000000"/>
          <w:sz w:val="32"/>
          <w:szCs w:val="32"/>
        </w:rPr>
        <w:t>性</w:t>
      </w:r>
      <w:r>
        <w:rPr>
          <w:rFonts w:hint="eastAsia" w:ascii="仿宋" w:hAnsi="仿宋" w:eastAsia="仿宋" w:cs="仿宋"/>
          <w:color w:val="000000"/>
          <w:sz w:val="32"/>
          <w:szCs w:val="32"/>
          <w:lang w:eastAsia="zh-CN"/>
        </w:rPr>
        <w:t>，充分体现赛事活动“草根性、开放性、规范性、持续性、时效性”的要求，包括</w:t>
      </w:r>
      <w:r>
        <w:rPr>
          <w:rFonts w:hint="eastAsia" w:ascii="仿宋" w:hAnsi="仿宋" w:eastAsia="仿宋" w:cs="仿宋"/>
          <w:color w:val="000000"/>
          <w:sz w:val="32"/>
          <w:szCs w:val="32"/>
        </w:rPr>
        <w:t>评</w:t>
      </w:r>
      <w:r>
        <w:rPr>
          <w:rFonts w:hint="eastAsia" w:ascii="仿宋" w:hAnsi="仿宋" w:eastAsia="仿宋" w:cs="仿宋"/>
          <w:color w:val="000000"/>
          <w:sz w:val="32"/>
          <w:szCs w:val="32"/>
          <w:lang w:eastAsia="zh-CN"/>
        </w:rPr>
        <w:t>价</w:t>
      </w:r>
      <w:r>
        <w:rPr>
          <w:rFonts w:hint="eastAsia" w:ascii="仿宋" w:hAnsi="仿宋" w:eastAsia="仿宋" w:cs="仿宋"/>
          <w:color w:val="000000"/>
          <w:sz w:val="32"/>
          <w:szCs w:val="32"/>
        </w:rPr>
        <w:t>方式</w:t>
      </w:r>
      <w:r>
        <w:rPr>
          <w:rFonts w:hint="eastAsia" w:ascii="仿宋" w:hAnsi="仿宋" w:eastAsia="仿宋" w:cs="仿宋"/>
          <w:color w:val="000000"/>
          <w:sz w:val="32"/>
          <w:szCs w:val="32"/>
          <w:lang w:eastAsia="zh-CN"/>
        </w:rPr>
        <w:t>的设定、</w:t>
      </w:r>
      <w:r>
        <w:rPr>
          <w:rFonts w:hint="eastAsia" w:ascii="仿宋" w:hAnsi="仿宋" w:eastAsia="仿宋" w:cs="仿宋"/>
          <w:color w:val="000000"/>
          <w:sz w:val="32"/>
          <w:szCs w:val="32"/>
        </w:rPr>
        <w:t>适应评</w:t>
      </w:r>
      <w:r>
        <w:rPr>
          <w:rFonts w:hint="eastAsia" w:ascii="仿宋" w:hAnsi="仿宋" w:eastAsia="仿宋" w:cs="仿宋"/>
          <w:color w:val="000000"/>
          <w:sz w:val="32"/>
          <w:szCs w:val="32"/>
          <w:lang w:eastAsia="zh-CN"/>
        </w:rPr>
        <w:t>价</w:t>
      </w:r>
      <w:r>
        <w:rPr>
          <w:rFonts w:hint="eastAsia" w:ascii="仿宋" w:hAnsi="仿宋" w:eastAsia="仿宋" w:cs="仿宋"/>
          <w:color w:val="000000"/>
          <w:sz w:val="32"/>
          <w:szCs w:val="32"/>
        </w:rPr>
        <w:t>活动对时间</w:t>
      </w:r>
      <w:r>
        <w:rPr>
          <w:rFonts w:hint="eastAsia" w:ascii="仿宋" w:hAnsi="仿宋" w:eastAsia="仿宋" w:cs="仿宋"/>
          <w:color w:val="000000"/>
          <w:sz w:val="32"/>
          <w:szCs w:val="32"/>
          <w:lang w:eastAsia="zh-CN"/>
        </w:rPr>
        <w:t>和</w:t>
      </w:r>
      <w:r>
        <w:rPr>
          <w:rFonts w:hint="eastAsia" w:ascii="仿宋" w:hAnsi="仿宋" w:eastAsia="仿宋" w:cs="仿宋"/>
          <w:color w:val="000000"/>
          <w:sz w:val="32"/>
          <w:szCs w:val="32"/>
        </w:rPr>
        <w:t>成本的限制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适应指标使用者对指标的理解接受程度和判断能力</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b/>
          <w:bCs/>
          <w:color w:val="000000"/>
          <w:sz w:val="32"/>
          <w:szCs w:val="32"/>
          <w:u w:val="none"/>
        </w:rPr>
        <w:t>第</w:t>
      </w:r>
      <w:r>
        <w:rPr>
          <w:rFonts w:hint="eastAsia" w:ascii="仿宋" w:hAnsi="仿宋" w:eastAsia="仿宋" w:cs="仿宋"/>
          <w:b/>
          <w:bCs/>
          <w:color w:val="000000"/>
          <w:sz w:val="32"/>
          <w:szCs w:val="32"/>
          <w:u w:val="none"/>
          <w:lang w:val="en-US" w:eastAsia="zh-CN"/>
        </w:rPr>
        <w:t>四</w:t>
      </w:r>
      <w:r>
        <w:rPr>
          <w:rFonts w:hint="eastAsia" w:ascii="仿宋" w:hAnsi="仿宋" w:eastAsia="仿宋" w:cs="仿宋"/>
          <w:b/>
          <w:bCs/>
          <w:color w:val="000000"/>
          <w:sz w:val="32"/>
          <w:szCs w:val="32"/>
          <w:u w:val="none"/>
        </w:rPr>
        <w:t>条</w:t>
      </w:r>
      <w:r>
        <w:rPr>
          <w:rFonts w:hint="eastAsia" w:ascii="仿宋" w:hAnsi="仿宋" w:eastAsia="仿宋" w:cs="仿宋"/>
          <w:color w:val="000000"/>
          <w:sz w:val="32"/>
          <w:szCs w:val="32"/>
          <w:u w:val="none"/>
        </w:rPr>
        <w:t xml:space="preserve"> </w:t>
      </w:r>
      <w:r>
        <w:rPr>
          <w:rFonts w:hint="eastAsia" w:ascii="仿宋" w:hAnsi="仿宋" w:eastAsia="仿宋" w:cs="仿宋"/>
          <w:color w:val="000000"/>
          <w:sz w:val="32"/>
          <w:szCs w:val="32"/>
          <w:u w:val="none"/>
          <w:lang w:eastAsia="zh-CN"/>
        </w:rPr>
        <w:t>省本级所有通过购买服务组织实施的</w:t>
      </w:r>
      <w:r>
        <w:rPr>
          <w:rFonts w:hint="eastAsia" w:ascii="仿宋" w:hAnsi="仿宋" w:eastAsia="仿宋" w:cs="仿宋"/>
          <w:color w:val="000000"/>
          <w:sz w:val="32"/>
          <w:szCs w:val="32"/>
          <w:u w:val="none"/>
        </w:rPr>
        <w:t>赛事活动</w:t>
      </w:r>
      <w:r>
        <w:rPr>
          <w:rFonts w:hint="eastAsia" w:ascii="仿宋" w:hAnsi="仿宋" w:eastAsia="仿宋" w:cs="仿宋"/>
          <w:color w:val="000000"/>
          <w:sz w:val="32"/>
          <w:szCs w:val="32"/>
          <w:u w:val="none"/>
          <w:lang w:eastAsia="zh-CN"/>
        </w:rPr>
        <w:t>，其绩效</w:t>
      </w:r>
      <w:r>
        <w:rPr>
          <w:rFonts w:hint="eastAsia" w:ascii="仿宋" w:hAnsi="仿宋" w:eastAsia="仿宋" w:cs="仿宋"/>
          <w:color w:val="000000"/>
          <w:sz w:val="32"/>
          <w:szCs w:val="32"/>
          <w:u w:val="none"/>
          <w:lang w:val="en-US" w:eastAsia="zh-CN"/>
        </w:rPr>
        <w:t>评价从合同签订之日起即进入评价阶段。各市（州）、县（市、区）组织实施的赛事活动采取抽查的方式进行评价。绩效评价采用赛事活动所包含的多元化指标，进行综合性评价，评价结果每年发布一次。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lang w:val="en-US" w:eastAsia="zh-CN"/>
        </w:rPr>
        <w:t>第二章 组织管理</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楷体" w:hAnsi="楷体" w:eastAsia="仿宋" w:cs="楷体"/>
          <w:b/>
          <w:bCs/>
          <w:color w:val="000000"/>
          <w:sz w:val="32"/>
          <w:szCs w:val="32"/>
          <w:lang w:val="en-US" w:eastAsia="zh-CN"/>
        </w:rPr>
      </w:pP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lang w:val="en-US" w:eastAsia="zh-CN"/>
        </w:rPr>
        <w:t>五</w:t>
      </w:r>
      <w:r>
        <w:rPr>
          <w:rFonts w:hint="eastAsia" w:ascii="仿宋" w:hAnsi="仿宋" w:eastAsia="仿宋" w:cs="仿宋"/>
          <w:b/>
          <w:bCs/>
          <w:color w:val="000000"/>
          <w:sz w:val="32"/>
          <w:szCs w:val="32"/>
        </w:rPr>
        <w:t>条</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eastAsia="zh-CN"/>
        </w:rPr>
        <w:t>湖南省</w:t>
      </w:r>
      <w:r>
        <w:rPr>
          <w:rFonts w:hint="eastAsia" w:ascii="仿宋" w:hAnsi="仿宋" w:eastAsia="仿宋" w:cs="仿宋"/>
          <w:color w:val="000000"/>
          <w:sz w:val="32"/>
          <w:szCs w:val="32"/>
        </w:rPr>
        <w:t>体育</w:t>
      </w:r>
      <w:r>
        <w:rPr>
          <w:rFonts w:hint="eastAsia" w:ascii="仿宋" w:hAnsi="仿宋" w:eastAsia="仿宋" w:cs="仿宋"/>
          <w:color w:val="000000"/>
          <w:sz w:val="32"/>
          <w:szCs w:val="32"/>
          <w:lang w:eastAsia="zh-CN"/>
        </w:rPr>
        <w:t>局</w:t>
      </w:r>
      <w:r>
        <w:rPr>
          <w:rFonts w:hint="eastAsia" w:ascii="仿宋" w:hAnsi="仿宋" w:eastAsia="仿宋" w:cs="仿宋"/>
          <w:color w:val="000000"/>
          <w:sz w:val="32"/>
          <w:szCs w:val="32"/>
        </w:rPr>
        <w:t>全面负责组织实施赛事</w:t>
      </w:r>
      <w:r>
        <w:rPr>
          <w:rFonts w:hint="eastAsia" w:ascii="仿宋" w:hAnsi="仿宋" w:eastAsia="仿宋" w:cs="仿宋"/>
          <w:color w:val="000000"/>
          <w:sz w:val="32"/>
          <w:szCs w:val="32"/>
          <w:lang w:eastAsia="zh-CN"/>
        </w:rPr>
        <w:t>活动</w:t>
      </w:r>
      <w:r>
        <w:rPr>
          <w:rFonts w:hint="eastAsia" w:ascii="仿宋" w:hAnsi="仿宋" w:eastAsia="仿宋" w:cs="仿宋"/>
          <w:color w:val="000000"/>
          <w:sz w:val="32"/>
          <w:szCs w:val="32"/>
        </w:rPr>
        <w:t>绩效评</w:t>
      </w:r>
      <w:r>
        <w:rPr>
          <w:rFonts w:hint="eastAsia" w:ascii="仿宋" w:hAnsi="仿宋" w:eastAsia="仿宋" w:cs="仿宋"/>
          <w:color w:val="000000"/>
          <w:sz w:val="32"/>
          <w:szCs w:val="32"/>
          <w:lang w:eastAsia="zh-CN"/>
        </w:rPr>
        <w:t>价</w:t>
      </w:r>
      <w:r>
        <w:rPr>
          <w:rFonts w:hint="eastAsia" w:ascii="仿宋" w:hAnsi="仿宋" w:eastAsia="仿宋" w:cs="仿宋"/>
          <w:color w:val="000000"/>
          <w:sz w:val="32"/>
          <w:szCs w:val="32"/>
        </w:rPr>
        <w:t>工作，通过委托</w:t>
      </w:r>
      <w:r>
        <w:rPr>
          <w:rFonts w:hint="eastAsia" w:ascii="仿宋" w:hAnsi="仿宋" w:eastAsia="仿宋" w:cs="仿宋"/>
          <w:color w:val="000000"/>
          <w:sz w:val="32"/>
          <w:szCs w:val="32"/>
          <w:lang w:eastAsia="zh-CN"/>
        </w:rPr>
        <w:t>具有社会调查、审计、评估专业资质的</w:t>
      </w:r>
      <w:r>
        <w:rPr>
          <w:rFonts w:hint="eastAsia" w:ascii="仿宋" w:hAnsi="仿宋" w:eastAsia="仿宋" w:cs="仿宋"/>
          <w:color w:val="000000"/>
          <w:sz w:val="32"/>
          <w:szCs w:val="32"/>
        </w:rPr>
        <w:t>第三方</w:t>
      </w:r>
      <w:r>
        <w:rPr>
          <w:rFonts w:hint="eastAsia" w:ascii="仿宋" w:hAnsi="仿宋" w:eastAsia="仿宋" w:cs="仿宋"/>
          <w:color w:val="000000"/>
          <w:sz w:val="32"/>
          <w:szCs w:val="32"/>
          <w:lang w:eastAsia="zh-CN"/>
        </w:rPr>
        <w:t>机构</w:t>
      </w:r>
      <w:r>
        <w:rPr>
          <w:rFonts w:hint="eastAsia" w:ascii="仿宋" w:hAnsi="仿宋" w:eastAsia="仿宋" w:cs="仿宋"/>
          <w:color w:val="000000"/>
          <w:sz w:val="32"/>
          <w:szCs w:val="32"/>
        </w:rPr>
        <w:t>执行具体绩效评</w:t>
      </w:r>
      <w:r>
        <w:rPr>
          <w:rFonts w:hint="eastAsia" w:ascii="仿宋" w:hAnsi="仿宋" w:eastAsia="仿宋" w:cs="仿宋"/>
          <w:color w:val="000000"/>
          <w:sz w:val="32"/>
          <w:szCs w:val="32"/>
          <w:lang w:eastAsia="zh-CN"/>
        </w:rPr>
        <w:t>价</w:t>
      </w:r>
      <w:r>
        <w:rPr>
          <w:rFonts w:hint="eastAsia" w:ascii="仿宋" w:hAnsi="仿宋" w:eastAsia="仿宋" w:cs="仿宋"/>
          <w:color w:val="000000"/>
          <w:sz w:val="32"/>
          <w:szCs w:val="32"/>
        </w:rPr>
        <w:t>工作</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楷体" w:hAnsi="楷体" w:eastAsia="楷体" w:cs="楷体"/>
          <w:b/>
          <w:bCs/>
          <w:color w:val="000000"/>
          <w:sz w:val="32"/>
          <w:szCs w:val="32"/>
          <w:lang w:val="en-US" w:eastAsia="zh-CN"/>
        </w:rPr>
      </w:pP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lang w:val="en-US" w:eastAsia="zh-CN"/>
        </w:rPr>
        <w:t>六</w:t>
      </w:r>
      <w:r>
        <w:rPr>
          <w:rFonts w:hint="eastAsia" w:ascii="仿宋" w:hAnsi="仿宋" w:eastAsia="仿宋" w:cs="仿宋"/>
          <w:b/>
          <w:bCs/>
          <w:color w:val="000000"/>
          <w:sz w:val="32"/>
          <w:szCs w:val="32"/>
        </w:rPr>
        <w:t>条</w:t>
      </w:r>
      <w:r>
        <w:rPr>
          <w:rFonts w:hint="eastAsia" w:ascii="仿宋" w:hAnsi="仿宋" w:eastAsia="仿宋" w:cs="仿宋"/>
          <w:color w:val="000000"/>
          <w:sz w:val="32"/>
          <w:szCs w:val="32"/>
        </w:rPr>
        <w:t xml:space="preserve"> 执行具体绩效评</w:t>
      </w:r>
      <w:r>
        <w:rPr>
          <w:rFonts w:hint="eastAsia" w:ascii="仿宋" w:hAnsi="仿宋" w:eastAsia="仿宋" w:cs="仿宋"/>
          <w:color w:val="000000"/>
          <w:sz w:val="32"/>
          <w:szCs w:val="32"/>
          <w:lang w:eastAsia="zh-CN"/>
        </w:rPr>
        <w:t>价</w:t>
      </w:r>
      <w:r>
        <w:rPr>
          <w:rFonts w:hint="eastAsia" w:ascii="仿宋" w:hAnsi="仿宋" w:eastAsia="仿宋" w:cs="仿宋"/>
          <w:color w:val="000000"/>
          <w:sz w:val="32"/>
          <w:szCs w:val="32"/>
        </w:rPr>
        <w:t>工作的第三方</w:t>
      </w:r>
      <w:r>
        <w:rPr>
          <w:rFonts w:hint="eastAsia" w:ascii="仿宋" w:hAnsi="仿宋" w:eastAsia="仿宋" w:cs="仿宋"/>
          <w:color w:val="000000"/>
          <w:sz w:val="32"/>
          <w:szCs w:val="32"/>
          <w:lang w:eastAsia="zh-CN"/>
        </w:rPr>
        <w:t>机构</w:t>
      </w:r>
      <w:r>
        <w:rPr>
          <w:rFonts w:hint="eastAsia" w:ascii="仿宋" w:hAnsi="仿宋" w:eastAsia="仿宋" w:cs="仿宋"/>
          <w:color w:val="000000"/>
          <w:sz w:val="32"/>
          <w:szCs w:val="32"/>
        </w:rPr>
        <w:t>需根据我</w:t>
      </w:r>
      <w:r>
        <w:rPr>
          <w:rFonts w:hint="eastAsia" w:ascii="仿宋" w:hAnsi="仿宋" w:eastAsia="仿宋" w:cs="仿宋"/>
          <w:color w:val="000000"/>
          <w:sz w:val="32"/>
          <w:szCs w:val="32"/>
          <w:lang w:eastAsia="zh-CN"/>
        </w:rPr>
        <w:t>省</w:t>
      </w:r>
      <w:r>
        <w:rPr>
          <w:rFonts w:hint="eastAsia" w:ascii="仿宋" w:hAnsi="仿宋" w:eastAsia="仿宋" w:cs="仿宋"/>
          <w:color w:val="000000"/>
          <w:sz w:val="32"/>
          <w:szCs w:val="32"/>
        </w:rPr>
        <w:t>对赛事</w:t>
      </w:r>
      <w:r>
        <w:rPr>
          <w:rFonts w:hint="eastAsia" w:ascii="仿宋" w:hAnsi="仿宋" w:eastAsia="仿宋" w:cs="仿宋"/>
          <w:color w:val="000000"/>
          <w:sz w:val="32"/>
          <w:szCs w:val="32"/>
          <w:lang w:eastAsia="zh-CN"/>
        </w:rPr>
        <w:t>活动</w:t>
      </w:r>
      <w:r>
        <w:rPr>
          <w:rFonts w:hint="eastAsia" w:ascii="仿宋" w:hAnsi="仿宋" w:eastAsia="仿宋" w:cs="仿宋"/>
          <w:color w:val="000000"/>
          <w:sz w:val="32"/>
          <w:szCs w:val="32"/>
        </w:rPr>
        <w:t>承办</w:t>
      </w:r>
      <w:r>
        <w:rPr>
          <w:rFonts w:hint="eastAsia" w:ascii="仿宋" w:hAnsi="仿宋" w:eastAsia="仿宋" w:cs="仿宋"/>
          <w:color w:val="000000"/>
          <w:sz w:val="32"/>
          <w:szCs w:val="32"/>
          <w:lang w:eastAsia="zh-CN"/>
        </w:rPr>
        <w:t>组织</w:t>
      </w:r>
      <w:r>
        <w:rPr>
          <w:rFonts w:hint="eastAsia" w:ascii="仿宋" w:hAnsi="仿宋" w:eastAsia="仿宋" w:cs="仿宋"/>
          <w:color w:val="000000"/>
          <w:sz w:val="32"/>
          <w:szCs w:val="32"/>
        </w:rPr>
        <w:t>工作的</w:t>
      </w:r>
      <w:r>
        <w:rPr>
          <w:rFonts w:hint="eastAsia" w:ascii="仿宋" w:hAnsi="仿宋" w:eastAsia="仿宋" w:cs="仿宋"/>
          <w:color w:val="000000"/>
          <w:sz w:val="32"/>
          <w:szCs w:val="32"/>
          <w:lang w:eastAsia="zh-CN"/>
        </w:rPr>
        <w:t>各项规定和</w:t>
      </w:r>
      <w:r>
        <w:rPr>
          <w:rFonts w:hint="eastAsia" w:ascii="仿宋" w:hAnsi="仿宋" w:eastAsia="仿宋" w:cs="仿宋"/>
          <w:color w:val="000000"/>
          <w:sz w:val="32"/>
          <w:szCs w:val="32"/>
        </w:rPr>
        <w:t>要求，依照制定的绩效评</w:t>
      </w:r>
      <w:r>
        <w:rPr>
          <w:rFonts w:hint="eastAsia" w:ascii="仿宋" w:hAnsi="仿宋" w:eastAsia="仿宋" w:cs="仿宋"/>
          <w:color w:val="000000"/>
          <w:sz w:val="32"/>
          <w:szCs w:val="32"/>
          <w:lang w:eastAsia="zh-CN"/>
        </w:rPr>
        <w:t>价</w:t>
      </w:r>
      <w:r>
        <w:rPr>
          <w:rFonts w:hint="eastAsia" w:ascii="仿宋" w:hAnsi="仿宋" w:eastAsia="仿宋" w:cs="仿宋"/>
          <w:color w:val="000000"/>
          <w:sz w:val="32"/>
          <w:szCs w:val="32"/>
        </w:rPr>
        <w:t>指标体系开展具体工作。</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楷体" w:hAnsi="楷体" w:eastAsia="楷体" w:cs="楷体"/>
          <w:b/>
          <w:bCs/>
          <w:color w:val="000000"/>
          <w:sz w:val="32"/>
          <w:szCs w:val="32"/>
          <w:lang w:val="en-US" w:eastAsia="zh-CN"/>
        </w:rPr>
      </w:pP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lang w:val="en-US" w:eastAsia="zh-CN"/>
        </w:rPr>
        <w:t>七</w:t>
      </w:r>
      <w:r>
        <w:rPr>
          <w:rFonts w:hint="eastAsia" w:ascii="仿宋" w:hAnsi="仿宋" w:eastAsia="仿宋" w:cs="仿宋"/>
          <w:b/>
          <w:bCs/>
          <w:color w:val="000000"/>
          <w:sz w:val="32"/>
          <w:szCs w:val="32"/>
        </w:rPr>
        <w:t>条</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承办主体应当积极配合绩效评价工作，负责提供有关的文字资料、财务数据、视频图片，并配合做好现场调查等评价工作。</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b/>
          <w:bCs/>
          <w:color w:val="000000"/>
          <w:sz w:val="32"/>
          <w:szCs w:val="32"/>
          <w:lang w:eastAsia="zh-CN"/>
        </w:rPr>
        <w:t>第八条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绩效</w:t>
      </w:r>
      <w:r>
        <w:rPr>
          <w:rFonts w:hint="eastAsia" w:ascii="仿宋" w:hAnsi="仿宋" w:eastAsia="仿宋" w:cs="仿宋"/>
          <w:color w:val="000000"/>
          <w:sz w:val="32"/>
          <w:szCs w:val="32"/>
          <w:lang w:val="en-US" w:eastAsia="zh-CN"/>
        </w:rPr>
        <w:t>评价的</w:t>
      </w:r>
      <w:r>
        <w:rPr>
          <w:rFonts w:hint="eastAsia" w:ascii="仿宋" w:hAnsi="仿宋" w:eastAsia="仿宋" w:cs="仿宋"/>
          <w:color w:val="000000"/>
          <w:sz w:val="32"/>
          <w:szCs w:val="32"/>
        </w:rPr>
        <w:t>方法</w:t>
      </w:r>
      <w:r>
        <w:rPr>
          <w:rFonts w:hint="eastAsia" w:ascii="仿宋" w:hAnsi="仿宋" w:eastAsia="仿宋" w:cs="仿宋"/>
          <w:color w:val="000000"/>
          <w:sz w:val="32"/>
          <w:szCs w:val="32"/>
          <w:lang w:eastAsia="zh-CN"/>
        </w:rPr>
        <w:t>主要包括目标比较法、因素分析法、问卷调查法、询问查证法等。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一</w:t>
      </w:r>
      <w:r>
        <w:rPr>
          <w:rFonts w:hint="eastAsia" w:ascii="仿宋" w:hAnsi="仿宋" w:eastAsia="仿宋" w:cs="仿宋"/>
          <w:color w:val="000000"/>
          <w:sz w:val="32"/>
          <w:szCs w:val="32"/>
        </w:rPr>
        <w:t>）目标比较法：指通过对</w:t>
      </w:r>
      <w:r>
        <w:rPr>
          <w:rFonts w:hint="eastAsia" w:ascii="仿宋" w:hAnsi="仿宋" w:eastAsia="仿宋" w:cs="仿宋"/>
          <w:color w:val="000000"/>
          <w:sz w:val="32"/>
          <w:szCs w:val="32"/>
          <w:lang w:eastAsia="zh-CN"/>
        </w:rPr>
        <w:t>赛事活动</w:t>
      </w:r>
      <w:r>
        <w:rPr>
          <w:rFonts w:hint="eastAsia" w:ascii="仿宋" w:hAnsi="仿宋" w:eastAsia="仿宋" w:cs="仿宋"/>
          <w:color w:val="000000"/>
          <w:sz w:val="32"/>
          <w:szCs w:val="32"/>
        </w:rPr>
        <w:t>产生的实际效果与预定</w:t>
      </w:r>
      <w:r>
        <w:rPr>
          <w:rFonts w:hint="eastAsia" w:ascii="仿宋" w:hAnsi="仿宋" w:eastAsia="仿宋" w:cs="仿宋"/>
          <w:color w:val="000000"/>
          <w:sz w:val="32"/>
          <w:szCs w:val="32"/>
          <w:lang w:eastAsia="zh-CN"/>
        </w:rPr>
        <w:t>计划</w:t>
      </w:r>
      <w:r>
        <w:rPr>
          <w:rFonts w:hint="eastAsia" w:ascii="仿宋" w:hAnsi="仿宋" w:eastAsia="仿宋" w:cs="仿宋"/>
          <w:color w:val="000000"/>
          <w:sz w:val="32"/>
          <w:szCs w:val="32"/>
        </w:rPr>
        <w:t>目标比较，分析</w:t>
      </w:r>
      <w:r>
        <w:rPr>
          <w:rFonts w:hint="eastAsia" w:ascii="仿宋" w:hAnsi="仿宋" w:eastAsia="仿宋" w:cs="仿宋"/>
          <w:color w:val="000000"/>
          <w:sz w:val="32"/>
          <w:szCs w:val="32"/>
          <w:lang w:eastAsia="zh-CN"/>
        </w:rPr>
        <w:t>归纳</w:t>
      </w:r>
      <w:r>
        <w:rPr>
          <w:rFonts w:hint="eastAsia" w:ascii="仿宋" w:hAnsi="仿宋" w:eastAsia="仿宋" w:cs="仿宋"/>
          <w:color w:val="000000"/>
          <w:sz w:val="32"/>
          <w:szCs w:val="32"/>
        </w:rPr>
        <w:t>完成目标</w:t>
      </w:r>
      <w:r>
        <w:rPr>
          <w:rFonts w:hint="eastAsia" w:ascii="仿宋" w:hAnsi="仿宋" w:eastAsia="仿宋" w:cs="仿宋"/>
          <w:color w:val="000000"/>
          <w:sz w:val="32"/>
          <w:szCs w:val="32"/>
          <w:lang w:eastAsia="zh-CN"/>
        </w:rPr>
        <w:t>程度和</w:t>
      </w:r>
      <w:r>
        <w:rPr>
          <w:rFonts w:hint="eastAsia" w:ascii="仿宋" w:hAnsi="仿宋" w:eastAsia="仿宋" w:cs="仿宋"/>
          <w:color w:val="000000"/>
          <w:sz w:val="32"/>
          <w:szCs w:val="32"/>
        </w:rPr>
        <w:t>未完成目标的原因</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二</w:t>
      </w:r>
      <w:r>
        <w:rPr>
          <w:rFonts w:hint="eastAsia" w:ascii="仿宋" w:hAnsi="仿宋" w:eastAsia="仿宋" w:cs="仿宋"/>
          <w:color w:val="000000"/>
          <w:sz w:val="32"/>
          <w:szCs w:val="32"/>
        </w:rPr>
        <w:t>）因素分析法：指通过列举所有</w:t>
      </w:r>
      <w:r>
        <w:rPr>
          <w:rFonts w:hint="eastAsia" w:ascii="仿宋" w:hAnsi="仿宋" w:eastAsia="仿宋" w:cs="仿宋"/>
          <w:color w:val="000000"/>
          <w:sz w:val="32"/>
          <w:szCs w:val="32"/>
          <w:lang w:eastAsia="zh-CN"/>
        </w:rPr>
        <w:t>赛事活动中</w:t>
      </w:r>
      <w:r>
        <w:rPr>
          <w:rFonts w:hint="eastAsia" w:ascii="仿宋" w:hAnsi="仿宋" w:eastAsia="仿宋" w:cs="仿宋"/>
          <w:color w:val="000000"/>
          <w:sz w:val="32"/>
          <w:szCs w:val="32"/>
        </w:rPr>
        <w:t>影响成本与收益的因素，进行全面、综合的分析，从而得出</w:t>
      </w:r>
      <w:r>
        <w:rPr>
          <w:rFonts w:hint="eastAsia" w:ascii="仿宋" w:hAnsi="仿宋" w:eastAsia="仿宋" w:cs="仿宋"/>
          <w:color w:val="000000"/>
          <w:sz w:val="32"/>
          <w:szCs w:val="32"/>
          <w:lang w:eastAsia="zh-CN"/>
        </w:rPr>
        <w:t>量化</w:t>
      </w:r>
      <w:r>
        <w:rPr>
          <w:rFonts w:hint="eastAsia" w:ascii="仿宋" w:hAnsi="仿宋" w:eastAsia="仿宋" w:cs="仿宋"/>
          <w:color w:val="000000"/>
          <w:sz w:val="32"/>
          <w:szCs w:val="32"/>
        </w:rPr>
        <w:t>评价结果</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）问卷调查法：指通过设计调查问卷，在一定范围内发放，收集、分析</w:t>
      </w:r>
      <w:r>
        <w:rPr>
          <w:rFonts w:hint="eastAsia" w:ascii="仿宋" w:hAnsi="仿宋" w:eastAsia="仿宋" w:cs="仿宋"/>
          <w:color w:val="000000"/>
          <w:sz w:val="32"/>
          <w:szCs w:val="32"/>
          <w:lang w:eastAsia="zh-CN"/>
        </w:rPr>
        <w:t>有效的</w:t>
      </w:r>
      <w:r>
        <w:rPr>
          <w:rFonts w:hint="eastAsia" w:ascii="仿宋" w:hAnsi="仿宋" w:eastAsia="仿宋" w:cs="仿宋"/>
          <w:color w:val="000000"/>
          <w:sz w:val="32"/>
          <w:szCs w:val="32"/>
        </w:rPr>
        <w:t>调查问卷，</w:t>
      </w:r>
      <w:r>
        <w:rPr>
          <w:rFonts w:hint="eastAsia" w:ascii="仿宋" w:hAnsi="仿宋" w:eastAsia="仿宋" w:cs="仿宋"/>
          <w:color w:val="000000"/>
          <w:sz w:val="32"/>
          <w:szCs w:val="32"/>
          <w:lang w:eastAsia="zh-CN"/>
        </w:rPr>
        <w:t>获取赛事活动相关人员的客观评价。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b/>
          <w:bCs/>
          <w:color w:val="000000"/>
          <w:sz w:val="32"/>
          <w:szCs w:val="32"/>
          <w:lang w:val="en-US" w:eastAsia="zh-CN"/>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四</w:t>
      </w:r>
      <w:r>
        <w:rPr>
          <w:rFonts w:hint="eastAsia" w:ascii="仿宋" w:hAnsi="仿宋" w:eastAsia="仿宋" w:cs="仿宋"/>
          <w:color w:val="000000"/>
          <w:sz w:val="32"/>
          <w:szCs w:val="32"/>
        </w:rPr>
        <w:t>）询问查证法：指评价人员以口头</w:t>
      </w:r>
      <w:r>
        <w:rPr>
          <w:rFonts w:hint="eastAsia" w:ascii="仿宋" w:hAnsi="仿宋" w:eastAsia="仿宋" w:cs="仿宋"/>
          <w:color w:val="000000"/>
          <w:sz w:val="32"/>
          <w:szCs w:val="32"/>
          <w:lang w:eastAsia="zh-CN"/>
        </w:rPr>
        <w:t>和</w:t>
      </w:r>
      <w:r>
        <w:rPr>
          <w:rFonts w:hint="eastAsia" w:ascii="仿宋" w:hAnsi="仿宋" w:eastAsia="仿宋" w:cs="仿宋"/>
          <w:color w:val="000000"/>
          <w:sz w:val="32"/>
          <w:szCs w:val="32"/>
        </w:rPr>
        <w:t>书面、</w:t>
      </w:r>
      <w:r>
        <w:rPr>
          <w:rFonts w:hint="eastAsia" w:ascii="仿宋" w:hAnsi="仿宋" w:eastAsia="仿宋" w:cs="仿宋"/>
          <w:color w:val="000000"/>
          <w:sz w:val="32"/>
          <w:szCs w:val="32"/>
          <w:lang w:eastAsia="zh-CN"/>
        </w:rPr>
        <w:t>线上与线下、</w:t>
      </w:r>
      <w:r>
        <w:rPr>
          <w:rFonts w:hint="eastAsia" w:ascii="仿宋" w:hAnsi="仿宋" w:eastAsia="仿宋" w:cs="仿宋"/>
          <w:color w:val="000000"/>
          <w:sz w:val="32"/>
          <w:szCs w:val="32"/>
        </w:rPr>
        <w:t>正式</w:t>
      </w:r>
      <w:r>
        <w:rPr>
          <w:rFonts w:hint="eastAsia" w:ascii="仿宋" w:hAnsi="仿宋" w:eastAsia="仿宋" w:cs="仿宋"/>
          <w:color w:val="000000"/>
          <w:sz w:val="32"/>
          <w:szCs w:val="32"/>
          <w:lang w:eastAsia="zh-CN"/>
        </w:rPr>
        <w:t>与</w:t>
      </w:r>
      <w:r>
        <w:rPr>
          <w:rFonts w:hint="eastAsia" w:ascii="仿宋" w:hAnsi="仿宋" w:eastAsia="仿宋" w:cs="仿宋"/>
          <w:color w:val="000000"/>
          <w:sz w:val="32"/>
          <w:szCs w:val="32"/>
        </w:rPr>
        <w:t>非正式会谈等方式，</w:t>
      </w:r>
      <w:r>
        <w:rPr>
          <w:rFonts w:hint="eastAsia" w:ascii="仿宋" w:hAnsi="仿宋" w:eastAsia="仿宋" w:cs="仿宋"/>
          <w:color w:val="000000"/>
          <w:sz w:val="32"/>
          <w:szCs w:val="32"/>
          <w:lang w:eastAsia="zh-CN"/>
        </w:rPr>
        <w:t>调查</w:t>
      </w:r>
      <w:r>
        <w:rPr>
          <w:rFonts w:hint="eastAsia" w:ascii="仿宋" w:hAnsi="仿宋" w:eastAsia="仿宋" w:cs="仿宋"/>
          <w:color w:val="000000"/>
          <w:sz w:val="32"/>
          <w:szCs w:val="32"/>
        </w:rPr>
        <w:t>了解评价对象的</w:t>
      </w:r>
      <w:r>
        <w:rPr>
          <w:rFonts w:hint="eastAsia" w:ascii="仿宋" w:hAnsi="仿宋" w:eastAsia="仿宋" w:cs="仿宋"/>
          <w:color w:val="000000"/>
          <w:sz w:val="32"/>
          <w:szCs w:val="32"/>
          <w:lang w:eastAsia="zh-CN"/>
        </w:rPr>
        <w:t>相关情况</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第三章 评价指标</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第九条</w:t>
      </w:r>
      <w:r>
        <w:rPr>
          <w:rFonts w:hint="eastAsia" w:ascii="仿宋" w:hAnsi="仿宋" w:eastAsia="仿宋" w:cs="仿宋"/>
          <w:color w:val="000000"/>
          <w:sz w:val="32"/>
          <w:szCs w:val="32"/>
          <w:lang w:val="en-US" w:eastAsia="zh-CN"/>
        </w:rPr>
        <w:t xml:space="preserve"> 赛事活动绩效评价</w:t>
      </w:r>
      <w:r>
        <w:rPr>
          <w:rFonts w:hint="eastAsia" w:ascii="仿宋" w:hAnsi="仿宋" w:eastAsia="仿宋" w:cs="仿宋"/>
          <w:color w:val="000000"/>
          <w:sz w:val="32"/>
          <w:szCs w:val="32"/>
          <w:u w:val="none"/>
          <w:lang w:val="en-US" w:eastAsia="zh-CN"/>
        </w:rPr>
        <w:t>指标</w:t>
      </w:r>
      <w:r>
        <w:rPr>
          <w:rFonts w:hint="eastAsia" w:ascii="仿宋" w:hAnsi="仿宋" w:eastAsia="仿宋" w:cs="仿宋"/>
          <w:color w:val="000000"/>
          <w:sz w:val="32"/>
          <w:szCs w:val="32"/>
          <w:lang w:val="en-US" w:eastAsia="zh-CN"/>
        </w:rPr>
        <w:t>的主体范围包括：承办主体、赛事参与者（含运动员、教练员和裁判员等）、媒体、社会公众、赞助商、环境组织和涉及到的各类群体等，必要时还可包括主办主体。</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第十条</w:t>
      </w:r>
      <w:r>
        <w:rPr>
          <w:rFonts w:hint="eastAsia" w:ascii="仿宋" w:hAnsi="仿宋" w:eastAsia="仿宋" w:cs="仿宋"/>
          <w:color w:val="000000"/>
          <w:sz w:val="32"/>
          <w:szCs w:val="32"/>
          <w:lang w:val="en-US" w:eastAsia="zh-CN"/>
        </w:rPr>
        <w:t xml:space="preserve"> 赛事活动绩效评价的指标体系主要包括赛事组织实施评价、社会影响评价、经济影响评价三方面内容。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 赛事组织实施评价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赛事组织实施评价是</w:t>
      </w:r>
      <w:r>
        <w:rPr>
          <w:rFonts w:hint="eastAsia" w:ascii="仿宋" w:hAnsi="仿宋" w:eastAsia="仿宋" w:cs="仿宋"/>
          <w:b w:val="0"/>
          <w:i w:val="0"/>
          <w:caps w:val="0"/>
          <w:color w:val="000000"/>
          <w:spacing w:val="23"/>
          <w:sz w:val="32"/>
          <w:szCs w:val="32"/>
          <w:shd w:val="clear" w:color="auto" w:fill="FFFFFF"/>
        </w:rPr>
        <w:t>对</w:t>
      </w:r>
      <w:r>
        <w:rPr>
          <w:rFonts w:hint="eastAsia" w:ascii="仿宋" w:hAnsi="仿宋" w:eastAsia="仿宋" w:cs="仿宋"/>
          <w:b w:val="0"/>
          <w:i w:val="0"/>
          <w:caps w:val="0"/>
          <w:color w:val="000000"/>
          <w:spacing w:val="23"/>
          <w:sz w:val="32"/>
          <w:szCs w:val="32"/>
          <w:shd w:val="clear" w:color="auto" w:fill="FFFFFF"/>
          <w:lang w:eastAsia="zh-CN"/>
        </w:rPr>
        <w:t>赛事活动</w:t>
      </w:r>
      <w:r>
        <w:rPr>
          <w:rFonts w:hint="eastAsia" w:ascii="仿宋" w:hAnsi="仿宋" w:eastAsia="仿宋" w:cs="仿宋"/>
          <w:b w:val="0"/>
          <w:i w:val="0"/>
          <w:caps w:val="0"/>
          <w:color w:val="000000"/>
          <w:spacing w:val="23"/>
          <w:sz w:val="32"/>
          <w:szCs w:val="32"/>
          <w:shd w:val="clear" w:color="auto" w:fill="FFFFFF"/>
        </w:rPr>
        <w:t>项目</w:t>
      </w:r>
      <w:r>
        <w:rPr>
          <w:rFonts w:hint="eastAsia" w:ascii="仿宋" w:hAnsi="仿宋" w:eastAsia="仿宋" w:cs="仿宋"/>
          <w:b w:val="0"/>
          <w:i w:val="0"/>
          <w:caps w:val="0"/>
          <w:color w:val="000000"/>
          <w:spacing w:val="23"/>
          <w:sz w:val="32"/>
          <w:szCs w:val="32"/>
          <w:shd w:val="clear" w:color="auto" w:fill="FFFFFF"/>
          <w:lang w:eastAsia="zh-CN"/>
        </w:rPr>
        <w:t>开展</w:t>
      </w:r>
      <w:r>
        <w:rPr>
          <w:rFonts w:hint="eastAsia" w:ascii="仿宋" w:hAnsi="仿宋" w:eastAsia="仿宋" w:cs="仿宋"/>
          <w:b w:val="0"/>
          <w:i w:val="0"/>
          <w:caps w:val="0"/>
          <w:color w:val="000000"/>
          <w:spacing w:val="23"/>
          <w:sz w:val="32"/>
          <w:szCs w:val="32"/>
          <w:shd w:val="clear" w:color="auto" w:fill="FFFFFF"/>
        </w:rPr>
        <w:t>的</w:t>
      </w:r>
      <w:r>
        <w:rPr>
          <w:rFonts w:hint="eastAsia" w:ascii="仿宋" w:hAnsi="仿宋" w:eastAsia="仿宋" w:cs="仿宋"/>
          <w:b w:val="0"/>
          <w:i w:val="0"/>
          <w:caps w:val="0"/>
          <w:color w:val="000000"/>
          <w:spacing w:val="23"/>
          <w:sz w:val="32"/>
          <w:szCs w:val="32"/>
          <w:shd w:val="clear" w:color="auto" w:fill="FFFFFF"/>
          <w:lang w:eastAsia="zh-CN"/>
        </w:rPr>
        <w:t>规范性</w:t>
      </w:r>
      <w:r>
        <w:rPr>
          <w:rFonts w:hint="eastAsia" w:ascii="仿宋" w:hAnsi="仿宋" w:eastAsia="仿宋" w:cs="仿宋"/>
          <w:b w:val="0"/>
          <w:i w:val="0"/>
          <w:caps w:val="0"/>
          <w:color w:val="000000"/>
          <w:spacing w:val="23"/>
          <w:sz w:val="32"/>
          <w:szCs w:val="32"/>
          <w:shd w:val="clear" w:color="auto" w:fill="FFFFFF"/>
        </w:rPr>
        <w:t>、效率性、</w:t>
      </w:r>
      <w:r>
        <w:rPr>
          <w:rFonts w:hint="eastAsia" w:ascii="仿宋" w:hAnsi="仿宋" w:eastAsia="仿宋" w:cs="仿宋"/>
          <w:b w:val="0"/>
          <w:i w:val="0"/>
          <w:caps w:val="0"/>
          <w:color w:val="000000"/>
          <w:spacing w:val="23"/>
          <w:sz w:val="32"/>
          <w:szCs w:val="32"/>
          <w:shd w:val="clear" w:color="auto" w:fill="FFFFFF"/>
          <w:lang w:eastAsia="zh-CN"/>
        </w:rPr>
        <w:t>公平性</w:t>
      </w:r>
      <w:r>
        <w:rPr>
          <w:rFonts w:hint="eastAsia" w:ascii="仿宋" w:hAnsi="仿宋" w:eastAsia="仿宋" w:cs="仿宋"/>
          <w:b w:val="0"/>
          <w:i w:val="0"/>
          <w:caps w:val="0"/>
          <w:color w:val="000000"/>
          <w:spacing w:val="23"/>
          <w:sz w:val="32"/>
          <w:szCs w:val="32"/>
          <w:shd w:val="clear" w:color="auto" w:fill="FFFFFF"/>
        </w:rPr>
        <w:t>和</w:t>
      </w:r>
      <w:r>
        <w:rPr>
          <w:rFonts w:hint="eastAsia" w:ascii="仿宋" w:hAnsi="仿宋" w:eastAsia="仿宋" w:cs="仿宋"/>
          <w:b w:val="0"/>
          <w:i w:val="0"/>
          <w:caps w:val="0"/>
          <w:color w:val="000000"/>
          <w:spacing w:val="23"/>
          <w:sz w:val="32"/>
          <w:szCs w:val="32"/>
          <w:shd w:val="clear" w:color="auto" w:fill="FFFFFF"/>
          <w:lang w:eastAsia="zh-CN"/>
        </w:rPr>
        <w:t>执行力</w:t>
      </w:r>
      <w:r>
        <w:rPr>
          <w:rFonts w:hint="eastAsia" w:ascii="仿宋" w:hAnsi="仿宋" w:eastAsia="仿宋" w:cs="仿宋"/>
          <w:b w:val="0"/>
          <w:i w:val="0"/>
          <w:caps w:val="0"/>
          <w:color w:val="000000"/>
          <w:spacing w:val="23"/>
          <w:sz w:val="32"/>
          <w:szCs w:val="32"/>
          <w:shd w:val="clear" w:color="auto" w:fill="FFFFFF"/>
        </w:rPr>
        <w:t>进行客观、公正的测量、分析和评判。</w:t>
      </w:r>
      <w:r>
        <w:rPr>
          <w:rFonts w:hint="eastAsia" w:ascii="仿宋" w:hAnsi="仿宋" w:eastAsia="仿宋" w:cs="仿宋"/>
          <w:color w:val="000000"/>
          <w:sz w:val="32"/>
          <w:szCs w:val="32"/>
          <w:lang w:val="en-US" w:eastAsia="zh-CN"/>
        </w:rPr>
        <w:t>包括赛事活动规模、宣传推广和组织管理三个方面。其中，赛事活动规模包括参与的人数/队伍数量及覆盖面、</w:t>
      </w:r>
      <w:r>
        <w:rPr>
          <w:rFonts w:hint="eastAsia" w:ascii="仿宋" w:hAnsi="仿宋" w:eastAsia="仿宋" w:cs="仿宋"/>
          <w:color w:val="000000"/>
          <w:sz w:val="32"/>
          <w:szCs w:val="32"/>
          <w:u w:val="none"/>
          <w:lang w:val="en-US" w:eastAsia="zh-CN"/>
        </w:rPr>
        <w:t>赛事活动层级及行业管理部门的支持力度、</w:t>
      </w:r>
      <w:r>
        <w:rPr>
          <w:rFonts w:hint="eastAsia" w:ascii="仿宋" w:hAnsi="仿宋" w:eastAsia="仿宋" w:cs="仿宋"/>
          <w:color w:val="000000"/>
          <w:sz w:val="32"/>
          <w:szCs w:val="32"/>
          <w:lang w:val="en-US" w:eastAsia="zh-CN"/>
        </w:rPr>
        <w:t>社会力量投入 3项指标；宣传推广包括电视或网络播放的品质与影响力、现场参与报道的媒体级别和数量、发布宣传推广信息数量及宣传推广活动频次、赛事活动现场的场地布置及氛围渲染 4 项指标；组织管理包括组织机构的设立、承办主体实施团队的素质及规模、</w:t>
      </w:r>
      <w:r>
        <w:rPr>
          <w:rFonts w:hint="eastAsia" w:ascii="仿宋" w:hAnsi="仿宋" w:eastAsia="仿宋" w:cs="仿宋"/>
          <w:color w:val="000000"/>
          <w:sz w:val="32"/>
          <w:szCs w:val="32"/>
          <w:u w:val="none"/>
          <w:lang w:val="en-US" w:eastAsia="zh-CN"/>
        </w:rPr>
        <w:t>赛前各项筹备工作的落实、安全保障工作及突发事件的应急预案与处置应对能力、环</w:t>
      </w:r>
      <w:r>
        <w:rPr>
          <w:rFonts w:hint="eastAsia" w:ascii="仿宋" w:hAnsi="仿宋" w:eastAsia="仿宋" w:cs="仿宋"/>
          <w:color w:val="000000"/>
          <w:sz w:val="32"/>
          <w:szCs w:val="32"/>
          <w:lang w:val="en-US" w:eastAsia="zh-CN"/>
        </w:rPr>
        <w:t>境影响5项指标。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（二）社会影响评价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社会影响评价包括提升赛事活动品牌效应、促进体育人才队伍发展、提升人民群众科学健身素养、群众满意度评价四个方面。提升赛事活动品牌效应包括国内相关组织评价、媒体评价、现场观众规模或观众关注度水平3项指标；促进体育人才队伍发展包括全省(本地)高水平群众运动员参赛数量、全省(本地)高水平群众运动员参赛成绩、本省体育组织及企业参与情况 3项指标；提升人民群众科学健身素养包括增强群众体育健身意识、提高群众科学健身技能水平 2 项指标；满意度评价指标主要包括观众满意度水平、参与人员满意度水平 2 项指标。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（三）经济影响评价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color w:val="000000"/>
          <w:u w:val="none"/>
          <w:lang w:val="en-US" w:eastAsia="zh-CN"/>
        </w:rPr>
      </w:pPr>
      <w:r>
        <w:rPr>
          <w:rFonts w:hint="eastAsia" w:ascii="仿宋" w:hAnsi="仿宋" w:eastAsia="仿宋" w:cs="仿宋"/>
          <w:color w:val="000000"/>
          <w:sz w:val="32"/>
          <w:szCs w:val="32"/>
          <w:lang w:val="en-US" w:eastAsia="zh-CN"/>
        </w:rPr>
        <w:t>经济影响评价包括短期经济影响与</w:t>
      </w:r>
      <w:r>
        <w:rPr>
          <w:rFonts w:hint="eastAsia" w:ascii="仿宋" w:hAnsi="仿宋" w:eastAsia="仿宋" w:cs="仿宋"/>
          <w:color w:val="000000"/>
          <w:sz w:val="32"/>
          <w:szCs w:val="32"/>
          <w:u w:val="none"/>
          <w:lang w:val="en-US" w:eastAsia="zh-CN"/>
        </w:rPr>
        <w:t>可持续性经济影响两个方面。短期经济影响包括赛事活动在当地的资金投入、参与人员及观众在当地产生的经济消费估值、赛事活动运营所产生的合理利润 3 项指标；可持续性经济影响指标包括带动承办地旅游消费水平的影响、促进当地体育旅游产业发展的影响2项指标。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第四章 评价流程</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第十一条</w:t>
      </w:r>
      <w:r>
        <w:rPr>
          <w:rFonts w:hint="eastAsia" w:ascii="仿宋" w:hAnsi="仿宋" w:eastAsia="仿宋" w:cs="仿宋"/>
          <w:color w:val="000000"/>
          <w:sz w:val="32"/>
          <w:szCs w:val="32"/>
          <w:lang w:val="en-US" w:eastAsia="zh-CN"/>
        </w:rPr>
        <w:t xml:space="preserve"> 赛事活动从正式</w:t>
      </w:r>
      <w:r>
        <w:rPr>
          <w:rFonts w:hint="eastAsia" w:ascii="仿宋" w:hAnsi="仿宋" w:eastAsia="仿宋" w:cs="仿宋"/>
          <w:color w:val="000000"/>
          <w:sz w:val="32"/>
          <w:szCs w:val="32"/>
          <w:u w:val="none"/>
          <w:lang w:val="en-US" w:eastAsia="zh-CN"/>
        </w:rPr>
        <w:t>合同签订</w:t>
      </w:r>
      <w:r>
        <w:rPr>
          <w:rFonts w:hint="eastAsia" w:ascii="仿宋" w:hAnsi="仿宋" w:eastAsia="仿宋" w:cs="仿宋"/>
          <w:color w:val="000000"/>
          <w:sz w:val="32"/>
          <w:szCs w:val="32"/>
          <w:lang w:val="en-US" w:eastAsia="zh-CN"/>
        </w:rPr>
        <w:t>后开始启动绩效评价程序，至赛事活动结束后一个月内完成绩效评价工作。通过政府购买服务的方式确定开展评价工作的第三方组织或机构。</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第十二条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第三方机构</w:t>
      </w:r>
      <w:r>
        <w:rPr>
          <w:rFonts w:hint="eastAsia" w:ascii="仿宋" w:hAnsi="仿宋" w:eastAsia="仿宋" w:cs="仿宋"/>
          <w:color w:val="000000"/>
          <w:sz w:val="32"/>
          <w:szCs w:val="32"/>
        </w:rPr>
        <w:t>负责组织</w:t>
      </w:r>
      <w:r>
        <w:rPr>
          <w:rFonts w:hint="eastAsia" w:ascii="仿宋" w:hAnsi="仿宋" w:eastAsia="仿宋" w:cs="仿宋"/>
          <w:color w:val="000000"/>
          <w:sz w:val="32"/>
          <w:szCs w:val="32"/>
          <w:lang w:eastAsia="zh-CN"/>
        </w:rPr>
        <w:t>成立绩效评价</w:t>
      </w:r>
      <w:r>
        <w:rPr>
          <w:rFonts w:hint="eastAsia" w:ascii="仿宋" w:hAnsi="仿宋" w:eastAsia="仿宋" w:cs="仿宋"/>
          <w:color w:val="000000"/>
          <w:sz w:val="32"/>
          <w:szCs w:val="32"/>
        </w:rPr>
        <w:t>评审小组（以下简称“</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”），开展</w:t>
      </w:r>
      <w:r>
        <w:rPr>
          <w:rFonts w:hint="eastAsia" w:ascii="仿宋" w:hAnsi="仿宋" w:eastAsia="仿宋" w:cs="仿宋"/>
          <w:color w:val="000000"/>
          <w:sz w:val="32"/>
          <w:szCs w:val="32"/>
          <w:lang w:eastAsia="zh-CN"/>
        </w:rPr>
        <w:t>绩效</w:t>
      </w:r>
      <w:r>
        <w:rPr>
          <w:rFonts w:hint="eastAsia" w:ascii="仿宋" w:hAnsi="仿宋" w:eastAsia="仿宋" w:cs="仿宋"/>
          <w:color w:val="000000"/>
          <w:sz w:val="32"/>
          <w:szCs w:val="32"/>
          <w:lang w:val="en-US" w:eastAsia="zh-CN"/>
        </w:rPr>
        <w:t>评价</w:t>
      </w:r>
      <w:r>
        <w:rPr>
          <w:rFonts w:hint="eastAsia" w:ascii="仿宋" w:hAnsi="仿宋" w:eastAsia="仿宋" w:cs="仿宋"/>
          <w:color w:val="000000"/>
          <w:sz w:val="32"/>
          <w:szCs w:val="32"/>
        </w:rPr>
        <w:t>工作。评审小组</w:t>
      </w:r>
      <w:r>
        <w:rPr>
          <w:rFonts w:hint="eastAsia" w:ascii="仿宋" w:hAnsi="仿宋" w:eastAsia="仿宋" w:cs="仿宋"/>
          <w:color w:val="000000"/>
          <w:sz w:val="32"/>
          <w:szCs w:val="32"/>
          <w:lang w:eastAsia="zh-CN"/>
        </w:rPr>
        <w:t>成员人数不少于</w:t>
      </w:r>
      <w:r>
        <w:rPr>
          <w:rFonts w:hint="eastAsia" w:ascii="仿宋" w:hAnsi="仿宋" w:eastAsia="仿宋" w:cs="仿宋"/>
          <w:color w:val="000000"/>
          <w:sz w:val="32"/>
          <w:szCs w:val="32"/>
          <w:lang w:val="en-US" w:eastAsia="zh-CN"/>
        </w:rPr>
        <w:t>7人，</w:t>
      </w:r>
      <w:r>
        <w:rPr>
          <w:rFonts w:hint="eastAsia" w:ascii="仿宋" w:hAnsi="仿宋" w:eastAsia="仿宋" w:cs="仿宋"/>
          <w:color w:val="000000"/>
          <w:sz w:val="32"/>
          <w:szCs w:val="32"/>
          <w:lang w:eastAsia="zh-CN"/>
        </w:rPr>
        <w:t>且</w:t>
      </w:r>
      <w:r>
        <w:rPr>
          <w:rFonts w:hint="eastAsia" w:ascii="仿宋" w:hAnsi="仿宋" w:eastAsia="仿宋" w:cs="仿宋"/>
          <w:color w:val="000000"/>
          <w:sz w:val="32"/>
          <w:szCs w:val="32"/>
        </w:rPr>
        <w:t>体育行业</w:t>
      </w:r>
      <w:r>
        <w:rPr>
          <w:rFonts w:hint="eastAsia" w:ascii="仿宋" w:hAnsi="仿宋" w:eastAsia="仿宋" w:cs="仿宋"/>
          <w:color w:val="000000"/>
          <w:sz w:val="32"/>
          <w:szCs w:val="32"/>
          <w:lang w:eastAsia="zh-CN"/>
        </w:rPr>
        <w:t>或全民健身领域具有副高以上职称的</w:t>
      </w:r>
      <w:r>
        <w:rPr>
          <w:rFonts w:hint="eastAsia" w:ascii="仿宋" w:hAnsi="仿宋" w:eastAsia="仿宋" w:cs="仿宋"/>
          <w:color w:val="000000"/>
          <w:sz w:val="32"/>
          <w:szCs w:val="32"/>
        </w:rPr>
        <w:t>专家</w:t>
      </w:r>
      <w:r>
        <w:rPr>
          <w:rFonts w:hint="eastAsia" w:ascii="仿宋" w:hAnsi="仿宋" w:eastAsia="仿宋" w:cs="仿宋"/>
          <w:color w:val="000000"/>
          <w:sz w:val="32"/>
          <w:szCs w:val="32"/>
          <w:lang w:eastAsia="zh-CN"/>
        </w:rPr>
        <w:t>人数占比不少于</w:t>
      </w:r>
      <w:r>
        <w:rPr>
          <w:rFonts w:hint="eastAsia" w:ascii="仿宋" w:hAnsi="仿宋" w:eastAsia="仿宋" w:cs="仿宋"/>
          <w:color w:val="000000"/>
          <w:sz w:val="32"/>
          <w:szCs w:val="32"/>
          <w:lang w:val="en-US" w:eastAsia="zh-CN"/>
        </w:rPr>
        <w:t>30%。</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第十三条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评审小组</w:t>
      </w:r>
      <w:r>
        <w:rPr>
          <w:rFonts w:hint="eastAsia" w:ascii="仿宋" w:hAnsi="仿宋" w:eastAsia="仿宋" w:cs="仿宋"/>
          <w:color w:val="000000"/>
          <w:sz w:val="32"/>
          <w:szCs w:val="32"/>
          <w:lang w:eastAsia="zh-CN"/>
        </w:rPr>
        <w:t>根据《</w:t>
      </w:r>
      <w:r>
        <w:rPr>
          <w:rFonts w:hint="eastAsia" w:ascii="仿宋" w:hAnsi="仿宋" w:eastAsia="仿宋" w:cs="仿宋"/>
          <w:color w:val="000000"/>
          <w:sz w:val="32"/>
          <w:szCs w:val="32"/>
        </w:rPr>
        <w:t>湖南省体育局关于加强群众性体育赛事活动管理的实施意见</w:t>
      </w:r>
      <w:r>
        <w:rPr>
          <w:rFonts w:hint="eastAsia" w:ascii="仿宋" w:hAnsi="仿宋" w:eastAsia="仿宋" w:cs="仿宋"/>
          <w:color w:val="000000"/>
          <w:sz w:val="32"/>
          <w:szCs w:val="32"/>
          <w:lang w:eastAsia="zh-CN"/>
        </w:rPr>
        <w:t>》</w:t>
      </w:r>
      <w:r>
        <w:rPr>
          <w:rFonts w:hint="eastAsia" w:ascii="仿宋" w:hAnsi="仿宋" w:eastAsia="仿宋" w:cs="仿宋"/>
          <w:sz w:val="32"/>
          <w:szCs w:val="32"/>
          <w:lang w:eastAsia="zh-CN"/>
        </w:rPr>
        <w:t>（湘体群字</w:t>
      </w:r>
      <w:r>
        <w:rPr>
          <w:rFonts w:hint="eastAsia" w:ascii="宋体" w:hAnsi="宋体" w:eastAsia="宋体" w:cs="宋体"/>
          <w:sz w:val="32"/>
          <w:szCs w:val="32"/>
          <w:lang w:eastAsia="zh-CN"/>
        </w:rPr>
        <w:t>﹝</w:t>
      </w:r>
      <w:r>
        <w:rPr>
          <w:rFonts w:hint="eastAsia" w:ascii="仿宋" w:hAnsi="仿宋" w:eastAsia="仿宋" w:cs="仿宋"/>
          <w:sz w:val="32"/>
          <w:szCs w:val="32"/>
          <w:lang w:val="en-US" w:eastAsia="zh-CN"/>
        </w:rPr>
        <w:t>2019</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20号</w:t>
      </w:r>
      <w:r>
        <w:rPr>
          <w:rFonts w:hint="eastAsia" w:ascii="仿宋" w:hAnsi="仿宋" w:eastAsia="仿宋" w:cs="仿宋"/>
          <w:sz w:val="32"/>
          <w:szCs w:val="32"/>
          <w:lang w:eastAsia="zh-CN"/>
        </w:rPr>
        <w:t>）</w:t>
      </w:r>
      <w:r>
        <w:rPr>
          <w:rFonts w:hint="eastAsia" w:ascii="仿宋" w:hAnsi="仿宋" w:eastAsia="仿宋" w:cs="仿宋"/>
          <w:color w:val="000000"/>
          <w:sz w:val="32"/>
          <w:szCs w:val="32"/>
          <w:lang w:eastAsia="zh-CN"/>
        </w:rPr>
        <w:t>以及本办法，制定当年度绩效</w:t>
      </w:r>
      <w:r>
        <w:rPr>
          <w:rFonts w:hint="eastAsia" w:ascii="仿宋" w:hAnsi="仿宋" w:eastAsia="仿宋" w:cs="仿宋"/>
          <w:color w:val="000000"/>
          <w:sz w:val="32"/>
          <w:szCs w:val="32"/>
          <w:lang w:val="en-US" w:eastAsia="zh-CN"/>
        </w:rPr>
        <w:t>评价实施方案和</w:t>
      </w:r>
      <w:r>
        <w:rPr>
          <w:rFonts w:hint="eastAsia" w:ascii="仿宋" w:hAnsi="仿宋" w:eastAsia="仿宋" w:cs="仿宋"/>
          <w:color w:val="000000"/>
          <w:sz w:val="32"/>
          <w:szCs w:val="32"/>
        </w:rPr>
        <w:t>评分标准</w:t>
      </w:r>
      <w:r>
        <w:rPr>
          <w:rFonts w:hint="eastAsia" w:ascii="仿宋" w:hAnsi="仿宋" w:eastAsia="仿宋" w:cs="仿宋"/>
          <w:color w:val="000000"/>
          <w:sz w:val="32"/>
          <w:szCs w:val="32"/>
          <w:lang w:eastAsia="zh-CN"/>
        </w:rPr>
        <w:t>，经湖南省体育局审核通过后实施。</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楷体" w:hAnsi="楷体" w:eastAsia="楷体" w:cs="楷体"/>
          <w:b/>
          <w:bCs/>
          <w:color w:val="000000"/>
          <w:sz w:val="32"/>
          <w:szCs w:val="32"/>
          <w:lang w:val="en-US" w:eastAsia="zh-CN"/>
        </w:rPr>
      </w:pPr>
      <w:r>
        <w:rPr>
          <w:rFonts w:hint="eastAsia" w:ascii="仿宋" w:hAnsi="仿宋" w:eastAsia="仿宋" w:cs="仿宋"/>
          <w:b/>
          <w:bCs/>
          <w:color w:val="000000"/>
          <w:sz w:val="32"/>
          <w:szCs w:val="32"/>
          <w:lang w:val="en-US" w:eastAsia="zh-CN"/>
        </w:rPr>
        <w:t>第十四条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绩效</w:t>
      </w:r>
      <w:r>
        <w:rPr>
          <w:rFonts w:hint="eastAsia" w:ascii="仿宋" w:hAnsi="仿宋" w:eastAsia="仿宋" w:cs="仿宋"/>
          <w:color w:val="000000"/>
          <w:sz w:val="32"/>
          <w:szCs w:val="32"/>
          <w:lang w:val="en-US" w:eastAsia="zh-CN"/>
        </w:rPr>
        <w:t>评价</w:t>
      </w:r>
      <w:r>
        <w:rPr>
          <w:rFonts w:hint="eastAsia" w:ascii="仿宋" w:hAnsi="仿宋" w:eastAsia="仿宋" w:cs="仿宋"/>
          <w:color w:val="000000"/>
          <w:sz w:val="32"/>
          <w:szCs w:val="32"/>
        </w:rPr>
        <w:t>工作</w:t>
      </w:r>
      <w:r>
        <w:rPr>
          <w:rFonts w:hint="eastAsia" w:ascii="仿宋" w:hAnsi="仿宋" w:eastAsia="仿宋" w:cs="仿宋"/>
          <w:color w:val="000000"/>
          <w:sz w:val="32"/>
          <w:szCs w:val="32"/>
          <w:lang w:val="en-US" w:eastAsia="zh-CN"/>
        </w:rPr>
        <w:t>采用实地核查、群众满意度调查以及资料汇总分析三个阶段相结合的方式实施。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（一）实地核查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在赛事</w:t>
      </w:r>
      <w:r>
        <w:rPr>
          <w:rFonts w:hint="eastAsia" w:ascii="仿宋" w:hAnsi="仿宋" w:eastAsia="仿宋" w:cs="仿宋"/>
          <w:color w:val="000000"/>
          <w:sz w:val="32"/>
          <w:szCs w:val="32"/>
          <w:lang w:eastAsia="zh-CN"/>
        </w:rPr>
        <w:t>活动</w:t>
      </w:r>
      <w:r>
        <w:rPr>
          <w:rFonts w:hint="eastAsia" w:ascii="仿宋" w:hAnsi="仿宋" w:eastAsia="仿宋" w:cs="仿宋"/>
          <w:color w:val="000000"/>
          <w:sz w:val="32"/>
          <w:szCs w:val="32"/>
        </w:rPr>
        <w:t>举办</w:t>
      </w:r>
      <w:r>
        <w:rPr>
          <w:rFonts w:hint="eastAsia" w:ascii="仿宋" w:hAnsi="仿宋" w:eastAsia="仿宋" w:cs="仿宋"/>
          <w:color w:val="000000"/>
          <w:sz w:val="32"/>
          <w:szCs w:val="32"/>
          <w:lang w:eastAsia="zh-CN"/>
        </w:rPr>
        <w:t>期间需</w:t>
      </w:r>
      <w:r>
        <w:rPr>
          <w:rFonts w:hint="eastAsia" w:ascii="仿宋" w:hAnsi="仿宋" w:eastAsia="仿宋" w:cs="仿宋"/>
          <w:color w:val="000000"/>
          <w:sz w:val="32"/>
          <w:szCs w:val="32"/>
        </w:rPr>
        <w:t>开展</w:t>
      </w:r>
      <w:r>
        <w:rPr>
          <w:rFonts w:hint="eastAsia" w:ascii="仿宋" w:hAnsi="仿宋" w:eastAsia="仿宋" w:cs="仿宋"/>
          <w:color w:val="000000"/>
          <w:sz w:val="32"/>
          <w:szCs w:val="32"/>
          <w:lang w:eastAsia="zh-CN"/>
        </w:rPr>
        <w:t>实地核查</w:t>
      </w:r>
      <w:r>
        <w:rPr>
          <w:rFonts w:hint="eastAsia" w:ascii="仿宋" w:hAnsi="仿宋" w:eastAsia="仿宋" w:cs="仿宋"/>
          <w:color w:val="000000"/>
          <w:sz w:val="32"/>
          <w:szCs w:val="32"/>
        </w:rPr>
        <w:t>工作，</w:t>
      </w:r>
      <w:r>
        <w:rPr>
          <w:rFonts w:hint="eastAsia" w:ascii="仿宋" w:hAnsi="仿宋" w:eastAsia="仿宋" w:cs="仿宋"/>
          <w:color w:val="000000"/>
          <w:sz w:val="32"/>
          <w:szCs w:val="32"/>
          <w:lang w:eastAsia="zh-CN"/>
        </w:rPr>
        <w:t>对照</w:t>
      </w:r>
      <w:r>
        <w:rPr>
          <w:rFonts w:hint="eastAsia" w:ascii="仿宋" w:hAnsi="仿宋" w:eastAsia="仿宋" w:cs="仿宋"/>
          <w:color w:val="000000"/>
          <w:sz w:val="32"/>
          <w:szCs w:val="32"/>
        </w:rPr>
        <w:t>评分标准</w:t>
      </w:r>
      <w:r>
        <w:rPr>
          <w:rFonts w:hint="eastAsia" w:ascii="仿宋" w:hAnsi="仿宋" w:eastAsia="仿宋" w:cs="仿宋"/>
          <w:color w:val="000000"/>
          <w:sz w:val="32"/>
          <w:szCs w:val="32"/>
          <w:lang w:eastAsia="zh-CN"/>
        </w:rPr>
        <w:t>中的部分评分指标进行评估核实，</w:t>
      </w:r>
      <w:r>
        <w:rPr>
          <w:rFonts w:hint="eastAsia" w:ascii="仿宋" w:hAnsi="仿宋" w:eastAsia="仿宋" w:cs="仿宋"/>
          <w:color w:val="000000"/>
          <w:sz w:val="32"/>
          <w:szCs w:val="32"/>
        </w:rPr>
        <w:t>现场</w:t>
      </w:r>
      <w:r>
        <w:rPr>
          <w:rFonts w:hint="eastAsia" w:ascii="仿宋" w:hAnsi="仿宋" w:eastAsia="仿宋" w:cs="仿宋"/>
          <w:color w:val="000000"/>
          <w:sz w:val="32"/>
          <w:szCs w:val="32"/>
          <w:lang w:eastAsia="zh-CN"/>
        </w:rPr>
        <w:t>填写记录，保留验证资料。</w:t>
      </w:r>
      <w:r>
        <w:rPr>
          <w:rFonts w:hint="eastAsia" w:ascii="仿宋" w:hAnsi="仿宋" w:eastAsia="仿宋" w:cs="仿宋"/>
          <w:color w:val="000000"/>
          <w:sz w:val="32"/>
          <w:szCs w:val="32"/>
          <w:u w:val="none"/>
          <w:lang w:eastAsia="zh-CN"/>
        </w:rPr>
        <w:t>对涉及安全保障方面的问题可现场要求整改并及时向湖南省体育局报告相关情况。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（二）群众满意度调查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评审小组对</w:t>
      </w:r>
      <w:r>
        <w:rPr>
          <w:rFonts w:hint="eastAsia" w:ascii="仿宋" w:hAnsi="仿宋" w:eastAsia="仿宋" w:cs="仿宋"/>
          <w:color w:val="000000"/>
          <w:sz w:val="32"/>
          <w:szCs w:val="32"/>
        </w:rPr>
        <w:t>每场赛事</w:t>
      </w:r>
      <w:r>
        <w:rPr>
          <w:rFonts w:hint="eastAsia" w:ascii="仿宋" w:hAnsi="仿宋" w:eastAsia="仿宋" w:cs="仿宋"/>
          <w:color w:val="000000"/>
          <w:sz w:val="32"/>
          <w:szCs w:val="32"/>
          <w:lang w:eastAsia="zh-CN"/>
        </w:rPr>
        <w:t>活动需</w:t>
      </w:r>
      <w:r>
        <w:rPr>
          <w:rFonts w:hint="eastAsia" w:ascii="仿宋" w:hAnsi="仿宋" w:eastAsia="仿宋" w:cs="仿宋"/>
          <w:color w:val="000000"/>
          <w:sz w:val="32"/>
          <w:szCs w:val="32"/>
        </w:rPr>
        <w:t>进行</w:t>
      </w:r>
      <w:r>
        <w:rPr>
          <w:rFonts w:hint="eastAsia" w:ascii="仿宋" w:hAnsi="仿宋" w:eastAsia="仿宋" w:cs="仿宋"/>
          <w:color w:val="000000"/>
          <w:sz w:val="32"/>
          <w:szCs w:val="32"/>
          <w:lang w:eastAsia="zh-CN"/>
        </w:rPr>
        <w:t>满意度问卷</w:t>
      </w:r>
      <w:r>
        <w:rPr>
          <w:rFonts w:hint="eastAsia" w:ascii="仿宋" w:hAnsi="仿宋" w:eastAsia="仿宋" w:cs="仿宋"/>
          <w:color w:val="000000"/>
          <w:sz w:val="32"/>
          <w:szCs w:val="32"/>
        </w:rPr>
        <w:t>调查，</w:t>
      </w:r>
      <w:r>
        <w:rPr>
          <w:rFonts w:hint="eastAsia" w:ascii="仿宋" w:hAnsi="仿宋" w:eastAsia="仿宋" w:cs="仿宋"/>
          <w:color w:val="000000"/>
          <w:sz w:val="32"/>
          <w:szCs w:val="32"/>
          <w:lang w:eastAsia="zh-CN"/>
        </w:rPr>
        <w:t>采取线上和现场随机抽取的方式进行，并保留有效问卷原件</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b/>
          <w:bCs/>
          <w:color w:val="000000"/>
          <w:sz w:val="32"/>
          <w:szCs w:val="32"/>
          <w:lang w:val="en-US" w:eastAsia="zh-CN"/>
        </w:rPr>
      </w:pPr>
      <w:r>
        <w:rPr>
          <w:rFonts w:hint="eastAsia" w:ascii="仿宋" w:hAnsi="仿宋" w:eastAsia="仿宋" w:cs="仿宋"/>
          <w:color w:val="000000"/>
          <w:sz w:val="32"/>
          <w:szCs w:val="32"/>
          <w:lang w:val="en-US" w:eastAsia="zh-CN"/>
        </w:rPr>
        <w:t>（三）资料汇总分析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b/>
          <w:bCs/>
          <w:color w:val="000000"/>
          <w:sz w:val="32"/>
          <w:szCs w:val="32"/>
          <w:lang w:val="en-US" w:eastAsia="zh-CN"/>
        </w:rPr>
      </w:pPr>
      <w:r>
        <w:rPr>
          <w:rFonts w:hint="eastAsia" w:ascii="仿宋" w:hAnsi="仿宋" w:eastAsia="仿宋" w:cs="仿宋"/>
          <w:b w:val="0"/>
          <w:i w:val="0"/>
          <w:caps w:val="0"/>
          <w:color w:val="000000"/>
          <w:spacing w:val="0"/>
          <w:sz w:val="32"/>
          <w:szCs w:val="32"/>
          <w:shd w:val="clear" w:color="auto" w:fill="FFFFFF"/>
          <w:lang w:val="en-US" w:eastAsia="zh-CN"/>
        </w:rPr>
        <w:t>评审小组依据</w:t>
      </w:r>
      <w:r>
        <w:rPr>
          <w:rFonts w:hint="eastAsia" w:ascii="仿宋" w:hAnsi="仿宋" w:eastAsia="仿宋" w:cs="仿宋"/>
          <w:color w:val="000000"/>
          <w:sz w:val="32"/>
          <w:szCs w:val="32"/>
          <w:lang w:val="en-US" w:eastAsia="zh-CN"/>
        </w:rPr>
        <w:t>承办主体提交</w:t>
      </w:r>
      <w:r>
        <w:rPr>
          <w:rFonts w:hint="eastAsia" w:ascii="仿宋" w:hAnsi="仿宋" w:eastAsia="仿宋" w:cs="仿宋"/>
          <w:b w:val="0"/>
          <w:i w:val="0"/>
          <w:caps w:val="0"/>
          <w:color w:val="000000"/>
          <w:spacing w:val="0"/>
          <w:sz w:val="32"/>
          <w:szCs w:val="32"/>
          <w:shd w:val="clear" w:color="auto" w:fill="FFFFFF"/>
          <w:lang w:val="en-US" w:eastAsia="zh-CN"/>
        </w:rPr>
        <w:t>的材料，依据实地核查的组织实施情况，对照评分标准，如实客观地进行评分。</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楷体" w:hAnsi="楷体" w:eastAsia="楷体" w:cs="楷体"/>
          <w:b/>
          <w:bCs/>
          <w:color w:val="000000"/>
          <w:sz w:val="32"/>
          <w:szCs w:val="32"/>
          <w:lang w:val="en-US" w:eastAsia="zh-CN"/>
        </w:rPr>
      </w:pPr>
      <w:r>
        <w:rPr>
          <w:rFonts w:hint="eastAsia" w:ascii="仿宋" w:hAnsi="仿宋" w:eastAsia="仿宋" w:cs="仿宋"/>
          <w:b/>
          <w:bCs/>
          <w:color w:val="000000"/>
          <w:sz w:val="32"/>
          <w:szCs w:val="32"/>
          <w:lang w:val="en-US" w:eastAsia="zh-CN"/>
        </w:rPr>
        <w:t>第十五条</w:t>
      </w:r>
      <w:r>
        <w:rPr>
          <w:rFonts w:hint="eastAsia" w:ascii="仿宋" w:hAnsi="仿宋" w:eastAsia="仿宋" w:cs="仿宋"/>
          <w:color w:val="000000"/>
          <w:sz w:val="32"/>
          <w:szCs w:val="32"/>
          <w:lang w:val="en-US" w:eastAsia="zh-CN"/>
        </w:rPr>
        <w:t xml:space="preserve"> 根据评价分数，对赛事活动评定绩效等级。等级分为：A级赛事活动（90—100分）；B级赛事活动（75—89分）；C级赛事活动（60—74分）；D级赛事活动（59分以下）。</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b/>
          <w:bCs/>
          <w:color w:val="000000"/>
          <w:sz w:val="32"/>
          <w:szCs w:val="32"/>
          <w:lang w:val="en-US" w:eastAsia="zh-CN"/>
        </w:rPr>
        <w:t>第十六条</w:t>
      </w:r>
      <w:r>
        <w:rPr>
          <w:rFonts w:hint="eastAsia" w:ascii="仿宋" w:hAnsi="仿宋" w:eastAsia="仿宋" w:cs="仿宋"/>
          <w:color w:val="000000"/>
          <w:sz w:val="32"/>
          <w:szCs w:val="32"/>
          <w:lang w:val="en-US" w:eastAsia="zh-CN"/>
        </w:rPr>
        <w:t xml:space="preserve"> 评审小组需</w:t>
      </w:r>
      <w:r>
        <w:rPr>
          <w:rFonts w:hint="eastAsia" w:ascii="仿宋" w:hAnsi="仿宋" w:eastAsia="仿宋" w:cs="仿宋"/>
          <w:color w:val="000000"/>
          <w:sz w:val="32"/>
          <w:szCs w:val="32"/>
        </w:rPr>
        <w:t>总结</w:t>
      </w:r>
      <w:r>
        <w:rPr>
          <w:rFonts w:hint="eastAsia" w:ascii="仿宋" w:hAnsi="仿宋" w:eastAsia="仿宋" w:cs="仿宋"/>
          <w:color w:val="000000"/>
          <w:sz w:val="32"/>
          <w:szCs w:val="32"/>
          <w:lang w:eastAsia="zh-CN"/>
        </w:rPr>
        <w:t>赛事活动</w:t>
      </w:r>
      <w:r>
        <w:rPr>
          <w:rFonts w:hint="eastAsia" w:ascii="仿宋" w:hAnsi="仿宋" w:eastAsia="仿宋" w:cs="仿宋"/>
          <w:color w:val="000000"/>
          <w:sz w:val="32"/>
          <w:szCs w:val="32"/>
        </w:rPr>
        <w:t>所取得的成绩和经验做法</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分析存在的问题</w:t>
      </w:r>
      <w:r>
        <w:rPr>
          <w:rFonts w:hint="eastAsia" w:ascii="仿宋" w:hAnsi="仿宋" w:eastAsia="仿宋" w:cs="仿宋"/>
          <w:color w:val="000000"/>
          <w:sz w:val="32"/>
          <w:szCs w:val="32"/>
          <w:lang w:eastAsia="zh-CN"/>
        </w:rPr>
        <w:t>、提出改进的建议等，</w:t>
      </w:r>
      <w:r>
        <w:rPr>
          <w:rFonts w:hint="eastAsia" w:ascii="仿宋" w:hAnsi="仿宋" w:eastAsia="仿宋" w:cs="仿宋"/>
          <w:color w:val="000000"/>
          <w:sz w:val="32"/>
          <w:szCs w:val="32"/>
        </w:rPr>
        <w:t>撰写</w:t>
      </w:r>
      <w:r>
        <w:rPr>
          <w:rFonts w:hint="eastAsia" w:ascii="仿宋" w:hAnsi="仿宋" w:eastAsia="仿宋" w:cs="仿宋"/>
          <w:color w:val="000000"/>
          <w:sz w:val="32"/>
          <w:szCs w:val="32"/>
          <w:lang w:eastAsia="zh-CN"/>
        </w:rPr>
        <w:t>绩效</w:t>
      </w:r>
      <w:r>
        <w:rPr>
          <w:rFonts w:hint="eastAsia" w:ascii="仿宋" w:hAnsi="仿宋" w:eastAsia="仿宋" w:cs="仿宋"/>
          <w:color w:val="000000"/>
          <w:sz w:val="32"/>
          <w:szCs w:val="32"/>
        </w:rPr>
        <w:t>评价报告</w:t>
      </w:r>
      <w:r>
        <w:rPr>
          <w:rFonts w:hint="eastAsia" w:ascii="仿宋" w:hAnsi="仿宋" w:eastAsia="仿宋" w:cs="仿宋"/>
          <w:color w:val="000000"/>
          <w:sz w:val="32"/>
          <w:szCs w:val="32"/>
          <w:lang w:eastAsia="zh-CN"/>
        </w:rPr>
        <w:t>，并</w:t>
      </w:r>
      <w:r>
        <w:rPr>
          <w:rFonts w:hint="eastAsia" w:ascii="仿宋" w:hAnsi="仿宋" w:eastAsia="仿宋" w:cs="仿宋"/>
          <w:color w:val="000000"/>
          <w:sz w:val="32"/>
          <w:szCs w:val="32"/>
        </w:rPr>
        <w:t>出具绩效评价结果告知书</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u w:val="none"/>
          <w:lang w:val="en-US" w:eastAsia="zh-CN"/>
        </w:rPr>
        <w:t>第十七条</w:t>
      </w:r>
      <w:r>
        <w:rPr>
          <w:rFonts w:hint="eastAsia" w:ascii="仿宋" w:hAnsi="仿宋" w:eastAsia="仿宋" w:cs="仿宋"/>
          <w:color w:val="000000"/>
          <w:sz w:val="32"/>
          <w:szCs w:val="32"/>
          <w:u w:val="none"/>
          <w:lang w:val="en-US" w:eastAsia="zh-CN"/>
        </w:rPr>
        <w:t xml:space="preserve"> </w:t>
      </w:r>
      <w:r>
        <w:rPr>
          <w:rFonts w:hint="eastAsia" w:ascii="仿宋" w:hAnsi="仿宋" w:eastAsia="仿宋" w:cs="仿宋"/>
          <w:b w:val="0"/>
          <w:bCs w:val="0"/>
          <w:color w:val="000000"/>
          <w:sz w:val="32"/>
          <w:szCs w:val="32"/>
          <w:u w:val="none"/>
          <w:lang w:val="en-US" w:eastAsia="zh-CN"/>
        </w:rPr>
        <w:t>湖南省体育局负责</w:t>
      </w:r>
      <w:r>
        <w:rPr>
          <w:rFonts w:hint="eastAsia" w:ascii="仿宋" w:hAnsi="仿宋" w:eastAsia="仿宋" w:cs="仿宋"/>
          <w:color w:val="000000"/>
          <w:sz w:val="32"/>
          <w:szCs w:val="32"/>
          <w:u w:val="none"/>
        </w:rPr>
        <w:t>审查</w:t>
      </w:r>
      <w:r>
        <w:rPr>
          <w:rFonts w:hint="eastAsia" w:ascii="仿宋" w:hAnsi="仿宋" w:eastAsia="仿宋" w:cs="仿宋"/>
          <w:color w:val="000000"/>
          <w:sz w:val="32"/>
          <w:szCs w:val="32"/>
          <w:u w:val="none"/>
          <w:lang w:eastAsia="zh-CN"/>
        </w:rPr>
        <w:t>评审小组的评价程序及结果</w:t>
      </w:r>
      <w:r>
        <w:rPr>
          <w:rFonts w:hint="eastAsia" w:ascii="仿宋" w:hAnsi="仿宋" w:eastAsia="仿宋" w:cs="仿宋"/>
          <w:color w:val="000000"/>
          <w:sz w:val="32"/>
          <w:szCs w:val="32"/>
          <w:u w:val="none"/>
        </w:rPr>
        <w:t>，确定公</w:t>
      </w:r>
      <w:r>
        <w:rPr>
          <w:rFonts w:hint="eastAsia" w:ascii="仿宋" w:hAnsi="仿宋" w:eastAsia="仿宋" w:cs="仿宋"/>
          <w:color w:val="000000"/>
          <w:sz w:val="32"/>
          <w:szCs w:val="32"/>
          <w:u w:val="none"/>
          <w:lang w:eastAsia="zh-CN"/>
        </w:rPr>
        <w:t>示内容</w:t>
      </w:r>
      <w:r>
        <w:rPr>
          <w:rFonts w:hint="eastAsia" w:ascii="仿宋" w:hAnsi="仿宋" w:eastAsia="仿宋" w:cs="仿宋"/>
          <w:color w:val="000000"/>
          <w:sz w:val="32"/>
          <w:szCs w:val="32"/>
          <w:u w:val="none"/>
        </w:rPr>
        <w:t>，</w:t>
      </w:r>
      <w:r>
        <w:rPr>
          <w:rFonts w:hint="eastAsia" w:ascii="仿宋" w:hAnsi="仿宋" w:eastAsia="仿宋" w:cs="仿宋"/>
          <w:color w:val="000000"/>
          <w:sz w:val="32"/>
          <w:szCs w:val="32"/>
          <w:u w:val="none"/>
          <w:lang w:eastAsia="zh-CN"/>
        </w:rPr>
        <w:t>核查</w:t>
      </w:r>
      <w:r>
        <w:rPr>
          <w:rFonts w:hint="eastAsia" w:ascii="仿宋" w:hAnsi="仿宋" w:eastAsia="仿宋" w:cs="仿宋"/>
          <w:color w:val="000000"/>
          <w:sz w:val="32"/>
          <w:szCs w:val="32"/>
          <w:u w:val="none"/>
        </w:rPr>
        <w:t>当事人</w:t>
      </w:r>
      <w:r>
        <w:rPr>
          <w:rFonts w:hint="eastAsia" w:ascii="仿宋" w:hAnsi="仿宋" w:eastAsia="仿宋" w:cs="仿宋"/>
          <w:color w:val="000000"/>
          <w:sz w:val="32"/>
          <w:szCs w:val="32"/>
          <w:u w:val="none"/>
          <w:lang w:eastAsia="zh-CN"/>
        </w:rPr>
        <w:t>申诉</w:t>
      </w:r>
      <w:r>
        <w:rPr>
          <w:rFonts w:hint="eastAsia" w:ascii="仿宋" w:hAnsi="仿宋" w:eastAsia="仿宋" w:cs="仿宋"/>
          <w:color w:val="000000"/>
          <w:sz w:val="32"/>
          <w:szCs w:val="32"/>
          <w:u w:val="none"/>
        </w:rPr>
        <w:t>等事项。</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第十八条</w:t>
      </w:r>
      <w:r>
        <w:rPr>
          <w:rFonts w:hint="eastAsia" w:ascii="仿宋" w:hAnsi="仿宋" w:eastAsia="仿宋" w:cs="仿宋"/>
          <w:color w:val="000000"/>
          <w:sz w:val="32"/>
          <w:szCs w:val="32"/>
          <w:lang w:val="en-US" w:eastAsia="zh-CN"/>
        </w:rPr>
        <w:t xml:space="preserve"> 承办主体对</w:t>
      </w:r>
      <w:r>
        <w:rPr>
          <w:rFonts w:hint="eastAsia" w:ascii="仿宋" w:hAnsi="仿宋" w:eastAsia="仿宋" w:cs="仿宋"/>
          <w:color w:val="000000"/>
          <w:sz w:val="32"/>
          <w:szCs w:val="32"/>
          <w:lang w:eastAsia="zh-CN"/>
        </w:rPr>
        <w:t>评级结果存在异议的，应在收到结果</w:t>
      </w:r>
      <w:r>
        <w:rPr>
          <w:rFonts w:hint="eastAsia" w:ascii="仿宋" w:hAnsi="仿宋" w:eastAsia="仿宋" w:cs="仿宋"/>
          <w:color w:val="000000"/>
          <w:sz w:val="32"/>
          <w:szCs w:val="32"/>
        </w:rPr>
        <w:t>告知书</w:t>
      </w:r>
      <w:r>
        <w:rPr>
          <w:rFonts w:hint="eastAsia" w:ascii="仿宋" w:hAnsi="仿宋" w:eastAsia="仿宋" w:cs="仿宋"/>
          <w:color w:val="000000"/>
          <w:sz w:val="32"/>
          <w:szCs w:val="32"/>
          <w:lang w:eastAsia="zh-CN"/>
        </w:rPr>
        <w:t>后的</w:t>
      </w:r>
      <w:r>
        <w:rPr>
          <w:rFonts w:hint="eastAsia" w:ascii="仿宋" w:hAnsi="仿宋" w:eastAsia="仿宋" w:cs="仿宋"/>
          <w:color w:val="000000"/>
          <w:sz w:val="32"/>
          <w:szCs w:val="32"/>
          <w:lang w:val="en-US" w:eastAsia="zh-CN"/>
        </w:rPr>
        <w:t>10个工作日内，书面向湖南省体育局提出申诉，并提交相关证明材料及依据。湖南省体育局负责组织核查，并在15个工作日内予以书面答复。</w:t>
      </w:r>
      <w:r>
        <w:rPr>
          <w:rFonts w:hint="eastAsia" w:ascii="仿宋" w:hAnsi="仿宋" w:eastAsia="仿宋" w:cs="仿宋"/>
          <w:color w:val="000000"/>
          <w:sz w:val="32"/>
          <w:szCs w:val="32"/>
          <w:u w:val="none"/>
          <w:lang w:eastAsia="zh-CN"/>
        </w:rPr>
        <w:t>绩效评价</w:t>
      </w:r>
      <w:r>
        <w:rPr>
          <w:rFonts w:hint="eastAsia" w:ascii="仿宋" w:hAnsi="仿宋" w:eastAsia="仿宋" w:cs="仿宋"/>
          <w:color w:val="000000"/>
          <w:sz w:val="32"/>
          <w:szCs w:val="32"/>
          <w:u w:val="none"/>
        </w:rPr>
        <w:t>审查</w:t>
      </w:r>
      <w:r>
        <w:rPr>
          <w:rFonts w:hint="eastAsia" w:ascii="仿宋" w:hAnsi="仿宋" w:eastAsia="仿宋" w:cs="仿宋"/>
          <w:color w:val="000000"/>
          <w:sz w:val="32"/>
          <w:szCs w:val="32"/>
          <w:u w:val="none"/>
          <w:lang w:eastAsia="zh-CN"/>
        </w:rPr>
        <w:t>及</w:t>
      </w:r>
      <w:r>
        <w:rPr>
          <w:rFonts w:hint="eastAsia" w:ascii="仿宋" w:hAnsi="仿宋" w:eastAsia="仿宋" w:cs="仿宋"/>
          <w:b w:val="0"/>
          <w:bCs w:val="0"/>
          <w:color w:val="000000"/>
          <w:sz w:val="32"/>
          <w:szCs w:val="32"/>
          <w:lang w:val="en-US" w:eastAsia="zh-CN"/>
        </w:rPr>
        <w:t>申诉受理部门为湖南省体育局群众体育处。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（一）申诉理由被采纳的，评审小组应当及时调整评价相关内容，并在核查结束后5个工作日内出具变更绩效评价结果告知书。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（二）申诉理由未被采纳的，评审小组应当在核查结束后5个工作日内将未采纳原由书面告知申诉方。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bCs/>
          <w:color w:val="000000"/>
          <w:sz w:val="32"/>
          <w:szCs w:val="32"/>
          <w:lang w:val="en-US" w:eastAsia="zh-CN"/>
        </w:rPr>
      </w:pPr>
      <w:r>
        <w:rPr>
          <w:rFonts w:hint="eastAsia" w:ascii="仿宋" w:hAnsi="仿宋" w:eastAsia="仿宋" w:cs="仿宋"/>
          <w:b w:val="0"/>
          <w:bCs w:val="0"/>
          <w:color w:val="000000"/>
          <w:sz w:val="32"/>
          <w:szCs w:val="32"/>
          <w:lang w:val="en-US" w:eastAsia="zh-CN"/>
        </w:rPr>
        <w:t>（三）不管申诉理由是否采纳，已完成核查的同一项目不再受理申诉。规定时间之外提出的申诉，将不予受理。</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楷体" w:hAnsi="楷体" w:eastAsia="楷体" w:cs="楷体"/>
          <w:b/>
          <w:bCs/>
          <w:color w:val="000000"/>
          <w:sz w:val="32"/>
          <w:szCs w:val="32"/>
          <w:lang w:val="en-US" w:eastAsia="zh-CN"/>
        </w:rPr>
      </w:pPr>
      <w:r>
        <w:rPr>
          <w:rFonts w:hint="eastAsia" w:ascii="仿宋" w:hAnsi="仿宋" w:eastAsia="仿宋" w:cs="仿宋"/>
          <w:b/>
          <w:bCs/>
          <w:color w:val="000000"/>
          <w:sz w:val="32"/>
          <w:szCs w:val="32"/>
          <w:lang w:val="en-US" w:eastAsia="zh-CN"/>
        </w:rPr>
        <w:t>第十九条</w:t>
      </w:r>
      <w:r>
        <w:rPr>
          <w:rFonts w:hint="eastAsia" w:ascii="仿宋" w:hAnsi="仿宋" w:eastAsia="仿宋" w:cs="仿宋"/>
          <w:color w:val="000000"/>
          <w:sz w:val="32"/>
          <w:szCs w:val="32"/>
          <w:lang w:val="en-US" w:eastAsia="zh-CN"/>
        </w:rPr>
        <w:t xml:space="preserve"> 绩效评价结果经湖南省体育局审定后，向社会公示。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第五章 结果应用</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第二十条</w:t>
      </w:r>
      <w:r>
        <w:rPr>
          <w:rFonts w:hint="eastAsia" w:ascii="仿宋" w:hAnsi="仿宋" w:eastAsia="仿宋" w:cs="仿宋"/>
          <w:color w:val="000000"/>
          <w:sz w:val="32"/>
          <w:szCs w:val="32"/>
          <w:lang w:val="en-US" w:eastAsia="zh-CN"/>
        </w:rPr>
        <w:t xml:space="preserve"> </w:t>
      </w:r>
      <w:r>
        <w:rPr>
          <w:rFonts w:hint="eastAsia" w:ascii="仿宋" w:hAnsi="仿宋" w:eastAsia="仿宋"/>
          <w:color w:val="000000"/>
          <w:sz w:val="32"/>
          <w:szCs w:val="32"/>
        </w:rPr>
        <w:t>每</w:t>
      </w:r>
      <w:r>
        <w:rPr>
          <w:rFonts w:hint="eastAsia" w:ascii="仿宋" w:hAnsi="仿宋" w:eastAsia="仿宋"/>
          <w:color w:val="000000"/>
          <w:sz w:val="32"/>
          <w:szCs w:val="32"/>
          <w:lang w:eastAsia="zh-CN"/>
        </w:rPr>
        <w:t>自然</w:t>
      </w:r>
      <w:r>
        <w:rPr>
          <w:rFonts w:hint="eastAsia" w:ascii="仿宋" w:hAnsi="仿宋" w:eastAsia="仿宋"/>
          <w:color w:val="000000"/>
          <w:sz w:val="32"/>
          <w:szCs w:val="32"/>
        </w:rPr>
        <w:t>年为一个评价周期，</w:t>
      </w:r>
      <w:r>
        <w:rPr>
          <w:rFonts w:hint="eastAsia" w:ascii="仿宋" w:hAnsi="仿宋" w:eastAsia="仿宋" w:cs="仿宋"/>
          <w:color w:val="000000"/>
          <w:sz w:val="32"/>
          <w:szCs w:val="32"/>
          <w:lang w:val="en-US" w:eastAsia="zh-CN"/>
        </w:rPr>
        <w:t>跨年度举办的赛事活动列入结束当年的评价范围。绩效评价结果将作为管理实施赛事活动的重要依据。</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default"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第二十一条</w:t>
      </w:r>
      <w:r>
        <w:rPr>
          <w:rFonts w:hint="eastAsia" w:ascii="仿宋" w:hAnsi="仿宋" w:eastAsia="仿宋" w:cs="仿宋"/>
          <w:color w:val="000000"/>
          <w:sz w:val="32"/>
          <w:szCs w:val="32"/>
          <w:lang w:val="en-US" w:eastAsia="zh-CN"/>
        </w:rPr>
        <w:t xml:space="preserve"> 等级评定为A级赛事活动的，原则上可</w:t>
      </w:r>
      <w:r>
        <w:rPr>
          <w:rFonts w:hint="eastAsia" w:ascii="仿宋" w:hAnsi="仿宋" w:eastAsia="仿宋"/>
          <w:color w:val="000000"/>
          <w:sz w:val="32"/>
          <w:szCs w:val="32"/>
          <w:lang w:eastAsia="zh-CN"/>
        </w:rPr>
        <w:t>直接</w:t>
      </w:r>
      <w:r>
        <w:rPr>
          <w:rFonts w:hint="eastAsia" w:ascii="仿宋" w:hAnsi="仿宋" w:eastAsia="仿宋"/>
          <w:color w:val="000000"/>
          <w:sz w:val="32"/>
          <w:szCs w:val="32"/>
        </w:rPr>
        <w:t>入围下一</w:t>
      </w:r>
      <w:r>
        <w:rPr>
          <w:rFonts w:hint="eastAsia" w:ascii="仿宋" w:hAnsi="仿宋" w:eastAsia="仿宋"/>
          <w:color w:val="000000"/>
          <w:sz w:val="32"/>
          <w:szCs w:val="32"/>
          <w:lang w:eastAsia="zh-CN"/>
        </w:rPr>
        <w:t>自然</w:t>
      </w:r>
      <w:r>
        <w:rPr>
          <w:rFonts w:hint="eastAsia" w:ascii="仿宋" w:hAnsi="仿宋" w:eastAsia="仿宋"/>
          <w:color w:val="000000"/>
          <w:sz w:val="32"/>
          <w:szCs w:val="32"/>
        </w:rPr>
        <w:t>年度</w:t>
      </w:r>
      <w:r>
        <w:rPr>
          <w:rFonts w:hint="eastAsia" w:ascii="仿宋" w:hAnsi="仿宋" w:eastAsia="仿宋"/>
          <w:color w:val="000000"/>
          <w:sz w:val="32"/>
          <w:szCs w:val="32"/>
          <w:lang w:eastAsia="zh-CN"/>
        </w:rPr>
        <w:t>财政</w:t>
      </w:r>
      <w:r>
        <w:rPr>
          <w:rFonts w:hint="eastAsia" w:ascii="仿宋" w:hAnsi="仿宋" w:eastAsia="仿宋"/>
          <w:color w:val="000000"/>
          <w:sz w:val="32"/>
          <w:szCs w:val="32"/>
        </w:rPr>
        <w:t>资金资助</w:t>
      </w:r>
      <w:r>
        <w:rPr>
          <w:rFonts w:hint="eastAsia" w:ascii="仿宋" w:hAnsi="仿宋" w:eastAsia="仿宋"/>
          <w:color w:val="000000"/>
          <w:sz w:val="32"/>
          <w:szCs w:val="32"/>
          <w:lang w:eastAsia="zh-CN"/>
        </w:rPr>
        <w:t>赛事活动项目库目录。其承办主体在下一自然年度参加湖南省体育局群众体育赛事活动类项目竞投标中予以商务部分适当加分</w:t>
      </w:r>
      <w:r>
        <w:rPr>
          <w:rFonts w:hint="eastAsia" w:ascii="仿宋" w:hAnsi="仿宋" w:eastAsia="仿宋"/>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 w:hAnsi="仿宋" w:eastAsia="仿宋"/>
          <w:color w:val="000000"/>
          <w:sz w:val="32"/>
          <w:szCs w:val="32"/>
          <w:lang w:eastAsia="zh-CN"/>
        </w:rPr>
      </w:pPr>
      <w:r>
        <w:rPr>
          <w:rFonts w:hint="eastAsia" w:ascii="仿宋" w:hAnsi="仿宋" w:eastAsia="仿宋" w:cs="仿宋"/>
          <w:b/>
          <w:bCs/>
          <w:color w:val="000000"/>
          <w:sz w:val="32"/>
          <w:szCs w:val="32"/>
          <w:lang w:val="en-US" w:eastAsia="zh-CN"/>
        </w:rPr>
        <w:t>第二十二条</w:t>
      </w:r>
      <w:r>
        <w:rPr>
          <w:rFonts w:hint="eastAsia" w:ascii="仿宋" w:hAnsi="仿宋" w:eastAsia="仿宋" w:cs="仿宋"/>
          <w:color w:val="000000"/>
          <w:sz w:val="32"/>
          <w:szCs w:val="32"/>
          <w:lang w:val="en-US" w:eastAsia="zh-CN"/>
        </w:rPr>
        <w:t xml:space="preserve"> 等级评定为B级赛事活动的，其承办主体应当根据绩效评价报告进行完善和调整，经湖南省体育局全面评估通过后，可入围</w:t>
      </w:r>
      <w:r>
        <w:rPr>
          <w:rFonts w:hint="eastAsia" w:ascii="仿宋" w:hAnsi="仿宋" w:eastAsia="仿宋"/>
          <w:color w:val="000000"/>
          <w:sz w:val="32"/>
          <w:szCs w:val="32"/>
        </w:rPr>
        <w:t>下一</w:t>
      </w:r>
      <w:r>
        <w:rPr>
          <w:rFonts w:hint="eastAsia" w:ascii="仿宋" w:hAnsi="仿宋" w:eastAsia="仿宋"/>
          <w:color w:val="000000"/>
          <w:sz w:val="32"/>
          <w:szCs w:val="32"/>
          <w:lang w:eastAsia="zh-CN"/>
        </w:rPr>
        <w:t>自然</w:t>
      </w:r>
      <w:r>
        <w:rPr>
          <w:rFonts w:hint="eastAsia" w:ascii="仿宋" w:hAnsi="仿宋" w:eastAsia="仿宋"/>
          <w:color w:val="000000"/>
          <w:sz w:val="32"/>
          <w:szCs w:val="32"/>
        </w:rPr>
        <w:t>年度</w:t>
      </w:r>
      <w:r>
        <w:rPr>
          <w:rFonts w:hint="eastAsia" w:ascii="仿宋" w:hAnsi="仿宋" w:eastAsia="仿宋"/>
          <w:color w:val="000000"/>
          <w:sz w:val="32"/>
          <w:szCs w:val="32"/>
          <w:lang w:eastAsia="zh-CN"/>
        </w:rPr>
        <w:t>财政</w:t>
      </w:r>
      <w:r>
        <w:rPr>
          <w:rFonts w:hint="eastAsia" w:ascii="仿宋" w:hAnsi="仿宋" w:eastAsia="仿宋"/>
          <w:color w:val="000000"/>
          <w:sz w:val="32"/>
          <w:szCs w:val="32"/>
        </w:rPr>
        <w:t>资金资助</w:t>
      </w:r>
      <w:r>
        <w:rPr>
          <w:rFonts w:hint="eastAsia" w:ascii="仿宋" w:hAnsi="仿宋" w:eastAsia="仿宋"/>
          <w:color w:val="000000"/>
          <w:sz w:val="32"/>
          <w:szCs w:val="32"/>
          <w:lang w:eastAsia="zh-CN"/>
        </w:rPr>
        <w:t>赛事活动项目库目录。其承办主体在下一自然年度参加湖南省体育局群众体育赛事活动类项目竞投标中予以商务部分适当加分。</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 w:hAnsi="仿宋" w:eastAsia="仿宋"/>
          <w:color w:val="000000"/>
          <w:sz w:val="32"/>
          <w:szCs w:val="32"/>
          <w:lang w:val="en-US" w:eastAsia="zh-CN"/>
        </w:rPr>
      </w:pPr>
      <w:r>
        <w:rPr>
          <w:rFonts w:hint="eastAsia" w:ascii="仿宋" w:hAnsi="仿宋" w:eastAsia="仿宋" w:cs="仿宋"/>
          <w:b/>
          <w:bCs/>
          <w:color w:val="000000"/>
          <w:sz w:val="32"/>
          <w:szCs w:val="32"/>
          <w:lang w:val="en-US" w:eastAsia="zh-CN"/>
        </w:rPr>
        <w:t>第二十三条</w:t>
      </w:r>
      <w:r>
        <w:rPr>
          <w:rFonts w:hint="eastAsia" w:ascii="仿宋" w:hAnsi="仿宋" w:eastAsia="仿宋" w:cs="仿宋"/>
          <w:color w:val="000000"/>
          <w:sz w:val="32"/>
          <w:szCs w:val="32"/>
          <w:lang w:val="en-US" w:eastAsia="zh-CN"/>
        </w:rPr>
        <w:t xml:space="preserve"> 等级评定为C级赛事活动的，湖南省体育局根据实际情况，组织进行分析和评判。对尚有开展价值、具有一定可行性的项目，须对赛事活动进行重新设置和调整。经湖南省体育局全面评估通过后，再予以入围</w:t>
      </w:r>
      <w:r>
        <w:rPr>
          <w:rFonts w:hint="eastAsia" w:ascii="仿宋" w:hAnsi="仿宋" w:eastAsia="仿宋"/>
          <w:color w:val="000000"/>
          <w:sz w:val="32"/>
          <w:szCs w:val="32"/>
        </w:rPr>
        <w:t>下一</w:t>
      </w:r>
      <w:r>
        <w:rPr>
          <w:rFonts w:hint="eastAsia" w:ascii="仿宋" w:hAnsi="仿宋" w:eastAsia="仿宋"/>
          <w:color w:val="000000"/>
          <w:sz w:val="32"/>
          <w:szCs w:val="32"/>
          <w:lang w:eastAsia="zh-CN"/>
        </w:rPr>
        <w:t>自然</w:t>
      </w:r>
      <w:r>
        <w:rPr>
          <w:rFonts w:hint="eastAsia" w:ascii="仿宋" w:hAnsi="仿宋" w:eastAsia="仿宋"/>
          <w:color w:val="000000"/>
          <w:sz w:val="32"/>
          <w:szCs w:val="32"/>
        </w:rPr>
        <w:t>年度</w:t>
      </w:r>
      <w:r>
        <w:rPr>
          <w:rFonts w:hint="eastAsia" w:ascii="仿宋" w:hAnsi="仿宋" w:eastAsia="仿宋"/>
          <w:color w:val="000000"/>
          <w:sz w:val="32"/>
          <w:szCs w:val="32"/>
          <w:lang w:eastAsia="zh-CN"/>
        </w:rPr>
        <w:t>财政</w:t>
      </w:r>
      <w:r>
        <w:rPr>
          <w:rFonts w:hint="eastAsia" w:ascii="仿宋" w:hAnsi="仿宋" w:eastAsia="仿宋"/>
          <w:color w:val="000000"/>
          <w:sz w:val="32"/>
          <w:szCs w:val="32"/>
        </w:rPr>
        <w:t>资金资助</w:t>
      </w:r>
      <w:r>
        <w:rPr>
          <w:rFonts w:hint="eastAsia" w:ascii="仿宋" w:hAnsi="仿宋" w:eastAsia="仿宋"/>
          <w:color w:val="000000"/>
          <w:sz w:val="32"/>
          <w:szCs w:val="32"/>
          <w:lang w:eastAsia="zh-CN"/>
        </w:rPr>
        <w:t>赛事活动项目库目录。其</w:t>
      </w:r>
      <w:r>
        <w:rPr>
          <w:rFonts w:hint="eastAsia" w:ascii="仿宋" w:hAnsi="仿宋" w:eastAsia="仿宋" w:cs="仿宋"/>
          <w:color w:val="000000"/>
          <w:sz w:val="32"/>
          <w:szCs w:val="32"/>
          <w:lang w:val="en-US" w:eastAsia="zh-CN"/>
        </w:rPr>
        <w:t>承办主体</w:t>
      </w:r>
      <w:r>
        <w:rPr>
          <w:rFonts w:hint="eastAsia" w:ascii="仿宋" w:hAnsi="仿宋" w:eastAsia="仿宋"/>
          <w:color w:val="000000"/>
          <w:sz w:val="32"/>
          <w:szCs w:val="32"/>
          <w:lang w:eastAsia="zh-CN"/>
        </w:rPr>
        <w:t>在下一自然年度参加湖南省体育局群众体育赛事活动类项目竞投标中不予享受商务部分加分</w:t>
      </w:r>
      <w:r>
        <w:rPr>
          <w:rFonts w:hint="eastAsia" w:ascii="仿宋" w:hAnsi="仿宋" w:eastAsia="仿宋" w:cs="仿宋"/>
          <w:color w:val="000000"/>
          <w:sz w:val="32"/>
          <w:szCs w:val="32"/>
          <w:lang w:val="en-US" w:eastAsia="zh-CN"/>
        </w:rPr>
        <w:t>。对整改不到位且不再具备开展价值或已无可行性的项目予以取消。</w:t>
      </w:r>
    </w:p>
    <w:p>
      <w:pPr>
        <w:keepNext w:val="0"/>
        <w:keepLines w:val="0"/>
        <w:widowControl/>
        <w:suppressLineNumbers w:val="0"/>
        <w:ind w:firstLine="642" w:firstLineChars="200"/>
        <w:jc w:val="left"/>
        <w:rPr>
          <w:rFonts w:hint="eastAsia" w:ascii="楷体" w:hAnsi="楷体" w:eastAsia="仿宋" w:cs="楷体"/>
          <w:b/>
          <w:bCs/>
          <w:color w:val="000000"/>
          <w:sz w:val="32"/>
          <w:szCs w:val="32"/>
          <w:lang w:val="en-US" w:eastAsia="zh-CN"/>
        </w:rPr>
      </w:pPr>
      <w:r>
        <w:rPr>
          <w:rFonts w:hint="eastAsia" w:ascii="仿宋" w:hAnsi="仿宋" w:eastAsia="仿宋" w:cs="仿宋"/>
          <w:b/>
          <w:bCs/>
          <w:color w:val="000000"/>
          <w:sz w:val="32"/>
          <w:szCs w:val="32"/>
          <w:lang w:val="en-US" w:eastAsia="zh-CN"/>
        </w:rPr>
        <w:t>第二十四条</w:t>
      </w:r>
      <w:r>
        <w:rPr>
          <w:rFonts w:hint="eastAsia" w:ascii="仿宋" w:hAnsi="仿宋" w:eastAsia="仿宋" w:cs="仿宋"/>
          <w:color w:val="000000"/>
          <w:sz w:val="32"/>
          <w:szCs w:val="32"/>
          <w:lang w:val="en-US" w:eastAsia="zh-CN"/>
        </w:rPr>
        <w:t xml:space="preserve"> 等级评定为D级赛事活动的，</w:t>
      </w:r>
      <w:r>
        <w:rPr>
          <w:rFonts w:ascii="仿宋_GB2312" w:hAnsi="仿宋_GB2312" w:eastAsia="仿宋_GB2312" w:cs="仿宋_GB2312"/>
          <w:color w:val="000000"/>
          <w:kern w:val="0"/>
          <w:sz w:val="32"/>
          <w:szCs w:val="32"/>
          <w:lang w:val="en-US" w:eastAsia="zh-CN" w:bidi="ar"/>
        </w:rPr>
        <w:t>三年内不</w:t>
      </w:r>
      <w:r>
        <w:rPr>
          <w:rFonts w:hint="eastAsia" w:ascii="仿宋_GB2312" w:hAnsi="仿宋_GB2312" w:eastAsia="仿宋_GB2312" w:cs="仿宋_GB2312"/>
          <w:color w:val="000000"/>
          <w:kern w:val="0"/>
          <w:sz w:val="32"/>
          <w:szCs w:val="32"/>
          <w:lang w:val="en-US" w:eastAsia="zh-CN" w:bidi="ar"/>
        </w:rPr>
        <w:t>再</w:t>
      </w:r>
      <w:r>
        <w:rPr>
          <w:rFonts w:ascii="仿宋_GB2312" w:hAnsi="仿宋_GB2312" w:eastAsia="仿宋_GB2312" w:cs="仿宋_GB2312"/>
          <w:color w:val="000000"/>
          <w:kern w:val="0"/>
          <w:sz w:val="32"/>
          <w:szCs w:val="32"/>
          <w:lang w:val="en-US" w:eastAsia="zh-CN" w:bidi="ar"/>
        </w:rPr>
        <w:t>予以</w:t>
      </w:r>
      <w:r>
        <w:rPr>
          <w:rFonts w:hint="eastAsia" w:ascii="仿宋" w:hAnsi="仿宋" w:eastAsia="仿宋" w:cs="仿宋"/>
          <w:color w:val="000000"/>
          <w:sz w:val="32"/>
          <w:szCs w:val="32"/>
          <w:lang w:val="en-US" w:eastAsia="zh-CN"/>
        </w:rPr>
        <w:t>立项或安排</w:t>
      </w:r>
      <w:r>
        <w:rPr>
          <w:rFonts w:hint="eastAsia" w:ascii="仿宋" w:hAnsi="仿宋" w:eastAsia="仿宋"/>
          <w:color w:val="000000"/>
          <w:sz w:val="32"/>
          <w:szCs w:val="32"/>
          <w:lang w:eastAsia="zh-CN"/>
        </w:rPr>
        <w:t>财政</w:t>
      </w:r>
      <w:r>
        <w:rPr>
          <w:rFonts w:hint="eastAsia" w:ascii="仿宋" w:hAnsi="仿宋" w:eastAsia="仿宋"/>
          <w:color w:val="000000"/>
          <w:sz w:val="32"/>
          <w:szCs w:val="32"/>
        </w:rPr>
        <w:t>资金资助</w:t>
      </w:r>
      <w:r>
        <w:rPr>
          <w:rFonts w:hint="eastAsia" w:ascii="仿宋" w:hAnsi="仿宋" w:eastAsia="仿宋"/>
          <w:color w:val="000000"/>
          <w:sz w:val="32"/>
          <w:szCs w:val="32"/>
          <w:lang w:eastAsia="zh-CN"/>
        </w:rPr>
        <w:t>。其中，经评审小组认定且经省体育局审查后，</w:t>
      </w:r>
      <w:r>
        <w:rPr>
          <w:rFonts w:hint="eastAsia" w:ascii="仿宋" w:hAnsi="仿宋" w:eastAsia="仿宋" w:cs="仿宋"/>
          <w:color w:val="000000"/>
          <w:sz w:val="32"/>
          <w:szCs w:val="32"/>
          <w:lang w:val="en-US" w:eastAsia="zh-CN"/>
        </w:rPr>
        <w:t>属于承办主体责任的，由承办主体承担相关违约责任，</w:t>
      </w:r>
      <w:r>
        <w:rPr>
          <w:rFonts w:hint="eastAsia" w:ascii="仿宋" w:hAnsi="仿宋" w:eastAsia="仿宋"/>
          <w:color w:val="000000"/>
          <w:sz w:val="32"/>
          <w:szCs w:val="32"/>
          <w:lang w:eastAsia="zh-CN"/>
        </w:rPr>
        <w:t>如造成损害或损失则按照相关法律法规承担法律责任和赔偿责任。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第六章 监督管理</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第二十五条</w:t>
      </w:r>
      <w:r>
        <w:rPr>
          <w:rFonts w:hint="eastAsia" w:ascii="仿宋" w:hAnsi="仿宋" w:eastAsia="仿宋" w:cs="仿宋"/>
          <w:color w:val="000000"/>
          <w:sz w:val="32"/>
          <w:szCs w:val="32"/>
          <w:lang w:val="en-US" w:eastAsia="zh-CN"/>
        </w:rPr>
        <w:t xml:space="preserve"> 绩效评价监督机构为湖南省体育局纪检部门。</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仿宋" w:hAnsi="仿宋" w:eastAsia="仿宋"/>
          <w:color w:val="000000"/>
          <w:sz w:val="32"/>
          <w:szCs w:val="32"/>
          <w:lang w:eastAsia="zh-CN"/>
        </w:rPr>
      </w:pPr>
      <w:r>
        <w:rPr>
          <w:rFonts w:hint="eastAsia" w:ascii="仿宋" w:hAnsi="仿宋" w:eastAsia="仿宋" w:cs="仿宋"/>
          <w:b/>
          <w:bCs/>
          <w:color w:val="000000"/>
          <w:sz w:val="32"/>
          <w:szCs w:val="32"/>
          <w:u w:val="none"/>
          <w:lang w:val="en-US" w:eastAsia="zh-CN"/>
        </w:rPr>
        <w:t>第二十六条</w:t>
      </w:r>
      <w:r>
        <w:rPr>
          <w:rFonts w:hint="eastAsia" w:ascii="仿宋" w:hAnsi="仿宋" w:eastAsia="仿宋" w:cs="仿宋"/>
          <w:color w:val="000000"/>
          <w:sz w:val="32"/>
          <w:szCs w:val="32"/>
          <w:u w:val="none"/>
          <w:lang w:val="en-US" w:eastAsia="zh-CN"/>
        </w:rPr>
        <w:t xml:space="preserve"> </w:t>
      </w:r>
      <w:r>
        <w:rPr>
          <w:rFonts w:hint="eastAsia" w:ascii="仿宋" w:hAnsi="仿宋" w:eastAsia="仿宋"/>
          <w:color w:val="000000"/>
          <w:sz w:val="32"/>
          <w:szCs w:val="32"/>
          <w:u w:val="none"/>
        </w:rPr>
        <w:t>赛事活动</w:t>
      </w:r>
      <w:r>
        <w:rPr>
          <w:rFonts w:hint="eastAsia" w:ascii="仿宋" w:hAnsi="仿宋" w:eastAsia="仿宋"/>
          <w:color w:val="000000"/>
          <w:sz w:val="32"/>
          <w:szCs w:val="32"/>
          <w:u w:val="none"/>
          <w:lang w:eastAsia="zh-CN"/>
        </w:rPr>
        <w:t>实施</w:t>
      </w:r>
      <w:r>
        <w:rPr>
          <w:rFonts w:hint="eastAsia" w:ascii="仿宋" w:hAnsi="仿宋" w:eastAsia="仿宋"/>
          <w:color w:val="000000"/>
          <w:sz w:val="32"/>
          <w:szCs w:val="32"/>
          <w:u w:val="none"/>
        </w:rPr>
        <w:t>期间</w:t>
      </w:r>
      <w:r>
        <w:rPr>
          <w:rFonts w:hint="eastAsia" w:ascii="仿宋" w:hAnsi="仿宋" w:eastAsia="仿宋"/>
          <w:color w:val="000000"/>
          <w:sz w:val="32"/>
          <w:szCs w:val="32"/>
          <w:u w:val="none"/>
          <w:lang w:eastAsia="zh-CN"/>
        </w:rPr>
        <w:t>，如</w:t>
      </w:r>
      <w:r>
        <w:rPr>
          <w:rFonts w:hint="eastAsia" w:ascii="仿宋" w:hAnsi="仿宋" w:eastAsia="仿宋"/>
          <w:color w:val="000000"/>
          <w:sz w:val="32"/>
          <w:szCs w:val="32"/>
          <w:u w:val="none"/>
        </w:rPr>
        <w:t>发生</w:t>
      </w:r>
      <w:r>
        <w:rPr>
          <w:rFonts w:hint="eastAsia" w:ascii="仿宋" w:hAnsi="仿宋" w:eastAsia="仿宋"/>
          <w:color w:val="000000"/>
          <w:sz w:val="32"/>
          <w:szCs w:val="32"/>
          <w:u w:val="none"/>
          <w:lang w:eastAsia="zh-CN"/>
        </w:rPr>
        <w:t>安全事故，且由承办主体承担主要</w:t>
      </w:r>
      <w:r>
        <w:rPr>
          <w:rFonts w:hint="eastAsia" w:ascii="仿宋" w:hAnsi="仿宋" w:eastAsia="仿宋"/>
          <w:color w:val="000000"/>
          <w:sz w:val="32"/>
          <w:szCs w:val="32"/>
          <w:u w:val="none"/>
        </w:rPr>
        <w:t>责任的，</w:t>
      </w:r>
      <w:r>
        <w:rPr>
          <w:rFonts w:hint="eastAsia" w:ascii="仿宋" w:hAnsi="仿宋" w:eastAsia="仿宋"/>
          <w:color w:val="000000"/>
          <w:sz w:val="32"/>
          <w:szCs w:val="32"/>
          <w:u w:val="none"/>
          <w:lang w:val="en-US" w:eastAsia="zh-CN"/>
        </w:rPr>
        <w:t>须</w:t>
      </w:r>
      <w:r>
        <w:rPr>
          <w:rFonts w:hint="eastAsia" w:ascii="仿宋" w:hAnsi="仿宋" w:eastAsia="仿宋" w:cs="仿宋"/>
          <w:color w:val="000000"/>
          <w:sz w:val="32"/>
          <w:szCs w:val="32"/>
          <w:u w:val="none"/>
          <w:lang w:val="en-US" w:eastAsia="zh-CN"/>
        </w:rPr>
        <w:t>由承办主体承担相关违约责任，</w:t>
      </w:r>
      <w:r>
        <w:rPr>
          <w:rFonts w:hint="eastAsia" w:ascii="仿宋" w:hAnsi="仿宋" w:eastAsia="仿宋"/>
          <w:color w:val="000000"/>
          <w:sz w:val="32"/>
          <w:szCs w:val="32"/>
          <w:u w:val="none"/>
          <w:lang w:eastAsia="zh-CN"/>
        </w:rPr>
        <w:t>造成的损害或损失则按照相关法律法规承担法律责任和赔偿责任。同时，参照国家体育总局《体育市场黑名单管理办法》相关要求，在承办主体参与湖南省体育局群众体育类赛事活动招投标、公共体育资源交易等活动时，本条前述事项将作为资格条件不利因素，</w:t>
      </w:r>
      <w:r>
        <w:rPr>
          <w:rFonts w:hint="eastAsia" w:ascii="仿宋" w:hAnsi="仿宋" w:eastAsia="仿宋" w:cs="仿宋"/>
          <w:color w:val="000000"/>
          <w:sz w:val="32"/>
          <w:szCs w:val="32"/>
          <w:u w:val="none"/>
          <w:lang w:eastAsia="zh-CN"/>
        </w:rPr>
        <w:t>并</w:t>
      </w:r>
      <w:r>
        <w:rPr>
          <w:rFonts w:hint="eastAsia" w:ascii="仿宋" w:hAnsi="仿宋" w:eastAsia="仿宋" w:cs="仿宋"/>
          <w:color w:val="000000"/>
          <w:sz w:val="32"/>
          <w:szCs w:val="32"/>
          <w:u w:val="none"/>
        </w:rPr>
        <w:t>限制参加表彰奖励活动，取消体育领域</w:t>
      </w:r>
      <w:r>
        <w:rPr>
          <w:rFonts w:hint="eastAsia" w:ascii="仿宋" w:hAnsi="仿宋" w:eastAsia="仿宋" w:cs="仿宋"/>
          <w:color w:val="000000"/>
          <w:sz w:val="32"/>
          <w:szCs w:val="32"/>
          <w:u w:val="none"/>
          <w:lang w:eastAsia="zh-CN"/>
        </w:rPr>
        <w:t>内</w:t>
      </w:r>
      <w:r>
        <w:rPr>
          <w:rFonts w:hint="eastAsia" w:ascii="仿宋" w:hAnsi="仿宋" w:eastAsia="仿宋" w:cs="仿宋"/>
          <w:color w:val="000000"/>
          <w:sz w:val="32"/>
          <w:szCs w:val="32"/>
          <w:u w:val="none"/>
        </w:rPr>
        <w:t>的各类评优评先资格</w:t>
      </w:r>
      <w:r>
        <w:rPr>
          <w:rFonts w:hint="eastAsia" w:ascii="仿宋" w:hAnsi="仿宋" w:eastAsia="仿宋" w:cs="仿宋"/>
          <w:color w:val="00000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第二十七条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任何单位和个人</w:t>
      </w:r>
      <w:r>
        <w:rPr>
          <w:rFonts w:hint="eastAsia" w:ascii="仿宋" w:hAnsi="仿宋" w:eastAsia="仿宋" w:cs="仿宋"/>
          <w:color w:val="000000"/>
          <w:sz w:val="32"/>
          <w:szCs w:val="32"/>
        </w:rPr>
        <w:t>在绩效评价工作中存在违反本办法的行为，以及其他滥用职权、玩忽职守、徇私舞弊等违法违纪行为的，依照国家有关规定追究相应责任；涉嫌犯罪的，依法移送司法机关处理。</w:t>
      </w:r>
      <w:r>
        <w:rPr>
          <w:rFonts w:hint="eastAsia" w:ascii="仿宋" w:hAnsi="仿宋" w:eastAsia="仿宋" w:cs="仿宋"/>
          <w:color w:val="000000"/>
          <w:sz w:val="32"/>
          <w:szCs w:val="32"/>
          <w:lang w:eastAsia="zh-CN"/>
        </w:rPr>
        <w:t>其中，如涉及属于第三方评价机构违法违规责任，则取消该机构当年度其余项目的评价资格，并按合同约定承担违约赔偿责任，且在其</w:t>
      </w:r>
      <w:r>
        <w:rPr>
          <w:rFonts w:hint="eastAsia" w:ascii="仿宋" w:hAnsi="仿宋" w:eastAsia="仿宋"/>
          <w:color w:val="000000"/>
          <w:sz w:val="32"/>
          <w:szCs w:val="32"/>
          <w:lang w:eastAsia="zh-CN"/>
        </w:rPr>
        <w:t>参与湖南省体育局同一类型项目竞投标时，作为资格条件不利因素；</w:t>
      </w:r>
      <w:r>
        <w:rPr>
          <w:rFonts w:hint="eastAsia" w:ascii="仿宋" w:hAnsi="仿宋" w:eastAsia="仿宋" w:cs="仿宋"/>
          <w:color w:val="000000"/>
          <w:sz w:val="32"/>
          <w:szCs w:val="32"/>
          <w:u w:val="none"/>
          <w:lang w:eastAsia="zh-CN"/>
        </w:rPr>
        <w:t>如属于由承办主体承担违法违规责任的，</w:t>
      </w:r>
      <w:r>
        <w:rPr>
          <w:rFonts w:hint="eastAsia" w:ascii="仿宋" w:hAnsi="仿宋" w:eastAsia="仿宋" w:cs="仿宋"/>
          <w:color w:val="000000"/>
          <w:sz w:val="32"/>
          <w:szCs w:val="32"/>
          <w:lang w:eastAsia="zh-CN"/>
        </w:rPr>
        <w:t>则</w:t>
      </w:r>
      <w:r>
        <w:rPr>
          <w:rFonts w:hint="eastAsia" w:ascii="仿宋" w:hAnsi="仿宋" w:eastAsia="仿宋"/>
          <w:color w:val="000000"/>
          <w:sz w:val="32"/>
          <w:szCs w:val="32"/>
          <w:lang w:eastAsia="zh-CN"/>
        </w:rPr>
        <w:t>按本办法第二十六条处理。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第七章 附则</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第二十八条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u w:val="none"/>
          <w:lang w:val="en-US" w:eastAsia="zh-CN"/>
        </w:rPr>
        <w:t>如原由规定与本办法不一致的，以本办法规定为准</w:t>
      </w:r>
      <w:r>
        <w:rPr>
          <w:rFonts w:hint="eastAsia" w:ascii="仿宋" w:hAnsi="仿宋" w:eastAsia="仿宋" w:cs="仿宋"/>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第二十九条</w:t>
      </w:r>
      <w:r>
        <w:rPr>
          <w:rFonts w:hint="eastAsia" w:ascii="仿宋" w:hAnsi="仿宋" w:eastAsia="仿宋" w:cs="仿宋"/>
          <w:color w:val="000000"/>
          <w:sz w:val="32"/>
          <w:szCs w:val="32"/>
          <w:lang w:val="en-US" w:eastAsia="zh-CN"/>
        </w:rPr>
        <w:t xml:space="preserve"> 各级体育行政部门可参照本法加强本区域赛事活动监管。</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pPr>
      <w:r>
        <w:rPr>
          <w:rFonts w:hint="eastAsia" w:ascii="仿宋" w:hAnsi="仿宋" w:eastAsia="仿宋" w:cs="仿宋"/>
          <w:b/>
          <w:bCs/>
          <w:color w:val="000000"/>
          <w:sz w:val="32"/>
          <w:szCs w:val="32"/>
          <w:lang w:val="en-US" w:eastAsia="zh-CN"/>
        </w:rPr>
        <w:t>第三十条</w:t>
      </w:r>
      <w:r>
        <w:rPr>
          <w:rFonts w:hint="eastAsia" w:ascii="仿宋" w:hAnsi="仿宋" w:eastAsia="仿宋" w:cs="仿宋"/>
          <w:color w:val="000000"/>
          <w:sz w:val="32"/>
          <w:szCs w:val="32"/>
          <w:lang w:val="en-US" w:eastAsia="zh-CN"/>
        </w:rPr>
        <w:t xml:space="preserve"> 本办法自</w:t>
      </w:r>
      <w:r>
        <w:rPr>
          <w:rFonts w:hint="eastAsia" w:ascii="仿宋" w:hAnsi="仿宋" w:eastAsia="仿宋" w:cs="仿宋"/>
          <w:color w:val="000000"/>
          <w:sz w:val="32"/>
          <w:szCs w:val="32"/>
          <w:u w:val="none"/>
          <w:lang w:val="en-US" w:eastAsia="zh-CN"/>
        </w:rPr>
        <w:t>2021年7月27日</w:t>
      </w:r>
      <w:r>
        <w:rPr>
          <w:rFonts w:hint="eastAsia" w:ascii="仿宋" w:hAnsi="仿宋" w:eastAsia="仿宋" w:cs="仿宋"/>
          <w:color w:val="000000"/>
          <w:sz w:val="32"/>
          <w:szCs w:val="32"/>
          <w:lang w:val="en-US" w:eastAsia="zh-CN"/>
        </w:rPr>
        <w:t>起试行，试行期二年。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FZXiaoBiaoSong-B05S">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390F8F"/>
    <w:rsid w:val="11AD2155"/>
    <w:rsid w:val="37A9D0C0"/>
    <w:rsid w:val="F7FC5C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梧桐</dc:creator>
  <cp:lastModifiedBy>greatwall</cp:lastModifiedBy>
  <dcterms:modified xsi:type="dcterms:W3CDTF">2021-11-28T16:51:16Z</dcterms:modified>
  <dc:title>HNPR—2021—28001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BC648D9DAACC4C7FBBD691CD9FEAB315</vt:lpwstr>
  </property>
</Properties>
</file>