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9F4B" w14:textId="77777777" w:rsidR="009D675F" w:rsidRDefault="00000000">
      <w:pPr>
        <w:widowControl/>
        <w:jc w:val="left"/>
      </w:pPr>
      <w:r>
        <w:rPr>
          <w:rFonts w:hint="eastAsia"/>
        </w:rPr>
        <w:t>HNPR-2023-13014</w:t>
      </w:r>
    </w:p>
    <w:p w14:paraId="3C36D48A" w14:textId="77777777" w:rsidR="009D675F" w:rsidRDefault="009D675F">
      <w:pPr>
        <w:snapToGrid w:val="0"/>
        <w:spacing w:line="580" w:lineRule="exact"/>
        <w:rPr>
          <w:rFonts w:eastAsia="SimHei" w:hAnsi="SimHei"/>
          <w:lang w:val="en"/>
        </w:rPr>
      </w:pPr>
    </w:p>
    <w:p w14:paraId="1E84993D" w14:textId="77777777" w:rsidR="009D675F" w:rsidRDefault="009D675F">
      <w:pPr>
        <w:snapToGrid w:val="0"/>
        <w:rPr>
          <w:rFonts w:eastAsia="SimHei"/>
        </w:rPr>
      </w:pPr>
    </w:p>
    <w:p w14:paraId="5FF76A3D" w14:textId="77777777" w:rsidR="009D675F" w:rsidRDefault="009D675F">
      <w:pPr>
        <w:snapToGrid w:val="0"/>
        <w:rPr>
          <w:rFonts w:eastAsia="SimHei"/>
        </w:rPr>
      </w:pPr>
    </w:p>
    <w:p w14:paraId="31B37F07" w14:textId="77777777" w:rsidR="009D675F" w:rsidRDefault="009D675F">
      <w:pPr>
        <w:snapToGrid w:val="0"/>
        <w:rPr>
          <w:rFonts w:eastAsia="SimHei"/>
        </w:rPr>
      </w:pPr>
    </w:p>
    <w:p w14:paraId="4E1CF35A" w14:textId="77777777" w:rsidR="009D675F" w:rsidRDefault="009D675F">
      <w:pPr>
        <w:snapToGrid w:val="0"/>
        <w:rPr>
          <w:rFonts w:eastAsia="SimHei"/>
        </w:rPr>
      </w:pPr>
    </w:p>
    <w:p w14:paraId="5FCEA8F6" w14:textId="77777777" w:rsidR="009D675F" w:rsidRDefault="009D675F"/>
    <w:p w14:paraId="1634DEE7" w14:textId="77777777" w:rsidR="009D675F" w:rsidRDefault="00000000">
      <w:pPr>
        <w:spacing w:afterLines="20" w:after="115"/>
        <w:jc w:val="center"/>
        <w:rPr>
          <w:rFonts w:ascii="方正仿宋_GBK" w:eastAsia="方正仿宋_GBK" w:hAnsi="方正仿宋_GBK" w:cs="方正仿宋_GBK"/>
          <w:lang w:val="en"/>
        </w:rPr>
      </w:pPr>
      <w:r>
        <w:rPr>
          <w:rFonts w:ascii="方正仿宋_GBK" w:eastAsia="方正仿宋_GBK" w:hAnsi="方正仿宋_GBK" w:cs="方正仿宋_GBK" w:hint="eastAsia"/>
          <w:szCs w:val="32"/>
          <w:lang w:val="en"/>
        </w:rPr>
        <w:t>湘环发〔2023〕94号</w:t>
      </w:r>
    </w:p>
    <w:p w14:paraId="025DE569" w14:textId="77777777" w:rsidR="009D675F" w:rsidRDefault="00000000">
      <w:pPr>
        <w:pStyle w:val="a3"/>
        <w:spacing w:before="740" w:after="540" w:line="740" w:lineRule="exact"/>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湖南省生态环境厅</w:t>
      </w:r>
      <w:r>
        <w:rPr>
          <w:rFonts w:ascii="方正小标宋_GBK" w:eastAsia="方正小标宋_GBK" w:hAnsi="方正小标宋_GBK" w:cs="方正小标宋_GBK" w:hint="eastAsia"/>
          <w:sz w:val="44"/>
          <w:szCs w:val="44"/>
          <w:lang w:eastAsia="zh-CN"/>
        </w:rPr>
        <w:br/>
        <w:t>关于印发《湖南省产业园区环保信用评价</w:t>
      </w:r>
      <w:r>
        <w:rPr>
          <w:rFonts w:ascii="方正小标宋_GBK" w:eastAsia="方正小标宋_GBK" w:hAnsi="方正小标宋_GBK" w:cs="方正小标宋_GBK" w:hint="eastAsia"/>
          <w:sz w:val="44"/>
          <w:szCs w:val="44"/>
          <w:lang w:eastAsia="zh-CN"/>
        </w:rPr>
        <w:br/>
        <w:t>管理办法》的通知</w:t>
      </w:r>
    </w:p>
    <w:p w14:paraId="6736990D" w14:textId="77777777" w:rsidR="009D675F" w:rsidRDefault="00000000">
      <w:pPr>
        <w:pStyle w:val="a3"/>
        <w:widowControl/>
        <w:kinsoku w:val="0"/>
        <w:autoSpaceDE w:val="0"/>
        <w:autoSpaceDN w:val="0"/>
        <w:adjustRightInd w:val="0"/>
        <w:snapToGrid w:val="0"/>
        <w:spacing w:line="540" w:lineRule="exact"/>
        <w:textAlignment w:val="baseline"/>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各市州生态环境局，各产业园区管委会，各相关单位：</w:t>
      </w:r>
    </w:p>
    <w:p w14:paraId="349A7280" w14:textId="77777777" w:rsidR="009D675F" w:rsidRDefault="00000000">
      <w:pPr>
        <w:spacing w:line="540" w:lineRule="exact"/>
        <w:ind w:firstLineChars="200" w:firstLine="636"/>
        <w:rPr>
          <w:rFonts w:ascii="方正仿宋_GBK" w:eastAsia="方正仿宋_GBK" w:hAnsi="方正仿宋_GBK" w:cs="方正仿宋_GBK"/>
          <w:szCs w:val="32"/>
        </w:rPr>
      </w:pPr>
      <w:r>
        <w:rPr>
          <w:rFonts w:ascii="方正仿宋_GBK" w:eastAsia="方正仿宋_GBK" w:hAnsi="方正仿宋_GBK" w:cs="方正仿宋_GBK" w:hint="eastAsia"/>
          <w:szCs w:val="32"/>
        </w:rPr>
        <w:t>《湖南省产业园区环保信用评价管理办法》已经2023年第11次厅务会审议通过，现印发给你们，请遵照执行。</w:t>
      </w:r>
    </w:p>
    <w:p w14:paraId="151E6A87" w14:textId="77777777" w:rsidR="009D675F" w:rsidRDefault="009D675F">
      <w:pPr>
        <w:pStyle w:val="EndnoteText"/>
        <w:widowControl/>
        <w:kinsoku w:val="0"/>
        <w:autoSpaceDE w:val="0"/>
        <w:autoSpaceDN w:val="0"/>
        <w:adjustRightInd w:val="0"/>
        <w:snapToGrid w:val="0"/>
        <w:spacing w:line="540" w:lineRule="exact"/>
        <w:rPr>
          <w:rFonts w:ascii="方正仿宋_GBK" w:eastAsia="方正仿宋_GBK" w:hAnsi="方正仿宋_GBK" w:cs="方正仿宋_GBK"/>
          <w:szCs w:val="32"/>
        </w:rPr>
      </w:pPr>
    </w:p>
    <w:p w14:paraId="4AE96DAC" w14:textId="77777777" w:rsidR="009D675F" w:rsidRDefault="009D675F">
      <w:pPr>
        <w:pStyle w:val="EndnoteText"/>
        <w:widowControl/>
        <w:kinsoku w:val="0"/>
        <w:autoSpaceDE w:val="0"/>
        <w:autoSpaceDN w:val="0"/>
        <w:adjustRightInd w:val="0"/>
        <w:snapToGrid w:val="0"/>
        <w:spacing w:line="300" w:lineRule="exact"/>
        <w:rPr>
          <w:rFonts w:ascii="方正仿宋_GBK" w:eastAsia="方正仿宋_GBK" w:hAnsi="方正仿宋_GBK" w:cs="方正仿宋_GBK"/>
          <w:szCs w:val="32"/>
        </w:rPr>
      </w:pPr>
    </w:p>
    <w:p w14:paraId="782134E6" w14:textId="77777777" w:rsidR="009D675F" w:rsidRDefault="00000000">
      <w:pPr>
        <w:tabs>
          <w:tab w:val="left" w:pos="7608"/>
        </w:tabs>
        <w:spacing w:line="540" w:lineRule="exact"/>
        <w:jc w:val="center"/>
        <w:rPr>
          <w:rFonts w:ascii="方正仿宋_GBK" w:eastAsia="方正仿宋_GBK" w:hAnsi="方正仿宋_GBK" w:cs="方正仿宋_GBK"/>
        </w:rPr>
      </w:pPr>
      <w:r>
        <w:rPr>
          <w:rFonts w:ascii="方正仿宋_GBK" w:eastAsia="方正仿宋_GBK" w:hAnsi="方正仿宋_GBK" w:cs="方正仿宋_GBK"/>
          <w:lang w:val="en"/>
        </w:rPr>
        <w:t xml:space="preserve">                        </w:t>
      </w:r>
      <w:r>
        <w:rPr>
          <w:rFonts w:ascii="方正仿宋_GBK" w:eastAsia="方正仿宋_GBK" w:hAnsi="方正仿宋_GBK" w:cs="方正仿宋_GBK" w:hint="eastAsia"/>
        </w:rPr>
        <w:t>湖南省生态环境厅</w:t>
      </w:r>
    </w:p>
    <w:p w14:paraId="2CF75E75" w14:textId="77777777" w:rsidR="009D675F" w:rsidRDefault="00000000">
      <w:pPr>
        <w:spacing w:line="540" w:lineRule="exact"/>
        <w:jc w:val="center"/>
        <w:rPr>
          <w:rFonts w:ascii="仿宋_GB2312" w:hAnsi="仿宋"/>
          <w:szCs w:val="32"/>
        </w:rPr>
        <w:sectPr w:rsidR="009D675F">
          <w:headerReference w:type="default" r:id="rId8"/>
          <w:footerReference w:type="even" r:id="rId9"/>
          <w:footerReference w:type="default" r:id="rId10"/>
          <w:footerReference w:type="first" r:id="rId11"/>
          <w:pgSz w:w="11906" w:h="16838"/>
          <w:pgMar w:top="1985" w:right="1474" w:bottom="1985" w:left="1531" w:header="851" w:footer="1247" w:gutter="0"/>
          <w:pgNumType w:fmt="numberInDash"/>
          <w:cols w:space="425"/>
          <w:titlePg/>
          <w:docGrid w:type="linesAndChars" w:linePitch="579" w:charSpace="-432"/>
        </w:sectPr>
      </w:pPr>
      <w:r>
        <w:rPr>
          <w:rFonts w:ascii="方正仿宋_GBK" w:eastAsia="方正仿宋_GBK" w:hAnsi="方正仿宋_GBK" w:cs="方正仿宋_GBK"/>
          <w:lang w:val="en"/>
        </w:rPr>
        <w:t xml:space="preserve">                        </w:t>
      </w:r>
      <w:r>
        <w:rPr>
          <w:rFonts w:ascii="方正仿宋_GBK" w:eastAsia="方正仿宋_GBK" w:hAnsi="方正仿宋_GBK" w:cs="方正仿宋_GBK" w:hint="eastAsia"/>
        </w:rPr>
        <w:t>2023年</w:t>
      </w:r>
      <w:r>
        <w:rPr>
          <w:rFonts w:ascii="方正仿宋_GBK" w:eastAsia="方正仿宋_GBK" w:hAnsi="方正仿宋_GBK" w:cs="方正仿宋_GBK" w:hint="eastAsia"/>
          <w:lang w:val="en"/>
        </w:rPr>
        <w:t>12</w:t>
      </w:r>
      <w:r>
        <w:rPr>
          <w:rFonts w:ascii="方正仿宋_GBK" w:eastAsia="方正仿宋_GBK" w:hAnsi="方正仿宋_GBK" w:cs="方正仿宋_GBK" w:hint="eastAsia"/>
        </w:rPr>
        <w:t>月</w:t>
      </w:r>
      <w:r>
        <w:rPr>
          <w:rFonts w:ascii="方正仿宋_GBK" w:eastAsia="方正仿宋_GBK" w:hAnsi="方正仿宋_GBK" w:cs="方正仿宋_GBK" w:hint="eastAsia"/>
          <w:lang w:val="en"/>
        </w:rPr>
        <w:t>4</w:t>
      </w:r>
      <w:r>
        <w:rPr>
          <w:rFonts w:ascii="方正仿宋_GBK" w:eastAsia="方正仿宋_GBK" w:hAnsi="方正仿宋_GBK" w:cs="方正仿宋_GBK" w:hint="eastAsia"/>
        </w:rPr>
        <w:t>日</w:t>
      </w:r>
    </w:p>
    <w:p w14:paraId="28EF6E92" w14:textId="77777777" w:rsidR="009D675F" w:rsidRDefault="009D675F">
      <w:pPr>
        <w:adjustRightInd w:val="0"/>
        <w:snapToGrid w:val="0"/>
        <w:spacing w:line="400" w:lineRule="exact"/>
        <w:jc w:val="center"/>
        <w:rPr>
          <w:rFonts w:eastAsia="方正小标宋_GBK" w:cs="方正小标宋_GBK"/>
          <w:sz w:val="40"/>
          <w:szCs w:val="40"/>
        </w:rPr>
      </w:pPr>
    </w:p>
    <w:p w14:paraId="04719622" w14:textId="77777777" w:rsidR="009D675F" w:rsidRDefault="00000000">
      <w:pPr>
        <w:adjustRightInd w:val="0"/>
        <w:snapToGrid w:val="0"/>
        <w:spacing w:line="700" w:lineRule="exact"/>
        <w:jc w:val="center"/>
        <w:rPr>
          <w:rFonts w:eastAsia="方正小标宋_GBK" w:cs="方正小标宋_GBK"/>
          <w:sz w:val="40"/>
          <w:szCs w:val="40"/>
        </w:rPr>
      </w:pPr>
      <w:r>
        <w:rPr>
          <w:rFonts w:eastAsia="方正小标宋_GBK" w:cs="方正小标宋_GBK" w:hint="eastAsia"/>
          <w:sz w:val="40"/>
          <w:szCs w:val="40"/>
        </w:rPr>
        <w:t>湖南省产业园区环保信用评价管理办法</w:t>
      </w:r>
    </w:p>
    <w:p w14:paraId="14994795" w14:textId="77777777" w:rsidR="009D675F" w:rsidRDefault="009D675F">
      <w:pPr>
        <w:pStyle w:val="1"/>
        <w:keepNext w:val="0"/>
        <w:keepLines w:val="0"/>
        <w:adjustRightInd w:val="0"/>
        <w:snapToGrid w:val="0"/>
        <w:spacing w:line="560" w:lineRule="exact"/>
        <w:ind w:firstLineChars="0" w:firstLine="0"/>
        <w:jc w:val="center"/>
        <w:rPr>
          <w:rFonts w:cs="SimHei"/>
          <w:szCs w:val="32"/>
        </w:rPr>
      </w:pPr>
    </w:p>
    <w:p w14:paraId="575BDF91" w14:textId="77777777" w:rsidR="009D675F" w:rsidRDefault="00000000">
      <w:pPr>
        <w:pStyle w:val="1"/>
        <w:keepNext w:val="0"/>
        <w:keepLines w:val="0"/>
        <w:adjustRightInd w:val="0"/>
        <w:snapToGrid w:val="0"/>
        <w:spacing w:line="540" w:lineRule="exact"/>
        <w:ind w:firstLineChars="0" w:firstLine="0"/>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一、总则</w:t>
      </w:r>
    </w:p>
    <w:p w14:paraId="7A9C9F9B"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第一条</w:t>
      </w:r>
      <w:r>
        <w:rPr>
          <w:rFonts w:ascii="方正仿宋_GBK" w:eastAsia="方正仿宋_GBK" w:hAnsi="方正仿宋_GBK" w:cs="方正仿宋_GBK" w:hint="eastAsia"/>
          <w:szCs w:val="32"/>
        </w:rPr>
        <w:t xml:space="preserve"> 为加快推进我省环保信用体系建设，提升产业园区环境治理体系和治理能力现代化水平，推动产业园区绿色发展，改善生态环境质量，根据《中华人民共和国长江保护法》《关于构建现代环境治理体系的指导意见》《国务院办公厅关于促进开发区改革和创新发展的若干意见》（国办发〔2017〕7号）《湖南省社会信用条例》和《关于进一步规范和加强产业园区生态环境管理的通知》（湘环发〔2020〕27号）等文件的规定，结合我省实际制定本办法。</w:t>
      </w:r>
    </w:p>
    <w:p w14:paraId="65A3E6A8"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第二条 </w:t>
      </w:r>
      <w:r>
        <w:rPr>
          <w:rFonts w:ascii="方正仿宋_GBK" w:eastAsia="方正仿宋_GBK" w:hAnsi="方正仿宋_GBK" w:cs="方正仿宋_GBK" w:hint="eastAsia"/>
          <w:szCs w:val="32"/>
        </w:rPr>
        <w:t>本省行政区域内省级及以上产业园区环保信用信息归集、信用等级评定、信用评价结果公开和监督管理等活动，适用本办法。</w:t>
      </w:r>
    </w:p>
    <w:p w14:paraId="5BD4A3B4"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第三条 </w:t>
      </w:r>
      <w:r>
        <w:rPr>
          <w:rFonts w:ascii="方正仿宋_GBK" w:eastAsia="方正仿宋_GBK" w:hAnsi="方正仿宋_GBK" w:cs="方正仿宋_GBK" w:hint="eastAsia"/>
          <w:szCs w:val="32"/>
        </w:rPr>
        <w:t>本办法所称产业园区环保信用评价，是指生态环境主管部门根据有关法律及文件，按照本办法规定的方法、程序，对产业园区的环保信息进行综合评价，根据评价结果对产业园区进行监督管理。</w:t>
      </w:r>
    </w:p>
    <w:p w14:paraId="07992715"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第四条 </w:t>
      </w:r>
      <w:r>
        <w:rPr>
          <w:rFonts w:ascii="方正仿宋_GBK" w:eastAsia="方正仿宋_GBK" w:hAnsi="方正仿宋_GBK" w:cs="方正仿宋_GBK" w:hint="eastAsia"/>
          <w:szCs w:val="32"/>
        </w:rPr>
        <w:t>产业园区环保信用评价工作，坚持“公平、公开、公正”、“舆论监督与行政监管相结合”和“定期发布与动态修复相结合”的原则，提高产业园区生态环境管理能力，推动产业园区高质量绿色发展。</w:t>
      </w:r>
    </w:p>
    <w:p w14:paraId="197CF951"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第五条 </w:t>
      </w:r>
      <w:r>
        <w:rPr>
          <w:rFonts w:ascii="方正仿宋_GBK" w:eastAsia="方正仿宋_GBK" w:hAnsi="方正仿宋_GBK" w:cs="方正仿宋_GBK" w:hint="eastAsia"/>
          <w:szCs w:val="32"/>
        </w:rPr>
        <w:t>全省产业园区环保信用评价工作在湖南省生态环境厅（以下简称省生态环境厅）的统一组织下实施。</w:t>
      </w:r>
    </w:p>
    <w:p w14:paraId="6A75641A"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湖南省环保信用评价工作办公室(以下简称省环保信用评价办公室）负责省级及以上产业园区环保信用评价工作，负责发布全省产业园区环保信用评价管理办法及评价标准，建设全省产业园区环保信用评价管理系统，市级生态环境部门配合相关工作。</w:t>
      </w:r>
    </w:p>
    <w:p w14:paraId="348E24D2" w14:textId="77777777" w:rsidR="009D675F" w:rsidRDefault="009D675F">
      <w:pPr>
        <w:pStyle w:val="1"/>
        <w:keepNext w:val="0"/>
        <w:keepLines w:val="0"/>
        <w:adjustRightInd w:val="0"/>
        <w:snapToGrid w:val="0"/>
        <w:spacing w:line="540" w:lineRule="exact"/>
        <w:ind w:firstLineChars="0" w:firstLine="0"/>
        <w:jc w:val="center"/>
        <w:rPr>
          <w:rFonts w:ascii="方正仿宋_GBK" w:eastAsia="方正仿宋_GBK" w:hAnsi="方正仿宋_GBK" w:cs="方正仿宋_GBK"/>
          <w:szCs w:val="32"/>
        </w:rPr>
      </w:pPr>
    </w:p>
    <w:p w14:paraId="4C274AEE" w14:textId="77777777" w:rsidR="009D675F" w:rsidRDefault="00000000">
      <w:pPr>
        <w:pStyle w:val="1"/>
        <w:keepNext w:val="0"/>
        <w:keepLines w:val="0"/>
        <w:adjustRightInd w:val="0"/>
        <w:snapToGrid w:val="0"/>
        <w:spacing w:line="540" w:lineRule="exact"/>
        <w:ind w:firstLineChars="0" w:firstLine="0"/>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二、评价标准</w:t>
      </w:r>
    </w:p>
    <w:p w14:paraId="1A72609C"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第六条 </w:t>
      </w:r>
      <w:r>
        <w:rPr>
          <w:rFonts w:ascii="方正仿宋_GBK" w:eastAsia="方正仿宋_GBK" w:hAnsi="方正仿宋_GBK" w:cs="方正仿宋_GBK" w:hint="eastAsia"/>
          <w:szCs w:val="32"/>
        </w:rPr>
        <w:t>产业园区环保信用评价实行计分制，满分为12分。依据《湖南省产业园区环保信用评价标准》（详见附件）核算分值，核定相应的环保信用等级评价结果。</w:t>
      </w:r>
    </w:p>
    <w:p w14:paraId="30F0F379"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第七条 </w:t>
      </w:r>
      <w:r>
        <w:rPr>
          <w:rFonts w:ascii="方正仿宋_GBK" w:eastAsia="方正仿宋_GBK" w:hAnsi="方正仿宋_GBK" w:cs="方正仿宋_GBK" w:hint="eastAsia"/>
          <w:szCs w:val="32"/>
        </w:rPr>
        <w:t>环保信用评价等级由核算分值确定，各产业园区的初始环保信用分值为9分。</w:t>
      </w:r>
    </w:p>
    <w:p w14:paraId="26B948A4"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第八条 </w:t>
      </w:r>
      <w:r>
        <w:rPr>
          <w:rFonts w:ascii="方正仿宋_GBK" w:eastAsia="方正仿宋_GBK" w:hAnsi="方正仿宋_GBK" w:cs="方正仿宋_GBK" w:hint="eastAsia"/>
          <w:szCs w:val="32"/>
        </w:rPr>
        <w:t>产业园区环保信用等级</w:t>
      </w:r>
      <w:bookmarkStart w:id="0" w:name="_Hlk53403367"/>
      <w:r>
        <w:rPr>
          <w:rFonts w:ascii="方正仿宋_GBK" w:eastAsia="方正仿宋_GBK" w:hAnsi="方正仿宋_GBK" w:cs="方正仿宋_GBK" w:hint="eastAsia"/>
          <w:szCs w:val="32"/>
        </w:rPr>
        <w:t>根据环保信用分值高低</w:t>
      </w:r>
      <w:bookmarkEnd w:id="0"/>
      <w:r>
        <w:rPr>
          <w:rFonts w:ascii="方正仿宋_GBK" w:eastAsia="方正仿宋_GBK" w:hAnsi="方正仿宋_GBK" w:cs="方正仿宋_GBK" w:hint="eastAsia"/>
          <w:szCs w:val="32"/>
        </w:rPr>
        <w:t>分为环保诚信园区、环保合格园区、环保风险园区三个等级。</w:t>
      </w:r>
    </w:p>
    <w:p w14:paraId="2D2493B2"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环保诚信园区：环保信用分值10分及以上；</w:t>
      </w:r>
    </w:p>
    <w:p w14:paraId="6F42DE84"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环保合格园区：环保信用分值5分以上，10分以下；</w:t>
      </w:r>
    </w:p>
    <w:p w14:paraId="735F5966"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环保风险园区：环保信用分值5分及以下。</w:t>
      </w:r>
    </w:p>
    <w:p w14:paraId="2BF58A07"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第九条</w:t>
      </w:r>
      <w:r>
        <w:rPr>
          <w:rFonts w:ascii="方正仿宋_GBK" w:eastAsia="方正仿宋_GBK" w:hAnsi="方正仿宋_GBK" w:cs="方正仿宋_GBK" w:hint="eastAsia"/>
          <w:szCs w:val="32"/>
        </w:rPr>
        <w:t xml:space="preserve"> 《湖南省产业园区环保信用评价标准》由省生态环境厅负责解释，并适时修订公布。</w:t>
      </w:r>
    </w:p>
    <w:p w14:paraId="05BCFEA5" w14:textId="77777777" w:rsidR="009D675F" w:rsidRDefault="009D675F">
      <w:pPr>
        <w:pStyle w:val="1"/>
        <w:keepNext w:val="0"/>
        <w:keepLines w:val="0"/>
        <w:adjustRightInd w:val="0"/>
        <w:snapToGrid w:val="0"/>
        <w:spacing w:line="540" w:lineRule="exact"/>
        <w:ind w:firstLineChars="0" w:firstLine="0"/>
        <w:jc w:val="center"/>
        <w:rPr>
          <w:rFonts w:ascii="方正仿宋_GBK" w:eastAsia="方正仿宋_GBK" w:hAnsi="方正仿宋_GBK" w:cs="方正仿宋_GBK"/>
          <w:szCs w:val="32"/>
        </w:rPr>
      </w:pPr>
    </w:p>
    <w:p w14:paraId="3E81BA16" w14:textId="77777777" w:rsidR="009D675F" w:rsidRDefault="00000000">
      <w:pPr>
        <w:pStyle w:val="1"/>
        <w:keepNext w:val="0"/>
        <w:keepLines w:val="0"/>
        <w:adjustRightInd w:val="0"/>
        <w:snapToGrid w:val="0"/>
        <w:spacing w:line="540" w:lineRule="exact"/>
        <w:ind w:firstLineChars="0" w:firstLine="0"/>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三、评价工作程序</w:t>
      </w:r>
    </w:p>
    <w:p w14:paraId="11CCB609"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第十条 </w:t>
      </w:r>
      <w:r>
        <w:rPr>
          <w:rFonts w:ascii="方正仿宋_GBK" w:eastAsia="方正仿宋_GBK" w:hAnsi="方正仿宋_GBK" w:cs="方正仿宋_GBK" w:hint="eastAsia"/>
          <w:szCs w:val="32"/>
        </w:rPr>
        <w:t>产业园区的环保信用评价工作按照以下程序实施：</w:t>
      </w:r>
    </w:p>
    <w:p w14:paraId="75703B27"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（一）印发通知。省生态环境厅向各参评产业园区下达《湖南省产业园区环保信用评价告知书》并在省厅网站公</w:t>
      </w:r>
      <w:r>
        <w:rPr>
          <w:rFonts w:ascii="方正仿宋_GBK" w:eastAsia="方正仿宋_GBK" w:hAnsi="方正仿宋_GBK" w:cs="方正仿宋_GBK" w:hint="eastAsia"/>
          <w:szCs w:val="32"/>
        </w:rPr>
        <w:lastRenderedPageBreak/>
        <w:t>布。</w:t>
      </w:r>
    </w:p>
    <w:p w14:paraId="6D9A36BC"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（二）自查自报。各产业园区按照本办法及告知书要求在每年12月5日前提交上年度12月份至本年度11月底期间的环保信用评价自查报告，上报数据必须真实、准确、可靠。</w:t>
      </w:r>
    </w:p>
    <w:p w14:paraId="5032B5F8"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（三）核查与抽查。省环保信用评价办公室组织各市州生态环境局依据自查总结报告对产业园区进行核查，同时</w:t>
      </w:r>
      <w:bookmarkStart w:id="1" w:name="_Hlk53404232"/>
      <w:r>
        <w:rPr>
          <w:rFonts w:ascii="方正仿宋_GBK" w:eastAsia="方正仿宋_GBK" w:hAnsi="方正仿宋_GBK" w:cs="方正仿宋_GBK" w:hint="eastAsia"/>
          <w:szCs w:val="32"/>
        </w:rPr>
        <w:t>随机进行抽查或根据举报信息予以核查</w:t>
      </w:r>
      <w:bookmarkEnd w:id="1"/>
      <w:r>
        <w:rPr>
          <w:rFonts w:ascii="方正仿宋_GBK" w:eastAsia="方正仿宋_GBK" w:hAnsi="方正仿宋_GBK" w:cs="方正仿宋_GBK" w:hint="eastAsia"/>
          <w:szCs w:val="32"/>
        </w:rPr>
        <w:t>，一经核实，自查总结报告存在弄虚作假的，直接给予降一级评价。</w:t>
      </w:r>
    </w:p>
    <w:p w14:paraId="447BC5AF"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（四）初级评价。省环保信用评价办公室依据核查与抽查结果对产业园区进行综合评定，拟定环保信用评价初评结果。</w:t>
      </w:r>
    </w:p>
    <w:p w14:paraId="5B5B9534"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（五）结果公示。省环保信用评价办公室在</w:t>
      </w:r>
      <w:bookmarkStart w:id="2" w:name="_Hlk53394753"/>
      <w:r>
        <w:rPr>
          <w:rFonts w:ascii="方正仿宋_GBK" w:eastAsia="方正仿宋_GBK" w:hAnsi="方正仿宋_GBK" w:cs="方正仿宋_GBK" w:hint="eastAsia"/>
          <w:szCs w:val="32"/>
        </w:rPr>
        <w:t>省生态环境厅网站</w:t>
      </w:r>
      <w:bookmarkEnd w:id="2"/>
      <w:r>
        <w:rPr>
          <w:rFonts w:ascii="方正仿宋_GBK" w:eastAsia="方正仿宋_GBK" w:hAnsi="方正仿宋_GBK" w:cs="方正仿宋_GBK" w:hint="eastAsia"/>
          <w:szCs w:val="32"/>
        </w:rPr>
        <w:t>公示产业园区环保信用评价初评结果，征求产业园区及公众意见，公示期为7个工作日。省环保信用评价办公室对公示期间收集的意见进行调查核实，并根据调查核实结果对拟定初评结果进行调整。</w:t>
      </w:r>
    </w:p>
    <w:p w14:paraId="6377C26E"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（六）复核审定。产业园区对环保信用等级有异议的，应当在公示期满前，向省环保信用评价办公室提出书面申请，并附相关资料或证据。</w:t>
      </w:r>
    </w:p>
    <w:p w14:paraId="046AEE4D"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省环保信用评价办公室应当在收到异议之日起20个工作日内进行复核，提出的事实、理由或证据成立的，应当采纳。异议的复核结果，报厅务会审定。</w:t>
      </w:r>
    </w:p>
    <w:p w14:paraId="1544A883"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（七）统一公布。省环保信用评价办公室通过</w:t>
      </w:r>
      <w:bookmarkStart w:id="3" w:name="_Hlk53404566"/>
      <w:r>
        <w:rPr>
          <w:rFonts w:ascii="方正仿宋_GBK" w:eastAsia="方正仿宋_GBK" w:hAnsi="方正仿宋_GBK" w:cs="方正仿宋_GBK" w:hint="eastAsia"/>
          <w:szCs w:val="32"/>
        </w:rPr>
        <w:t>省生态环境厅网站</w:t>
      </w:r>
      <w:bookmarkEnd w:id="3"/>
      <w:r>
        <w:rPr>
          <w:rFonts w:ascii="方正仿宋_GBK" w:eastAsia="方正仿宋_GBK" w:hAnsi="方正仿宋_GBK" w:cs="方正仿宋_GBK" w:hint="eastAsia"/>
          <w:szCs w:val="32"/>
        </w:rPr>
        <w:t>对外公布产业园区环保信用评价结果。任何组织和</w:t>
      </w:r>
      <w:r>
        <w:rPr>
          <w:rFonts w:ascii="方正仿宋_GBK" w:eastAsia="方正仿宋_GBK" w:hAnsi="方正仿宋_GBK" w:cs="方正仿宋_GBK" w:hint="eastAsia"/>
          <w:szCs w:val="32"/>
        </w:rPr>
        <w:lastRenderedPageBreak/>
        <w:t>个人可以查询、使用。法律、法规另有规定的除外。</w:t>
      </w:r>
    </w:p>
    <w:p w14:paraId="06016756"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第十一条 </w:t>
      </w:r>
      <w:r>
        <w:rPr>
          <w:rFonts w:ascii="方正仿宋_GBK" w:eastAsia="方正仿宋_GBK" w:hAnsi="方正仿宋_GBK" w:cs="方正仿宋_GBK" w:hint="eastAsia"/>
          <w:szCs w:val="32"/>
        </w:rPr>
        <w:t>产业园区环保信用评价结果每年发布一次，评价结果反映产业园区评价年度的环保信用等级。</w:t>
      </w:r>
    </w:p>
    <w:p w14:paraId="7EE5F520" w14:textId="77777777" w:rsidR="009D675F" w:rsidRDefault="009D675F">
      <w:pPr>
        <w:pStyle w:val="1"/>
        <w:keepNext w:val="0"/>
        <w:keepLines w:val="0"/>
        <w:adjustRightInd w:val="0"/>
        <w:snapToGrid w:val="0"/>
        <w:spacing w:line="540" w:lineRule="exact"/>
        <w:ind w:firstLineChars="0" w:firstLine="0"/>
        <w:jc w:val="center"/>
        <w:rPr>
          <w:rFonts w:ascii="方正仿宋_GBK" w:eastAsia="方正仿宋_GBK" w:hAnsi="方正仿宋_GBK" w:cs="方正仿宋_GBK"/>
          <w:szCs w:val="32"/>
        </w:rPr>
      </w:pPr>
    </w:p>
    <w:p w14:paraId="56F9D73E" w14:textId="77777777" w:rsidR="009D675F" w:rsidRDefault="00000000">
      <w:pPr>
        <w:pStyle w:val="1"/>
        <w:keepNext w:val="0"/>
        <w:keepLines w:val="0"/>
        <w:adjustRightInd w:val="0"/>
        <w:snapToGrid w:val="0"/>
        <w:spacing w:line="540" w:lineRule="exact"/>
        <w:ind w:firstLineChars="0" w:firstLine="0"/>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四、环保信用修复</w:t>
      </w:r>
    </w:p>
    <w:p w14:paraId="49C340B6"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第十二条</w:t>
      </w:r>
      <w:r>
        <w:rPr>
          <w:rFonts w:ascii="方正仿宋_GBK" w:eastAsia="方正仿宋_GBK" w:hAnsi="方正仿宋_GBK" w:cs="方正仿宋_GBK" w:hint="eastAsia"/>
          <w:szCs w:val="32"/>
        </w:rPr>
        <w:t xml:space="preserve"> 环保信用修复是指产业园区为改善环保信用，在改进相关生态环境保护行为且消除不良影响后，向省环保信用评价办公室提出申请，省环保信用评价办公室核实确认后，修改其关联的环保信用信息，调整环保信用等级的活动。</w:t>
      </w:r>
    </w:p>
    <w:p w14:paraId="62966221" w14:textId="77777777" w:rsidR="009D675F" w:rsidRDefault="00000000">
      <w:pPr>
        <w:adjustRightInd w:val="0"/>
        <w:snapToGrid w:val="0"/>
        <w:spacing w:line="540" w:lineRule="exact"/>
        <w:ind w:firstLineChars="200" w:firstLine="640"/>
        <w:rPr>
          <w:rFonts w:ascii="方正仿宋_GBK" w:eastAsia="方正仿宋_GBK" w:hAnsi="方正仿宋_GBK" w:cs="方正仿宋_GBK"/>
          <w:b/>
          <w:bCs/>
          <w:szCs w:val="32"/>
          <w:u w:val="single"/>
        </w:rPr>
      </w:pPr>
      <w:r>
        <w:rPr>
          <w:rFonts w:ascii="方正仿宋_GBK" w:eastAsia="方正仿宋_GBK" w:hAnsi="方正仿宋_GBK" w:cs="方正仿宋_GBK" w:hint="eastAsia"/>
          <w:b/>
          <w:bCs/>
          <w:szCs w:val="32"/>
        </w:rPr>
        <w:t xml:space="preserve">第十三条 </w:t>
      </w:r>
      <w:r>
        <w:rPr>
          <w:rFonts w:ascii="方正仿宋_GBK" w:eastAsia="方正仿宋_GBK" w:hAnsi="方正仿宋_GBK" w:cs="方正仿宋_GBK" w:hint="eastAsia"/>
          <w:szCs w:val="32"/>
        </w:rPr>
        <w:t>产业园区在主动实施有效整改后，可在环保信用评价结果公布6个月后向省环保信用评价办公室提交信用修复申请及相关资料或证据。省环保信用评价办公室在收到环保信用修复申请后20个工作日内，对产业园区提交的环保信用修复申请及相关资料或证据予以核实，报厅务会审定。对符合修复条件的，予以修复；对不符合修复条件的，不予修复，并告知理由。</w:t>
      </w:r>
    </w:p>
    <w:p w14:paraId="3E3F67ED"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第十四条 </w:t>
      </w:r>
      <w:r>
        <w:rPr>
          <w:rFonts w:ascii="方正仿宋_GBK" w:eastAsia="方正仿宋_GBK" w:hAnsi="方正仿宋_GBK" w:cs="方正仿宋_GBK" w:hint="eastAsia"/>
          <w:szCs w:val="32"/>
        </w:rPr>
        <w:t>省环保信用评价办公室将通过修复后的产业园区环保信用等级调整情况向社会公布。存在发生对生态环境负面影响大、社会反映强烈的严重环境污染和生态破坏事件行为的产业园区，在结果公布的年度内不予修复。</w:t>
      </w:r>
    </w:p>
    <w:p w14:paraId="2182C412" w14:textId="77777777" w:rsidR="009D675F" w:rsidRDefault="009D675F">
      <w:pPr>
        <w:pStyle w:val="1"/>
        <w:keepNext w:val="0"/>
        <w:keepLines w:val="0"/>
        <w:adjustRightInd w:val="0"/>
        <w:snapToGrid w:val="0"/>
        <w:spacing w:line="540" w:lineRule="exact"/>
        <w:ind w:firstLineChars="0" w:firstLine="0"/>
        <w:jc w:val="center"/>
        <w:rPr>
          <w:rFonts w:ascii="方正仿宋_GBK" w:eastAsia="方正仿宋_GBK" w:hAnsi="方正仿宋_GBK" w:cs="方正仿宋_GBK"/>
          <w:szCs w:val="32"/>
        </w:rPr>
      </w:pPr>
    </w:p>
    <w:p w14:paraId="30A89944" w14:textId="77777777" w:rsidR="009D675F" w:rsidRDefault="00000000">
      <w:pPr>
        <w:pStyle w:val="1"/>
        <w:keepNext w:val="0"/>
        <w:keepLines w:val="0"/>
        <w:adjustRightInd w:val="0"/>
        <w:snapToGrid w:val="0"/>
        <w:spacing w:line="540" w:lineRule="exact"/>
        <w:ind w:firstLineChars="0" w:firstLine="0"/>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五、监督管理</w:t>
      </w:r>
    </w:p>
    <w:p w14:paraId="4F0C9E6B"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第十五条 </w:t>
      </w:r>
      <w:r>
        <w:rPr>
          <w:rFonts w:ascii="方正仿宋_GBK" w:eastAsia="方正仿宋_GBK" w:hAnsi="方正仿宋_GBK" w:cs="方正仿宋_GBK" w:hint="eastAsia"/>
          <w:szCs w:val="32"/>
        </w:rPr>
        <w:t>对环保诚信园区，生态环境主管部门在简化项目审批准入、专项资金补助安排、评优评奖等方面予以支</w:t>
      </w:r>
      <w:r>
        <w:rPr>
          <w:rFonts w:ascii="方正仿宋_GBK" w:eastAsia="方正仿宋_GBK" w:hAnsi="方正仿宋_GBK" w:cs="方正仿宋_GBK" w:hint="eastAsia"/>
          <w:szCs w:val="32"/>
        </w:rPr>
        <w:lastRenderedPageBreak/>
        <w:t>持，减少环境执法检查频次，连续两年被评为环保诚信的园区予以加分奖励。协调省直相关部门对环保诚信园区在建设用地、资金扶持、招商推介等方面予以支持。</w:t>
      </w:r>
    </w:p>
    <w:p w14:paraId="32264B1C" w14:textId="77777777" w:rsidR="009D675F" w:rsidRDefault="00000000">
      <w:pPr>
        <w:adjustRightInd w:val="0"/>
        <w:snapToGrid w:val="0"/>
        <w:spacing w:line="540" w:lineRule="exact"/>
        <w:ind w:firstLineChars="200" w:firstLine="640"/>
        <w:rPr>
          <w:rFonts w:ascii="方正仿宋_GBK" w:eastAsia="方正仿宋_GBK" w:hAnsi="方正仿宋_GBK" w:cs="方正仿宋_GBK"/>
          <w:b/>
          <w:bCs/>
          <w:szCs w:val="32"/>
        </w:rPr>
      </w:pPr>
      <w:r>
        <w:rPr>
          <w:rFonts w:ascii="方正仿宋_GBK" w:eastAsia="方正仿宋_GBK" w:hAnsi="方正仿宋_GBK" w:cs="方正仿宋_GBK" w:hint="eastAsia"/>
          <w:b/>
          <w:bCs/>
          <w:szCs w:val="32"/>
        </w:rPr>
        <w:t xml:space="preserve">第十六条 </w:t>
      </w:r>
      <w:r>
        <w:rPr>
          <w:rFonts w:ascii="方正仿宋_GBK" w:eastAsia="方正仿宋_GBK" w:hAnsi="方正仿宋_GBK" w:cs="方正仿宋_GBK" w:hint="eastAsia"/>
          <w:szCs w:val="32"/>
        </w:rPr>
        <w:t>对环保风险园区，可以采取下列惩戒性措施：</w:t>
      </w:r>
    </w:p>
    <w:p w14:paraId="021C3BA8"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（一）在省政府各部门组织的评优评奖活动中，建议取消产业园区及个人参评资格或出具否定性意见；</w:t>
      </w:r>
    </w:p>
    <w:p w14:paraId="10293E47"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（二）暂缓受理产业园区调、扩规划环评文件，至整改为环保合格园区。</w:t>
      </w:r>
    </w:p>
    <w:p w14:paraId="1946DDA6"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 xml:space="preserve">第十七条 </w:t>
      </w:r>
      <w:r>
        <w:rPr>
          <w:rFonts w:ascii="方正仿宋_GBK" w:eastAsia="方正仿宋_GBK" w:hAnsi="方正仿宋_GBK" w:cs="方正仿宋_GBK" w:hint="eastAsia"/>
          <w:szCs w:val="32"/>
        </w:rPr>
        <w:t>产业园区环保信用评价结果应当同步抄送省委宣传部、省委统战部、省政府办公厅、省发展和改革委员会、省科学技术厅、省工业和信息化厅、省财政厅、省自然资源厅、省住房和城乡建设厅、省商务厅、省水利厅和国家金融监督管理总局湖南监管局等职能部门。</w:t>
      </w:r>
    </w:p>
    <w:p w14:paraId="4EB1E818"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产业园区环保信用评价结果将作为产业园区调、扩区、园区评先评优、五好园区评定、国家生态工业示范园评定、资金扶持、招商推介等相关生态环境方面的参考依据。</w:t>
      </w:r>
    </w:p>
    <w:p w14:paraId="1A21C2CD" w14:textId="77777777" w:rsidR="009D675F" w:rsidRDefault="009D675F">
      <w:pPr>
        <w:pStyle w:val="1"/>
        <w:keepNext w:val="0"/>
        <w:keepLines w:val="0"/>
        <w:adjustRightInd w:val="0"/>
        <w:snapToGrid w:val="0"/>
        <w:spacing w:line="540" w:lineRule="exact"/>
        <w:ind w:firstLineChars="0" w:firstLine="0"/>
        <w:jc w:val="center"/>
        <w:rPr>
          <w:rFonts w:ascii="方正仿宋_GBK" w:eastAsia="方正仿宋_GBK" w:hAnsi="方正仿宋_GBK" w:cs="方正仿宋_GBK"/>
          <w:szCs w:val="32"/>
        </w:rPr>
      </w:pPr>
    </w:p>
    <w:p w14:paraId="1C3B0366" w14:textId="77777777" w:rsidR="009D675F" w:rsidRDefault="00000000">
      <w:pPr>
        <w:pStyle w:val="1"/>
        <w:keepNext w:val="0"/>
        <w:keepLines w:val="0"/>
        <w:adjustRightInd w:val="0"/>
        <w:snapToGrid w:val="0"/>
        <w:spacing w:line="540" w:lineRule="exact"/>
        <w:ind w:firstLineChars="0" w:firstLine="0"/>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六、附则</w:t>
      </w:r>
    </w:p>
    <w:p w14:paraId="1EFE1A20" w14:textId="77777777" w:rsidR="009D675F" w:rsidRDefault="00000000">
      <w:pPr>
        <w:adjustRightInd w:val="0"/>
        <w:snapToGrid w:val="0"/>
        <w:spacing w:line="54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b/>
          <w:bCs/>
          <w:szCs w:val="32"/>
        </w:rPr>
        <w:t>第十八条</w:t>
      </w:r>
      <w:r>
        <w:rPr>
          <w:rFonts w:ascii="方正仿宋_GBK" w:eastAsia="方正仿宋_GBK" w:hAnsi="方正仿宋_GBK" w:cs="方正仿宋_GBK" w:hint="eastAsia"/>
          <w:szCs w:val="32"/>
        </w:rPr>
        <w:t xml:space="preserve"> 本办法自发布之日起施行，有效期5年。原《湖南省产业园区环保信用评价管理办法》（湘环发〔2022〕107号）同时废止。</w:t>
      </w:r>
    </w:p>
    <w:p w14:paraId="153D0EB3" w14:textId="77777777" w:rsidR="009D675F" w:rsidRDefault="009D675F">
      <w:pPr>
        <w:adjustRightInd w:val="0"/>
        <w:snapToGrid w:val="0"/>
        <w:spacing w:line="540" w:lineRule="exact"/>
        <w:ind w:firstLineChars="200" w:firstLine="640"/>
        <w:rPr>
          <w:rFonts w:ascii="方正仿宋_GBK" w:eastAsia="方正仿宋_GBK" w:hAnsi="方正仿宋_GBK" w:cs="方正仿宋_GBK"/>
          <w:szCs w:val="32"/>
        </w:rPr>
      </w:pPr>
    </w:p>
    <w:p w14:paraId="6269B108" w14:textId="77777777" w:rsidR="009D675F" w:rsidRDefault="00000000">
      <w:pPr>
        <w:adjustRightInd w:val="0"/>
        <w:snapToGrid w:val="0"/>
        <w:spacing w:line="540" w:lineRule="exact"/>
        <w:ind w:firstLineChars="200" w:firstLine="640"/>
        <w:rPr>
          <w:rFonts w:cs="仿宋_GB2312"/>
          <w:szCs w:val="32"/>
        </w:rPr>
      </w:pPr>
      <w:r>
        <w:rPr>
          <w:rFonts w:ascii="方正仿宋_GBK" w:eastAsia="方正仿宋_GBK" w:hAnsi="方正仿宋_GBK" w:cs="方正仿宋_GBK" w:hint="eastAsia"/>
          <w:szCs w:val="32"/>
        </w:rPr>
        <w:t>附件：《湖南省产业园区环保信用评价标准</w:t>
      </w:r>
      <w:r>
        <w:rPr>
          <w:rFonts w:cs="仿宋_GB2312" w:hint="eastAsia"/>
          <w:szCs w:val="32"/>
        </w:rPr>
        <w:t>》</w:t>
      </w:r>
    </w:p>
    <w:p w14:paraId="0BB96F1A" w14:textId="77777777" w:rsidR="009D675F" w:rsidRDefault="009D675F">
      <w:pPr>
        <w:sectPr w:rsidR="009D675F">
          <w:headerReference w:type="default" r:id="rId12"/>
          <w:footerReference w:type="default" r:id="rId13"/>
          <w:pgSz w:w="11906" w:h="16838"/>
          <w:pgMar w:top="1440" w:right="1800" w:bottom="1440" w:left="1800" w:header="851" w:footer="992" w:gutter="0"/>
          <w:pgNumType w:fmt="numberInDash" w:start="2"/>
          <w:cols w:space="425"/>
          <w:docGrid w:type="lines" w:linePitch="312"/>
        </w:sectPr>
      </w:pPr>
    </w:p>
    <w:p w14:paraId="63E80133" w14:textId="77777777" w:rsidR="009D675F" w:rsidRDefault="00000000">
      <w:pPr>
        <w:adjustRightInd w:val="0"/>
        <w:snapToGrid w:val="0"/>
        <w:rPr>
          <w:rFonts w:eastAsia="SimHei" w:cs="SimHei"/>
          <w:szCs w:val="32"/>
        </w:rPr>
      </w:pPr>
      <w:r>
        <w:rPr>
          <w:rFonts w:eastAsia="SimHei" w:cs="SimHei" w:hint="eastAsia"/>
          <w:szCs w:val="32"/>
        </w:rPr>
        <w:lastRenderedPageBreak/>
        <w:t>附件</w:t>
      </w:r>
    </w:p>
    <w:p w14:paraId="5682E9AD" w14:textId="77777777" w:rsidR="009D675F" w:rsidRDefault="00000000">
      <w:pPr>
        <w:pStyle w:val="2"/>
        <w:spacing w:line="240" w:lineRule="auto"/>
        <w:jc w:val="center"/>
        <w:rPr>
          <w:rFonts w:ascii="方正小标宋_GBK" w:eastAsia="方正小标宋_GBK" w:hAnsi="方正小标宋_GBK" w:cs="方正小标宋_GBK"/>
          <w:b w:val="0"/>
          <w:bCs/>
          <w:sz w:val="40"/>
          <w:szCs w:val="40"/>
        </w:rPr>
      </w:pPr>
      <w:r>
        <w:rPr>
          <w:rFonts w:ascii="方正小标宋_GBK" w:eastAsia="方正小标宋_GBK" w:hAnsi="方正小标宋_GBK" w:cs="方正小标宋_GBK" w:hint="eastAsia"/>
          <w:b w:val="0"/>
          <w:bCs/>
          <w:sz w:val="40"/>
          <w:szCs w:val="40"/>
        </w:rPr>
        <w:t>湖南省产业园区环保信用评价标准</w:t>
      </w:r>
    </w:p>
    <w:tbl>
      <w:tblPr>
        <w:tblW w:w="5372"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681"/>
        <w:gridCol w:w="790"/>
        <w:gridCol w:w="1660"/>
        <w:gridCol w:w="5583"/>
        <w:gridCol w:w="1081"/>
      </w:tblGrid>
      <w:tr w:rsidR="009D675F" w14:paraId="252831EE" w14:textId="77777777">
        <w:trPr>
          <w:tblHeader/>
          <w:jc w:val="center"/>
        </w:trPr>
        <w:tc>
          <w:tcPr>
            <w:tcW w:w="347" w:type="pct"/>
            <w:tcBorders>
              <w:tl2br w:val="nil"/>
              <w:tr2bl w:val="nil"/>
            </w:tcBorders>
            <w:vAlign w:val="center"/>
          </w:tcPr>
          <w:p w14:paraId="774B7E1E" w14:textId="77777777" w:rsidR="009D675F" w:rsidRDefault="00000000">
            <w:pPr>
              <w:pStyle w:val="a9"/>
              <w:adjustRightInd w:val="0"/>
              <w:rPr>
                <w:rFonts w:ascii="方正仿宋_GBK" w:eastAsia="方正仿宋_GBK" w:hAnsi="方正仿宋_GBK" w:cs="方正仿宋_GBK"/>
                <w:b/>
                <w:bCs/>
              </w:rPr>
            </w:pPr>
            <w:r>
              <w:rPr>
                <w:rFonts w:ascii="方正仿宋_GBK" w:eastAsia="方正仿宋_GBK" w:hAnsi="方正仿宋_GBK" w:cs="方正仿宋_GBK" w:hint="eastAsia"/>
                <w:b/>
                <w:bCs/>
              </w:rPr>
              <w:t>序号</w:t>
            </w:r>
          </w:p>
        </w:tc>
        <w:tc>
          <w:tcPr>
            <w:tcW w:w="403" w:type="pct"/>
            <w:tcBorders>
              <w:tl2br w:val="nil"/>
              <w:tr2bl w:val="nil"/>
            </w:tcBorders>
            <w:vAlign w:val="center"/>
          </w:tcPr>
          <w:p w14:paraId="263230CC" w14:textId="77777777" w:rsidR="009D675F" w:rsidRDefault="00000000">
            <w:pPr>
              <w:pStyle w:val="a9"/>
              <w:adjustRightInd w:val="0"/>
              <w:rPr>
                <w:rFonts w:ascii="方正仿宋_GBK" w:eastAsia="方正仿宋_GBK" w:hAnsi="方正仿宋_GBK" w:cs="方正仿宋_GBK"/>
                <w:b/>
                <w:bCs/>
              </w:rPr>
            </w:pPr>
            <w:r>
              <w:rPr>
                <w:rFonts w:ascii="方正仿宋_GBK" w:eastAsia="方正仿宋_GBK" w:hAnsi="方正仿宋_GBK" w:cs="方正仿宋_GBK" w:hint="eastAsia"/>
                <w:b/>
                <w:bCs/>
              </w:rPr>
              <w:t>一级指标</w:t>
            </w:r>
          </w:p>
        </w:tc>
        <w:tc>
          <w:tcPr>
            <w:tcW w:w="847" w:type="pct"/>
            <w:tcBorders>
              <w:tl2br w:val="nil"/>
              <w:tr2bl w:val="nil"/>
            </w:tcBorders>
            <w:vAlign w:val="center"/>
          </w:tcPr>
          <w:p w14:paraId="6E86CB29" w14:textId="77777777" w:rsidR="009D675F" w:rsidRDefault="00000000">
            <w:pPr>
              <w:pStyle w:val="a9"/>
              <w:adjustRightInd w:val="0"/>
              <w:rPr>
                <w:rFonts w:ascii="方正仿宋_GBK" w:eastAsia="方正仿宋_GBK" w:hAnsi="方正仿宋_GBK" w:cs="方正仿宋_GBK"/>
                <w:b/>
                <w:bCs/>
              </w:rPr>
            </w:pPr>
            <w:r>
              <w:rPr>
                <w:rFonts w:ascii="方正仿宋_GBK" w:eastAsia="方正仿宋_GBK" w:hAnsi="方正仿宋_GBK" w:cs="方正仿宋_GBK" w:hint="eastAsia"/>
                <w:b/>
                <w:bCs/>
              </w:rPr>
              <w:t>二级指标</w:t>
            </w:r>
          </w:p>
        </w:tc>
        <w:tc>
          <w:tcPr>
            <w:tcW w:w="2849" w:type="pct"/>
            <w:tcBorders>
              <w:tl2br w:val="nil"/>
              <w:tr2bl w:val="nil"/>
            </w:tcBorders>
            <w:vAlign w:val="center"/>
          </w:tcPr>
          <w:p w14:paraId="442CE7EB" w14:textId="77777777" w:rsidR="009D675F" w:rsidRDefault="00000000">
            <w:pPr>
              <w:pStyle w:val="a9"/>
              <w:adjustRightInd w:val="0"/>
              <w:rPr>
                <w:rFonts w:ascii="方正仿宋_GBK" w:eastAsia="方正仿宋_GBK" w:hAnsi="方正仿宋_GBK" w:cs="方正仿宋_GBK"/>
                <w:b/>
                <w:bCs/>
              </w:rPr>
            </w:pPr>
            <w:r>
              <w:rPr>
                <w:rFonts w:ascii="方正仿宋_GBK" w:eastAsia="方正仿宋_GBK" w:hAnsi="方正仿宋_GBK" w:cs="方正仿宋_GBK" w:hint="eastAsia"/>
                <w:b/>
                <w:bCs/>
              </w:rPr>
              <w:t>评价标准</w:t>
            </w:r>
          </w:p>
        </w:tc>
        <w:tc>
          <w:tcPr>
            <w:tcW w:w="552" w:type="pct"/>
            <w:tcBorders>
              <w:tl2br w:val="nil"/>
              <w:tr2bl w:val="nil"/>
            </w:tcBorders>
            <w:vAlign w:val="center"/>
          </w:tcPr>
          <w:p w14:paraId="09C9FE29" w14:textId="77777777" w:rsidR="009D675F" w:rsidRDefault="00000000">
            <w:pPr>
              <w:pStyle w:val="a9"/>
              <w:adjustRightInd w:val="0"/>
              <w:rPr>
                <w:rFonts w:ascii="方正仿宋_GBK" w:eastAsia="方正仿宋_GBK" w:hAnsi="方正仿宋_GBK" w:cs="方正仿宋_GBK"/>
                <w:b/>
                <w:bCs/>
              </w:rPr>
            </w:pPr>
            <w:r>
              <w:rPr>
                <w:rFonts w:ascii="方正仿宋_GBK" w:eastAsia="方正仿宋_GBK" w:hAnsi="方正仿宋_GBK" w:cs="方正仿宋_GBK" w:hint="eastAsia"/>
                <w:b/>
                <w:bCs/>
              </w:rPr>
              <w:t>分值</w:t>
            </w:r>
          </w:p>
        </w:tc>
      </w:tr>
      <w:tr w:rsidR="009D675F" w14:paraId="5CEE17D6" w14:textId="77777777">
        <w:trPr>
          <w:jc w:val="center"/>
        </w:trPr>
        <w:tc>
          <w:tcPr>
            <w:tcW w:w="347" w:type="pct"/>
            <w:tcBorders>
              <w:tl2br w:val="nil"/>
              <w:tr2bl w:val="nil"/>
            </w:tcBorders>
            <w:vAlign w:val="center"/>
          </w:tcPr>
          <w:p w14:paraId="1210326F"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val="restart"/>
            <w:tcBorders>
              <w:tl2br w:val="nil"/>
              <w:tr2bl w:val="nil"/>
            </w:tcBorders>
            <w:vAlign w:val="center"/>
          </w:tcPr>
          <w:p w14:paraId="126B7DEE"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环境准入</w:t>
            </w:r>
          </w:p>
        </w:tc>
        <w:tc>
          <w:tcPr>
            <w:tcW w:w="847" w:type="pct"/>
            <w:vMerge w:val="restart"/>
            <w:tcBorders>
              <w:tl2br w:val="nil"/>
              <w:tr2bl w:val="nil"/>
            </w:tcBorders>
            <w:vAlign w:val="center"/>
          </w:tcPr>
          <w:p w14:paraId="40CAD061"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规划环评</w:t>
            </w:r>
          </w:p>
        </w:tc>
        <w:tc>
          <w:tcPr>
            <w:tcW w:w="2849" w:type="pct"/>
            <w:tcBorders>
              <w:tl2br w:val="nil"/>
              <w:tr2bl w:val="nil"/>
            </w:tcBorders>
            <w:vAlign w:val="center"/>
          </w:tcPr>
          <w:p w14:paraId="3FA8E691"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产业园区未按要求开展规划环评或环境影响跟踪评价。</w:t>
            </w:r>
          </w:p>
        </w:tc>
        <w:tc>
          <w:tcPr>
            <w:tcW w:w="552" w:type="pct"/>
            <w:tcBorders>
              <w:tl2br w:val="nil"/>
              <w:tr2bl w:val="nil"/>
            </w:tcBorders>
            <w:vAlign w:val="center"/>
          </w:tcPr>
          <w:p w14:paraId="4DA20D89"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r>
      <w:tr w:rsidR="009D675F" w14:paraId="0DBE9BC5" w14:textId="77777777">
        <w:trPr>
          <w:jc w:val="center"/>
        </w:trPr>
        <w:tc>
          <w:tcPr>
            <w:tcW w:w="347" w:type="pct"/>
            <w:tcBorders>
              <w:tl2br w:val="nil"/>
              <w:tr2bl w:val="nil"/>
            </w:tcBorders>
            <w:vAlign w:val="center"/>
          </w:tcPr>
          <w:p w14:paraId="35154921"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0CA34F68"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847" w:type="pct"/>
            <w:vMerge/>
            <w:tcBorders>
              <w:tl2br w:val="nil"/>
              <w:tr2bl w:val="nil"/>
            </w:tcBorders>
            <w:vAlign w:val="center"/>
          </w:tcPr>
          <w:p w14:paraId="702A0924"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2849" w:type="pct"/>
            <w:tcBorders>
              <w:tl2br w:val="nil"/>
              <w:tr2bl w:val="nil"/>
            </w:tcBorders>
            <w:vAlign w:val="center"/>
          </w:tcPr>
          <w:p w14:paraId="17ADAB68"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产业园区未落实“三线一单”生态环境分区管控等要求。</w:t>
            </w:r>
          </w:p>
        </w:tc>
        <w:tc>
          <w:tcPr>
            <w:tcW w:w="552" w:type="pct"/>
            <w:tcBorders>
              <w:tl2br w:val="nil"/>
              <w:tr2bl w:val="nil"/>
            </w:tcBorders>
            <w:vAlign w:val="center"/>
          </w:tcPr>
          <w:p w14:paraId="7C957BE3"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r>
      <w:tr w:rsidR="009D675F" w14:paraId="326912AD" w14:textId="77777777">
        <w:trPr>
          <w:jc w:val="center"/>
        </w:trPr>
        <w:tc>
          <w:tcPr>
            <w:tcW w:w="347" w:type="pct"/>
            <w:tcBorders>
              <w:tl2br w:val="nil"/>
              <w:tr2bl w:val="nil"/>
            </w:tcBorders>
            <w:vAlign w:val="center"/>
          </w:tcPr>
          <w:p w14:paraId="646A820C"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650BEA03"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847" w:type="pct"/>
            <w:vMerge/>
            <w:tcBorders>
              <w:tl2br w:val="nil"/>
              <w:tr2bl w:val="nil"/>
            </w:tcBorders>
            <w:vAlign w:val="center"/>
          </w:tcPr>
          <w:p w14:paraId="151D6543"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2849" w:type="pct"/>
            <w:tcBorders>
              <w:tl2br w:val="nil"/>
              <w:tr2bl w:val="nil"/>
            </w:tcBorders>
            <w:vAlign w:val="center"/>
          </w:tcPr>
          <w:p w14:paraId="23C26B99"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化工园区认定后因生态环境保护工作不达标导致复核不合格或被摘牌。</w:t>
            </w:r>
          </w:p>
        </w:tc>
        <w:tc>
          <w:tcPr>
            <w:tcW w:w="552" w:type="pct"/>
            <w:tcBorders>
              <w:tl2br w:val="nil"/>
              <w:tr2bl w:val="nil"/>
            </w:tcBorders>
            <w:vAlign w:val="center"/>
          </w:tcPr>
          <w:p w14:paraId="74A67F28"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r>
      <w:tr w:rsidR="009D675F" w14:paraId="36E1348F" w14:textId="77777777">
        <w:trPr>
          <w:jc w:val="center"/>
        </w:trPr>
        <w:tc>
          <w:tcPr>
            <w:tcW w:w="347" w:type="pct"/>
            <w:tcBorders>
              <w:tl2br w:val="nil"/>
              <w:tr2bl w:val="nil"/>
            </w:tcBorders>
            <w:vAlign w:val="center"/>
          </w:tcPr>
          <w:p w14:paraId="03FE34F8"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val="restart"/>
            <w:tcBorders>
              <w:tl2br w:val="nil"/>
              <w:tr2bl w:val="nil"/>
            </w:tcBorders>
            <w:vAlign w:val="center"/>
          </w:tcPr>
          <w:p w14:paraId="4A42B176"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环境监管</w:t>
            </w:r>
          </w:p>
        </w:tc>
        <w:tc>
          <w:tcPr>
            <w:tcW w:w="847" w:type="pct"/>
            <w:tcBorders>
              <w:tl2br w:val="nil"/>
              <w:tr2bl w:val="nil"/>
            </w:tcBorders>
            <w:vAlign w:val="center"/>
          </w:tcPr>
          <w:p w14:paraId="7B9ECB83" w14:textId="77777777" w:rsidR="009D675F" w:rsidRDefault="00000000">
            <w:pPr>
              <w:pStyle w:val="-"/>
              <w:adjustRightInd w:val="0"/>
              <w:snapToGrid w:val="0"/>
              <w:spacing w:line="240" w:lineRule="auto"/>
              <w:jc w:val="center"/>
              <w:rPr>
                <w:rFonts w:ascii="方正仿宋_GBK" w:eastAsia="方正仿宋_GBK" w:hAnsi="方正仿宋_GBK" w:cs="方正仿宋_GBK"/>
                <w:snapToGrid w:val="0"/>
                <w:kern w:val="0"/>
                <w:lang w:eastAsia="en-US"/>
              </w:rPr>
            </w:pPr>
            <w:proofErr w:type="spellStart"/>
            <w:r>
              <w:rPr>
                <w:rFonts w:ascii="方正仿宋_GBK" w:eastAsia="方正仿宋_GBK" w:hAnsi="方正仿宋_GBK" w:cs="方正仿宋_GBK" w:hint="eastAsia"/>
                <w:snapToGrid w:val="0"/>
                <w:kern w:val="0"/>
                <w:lang w:eastAsia="en-US"/>
              </w:rPr>
              <w:t>环保手续落实</w:t>
            </w:r>
            <w:proofErr w:type="spellEnd"/>
            <w:r>
              <w:rPr>
                <w:rFonts w:ascii="方正仿宋_GBK" w:eastAsia="方正仿宋_GBK" w:hAnsi="方正仿宋_GBK" w:cs="方正仿宋_GBK" w:hint="eastAsia"/>
                <w:snapToGrid w:val="0"/>
                <w:kern w:val="0"/>
                <w:lang w:eastAsia="en-US"/>
              </w:rPr>
              <w:t xml:space="preserve"> </w:t>
            </w:r>
            <w:proofErr w:type="spellStart"/>
            <w:r>
              <w:rPr>
                <w:rFonts w:ascii="方正仿宋_GBK" w:eastAsia="方正仿宋_GBK" w:hAnsi="方正仿宋_GBK" w:cs="方正仿宋_GBK" w:hint="eastAsia"/>
                <w:snapToGrid w:val="0"/>
                <w:kern w:val="0"/>
                <w:lang w:eastAsia="en-US"/>
              </w:rPr>
              <w:t>情况</w:t>
            </w:r>
            <w:proofErr w:type="spellEnd"/>
          </w:p>
        </w:tc>
        <w:tc>
          <w:tcPr>
            <w:tcW w:w="2849" w:type="pct"/>
            <w:tcBorders>
              <w:tl2br w:val="nil"/>
              <w:tr2bl w:val="nil"/>
            </w:tcBorders>
            <w:vAlign w:val="center"/>
          </w:tcPr>
          <w:p w14:paraId="15F26404"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产业园区内存在企事业单位未依法开展环境影响评价或未按要求申领排污许可证和辐射安全许可证。</w:t>
            </w:r>
          </w:p>
        </w:tc>
        <w:tc>
          <w:tcPr>
            <w:tcW w:w="552" w:type="pct"/>
            <w:tcBorders>
              <w:tl2br w:val="nil"/>
              <w:tr2bl w:val="nil"/>
            </w:tcBorders>
            <w:vAlign w:val="center"/>
          </w:tcPr>
          <w:p w14:paraId="0EF3B7DC"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1052857A" w14:textId="77777777">
        <w:trPr>
          <w:jc w:val="center"/>
        </w:trPr>
        <w:tc>
          <w:tcPr>
            <w:tcW w:w="347" w:type="pct"/>
            <w:tcBorders>
              <w:tl2br w:val="nil"/>
              <w:tr2bl w:val="nil"/>
            </w:tcBorders>
            <w:vAlign w:val="center"/>
          </w:tcPr>
          <w:p w14:paraId="78AA3048"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340B2E4C"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tcBorders>
              <w:tl2br w:val="nil"/>
              <w:tr2bl w:val="nil"/>
            </w:tcBorders>
            <w:vAlign w:val="center"/>
          </w:tcPr>
          <w:p w14:paraId="2BFBE1EB" w14:textId="77777777" w:rsidR="009D675F" w:rsidRDefault="00000000">
            <w:pPr>
              <w:pStyle w:val="a9"/>
              <w:adjustRightInd w:val="0"/>
              <w:rPr>
                <w:rFonts w:ascii="方正仿宋_GBK" w:eastAsia="方正仿宋_GBK" w:hAnsi="方正仿宋_GBK" w:cs="方正仿宋_GBK"/>
                <w:snapToGrid w:val="0"/>
                <w:kern w:val="0"/>
                <w:lang w:eastAsia="en-US"/>
              </w:rPr>
            </w:pPr>
            <w:proofErr w:type="spellStart"/>
            <w:r>
              <w:rPr>
                <w:rFonts w:ascii="方正仿宋_GBK" w:eastAsia="方正仿宋_GBK" w:hAnsi="方正仿宋_GBK" w:cs="方正仿宋_GBK" w:hint="eastAsia"/>
                <w:snapToGrid w:val="0"/>
                <w:kern w:val="0"/>
                <w:lang w:eastAsia="en-US"/>
              </w:rPr>
              <w:t>水环境管理</w:t>
            </w:r>
            <w:proofErr w:type="spellEnd"/>
          </w:p>
        </w:tc>
        <w:tc>
          <w:tcPr>
            <w:tcW w:w="2849" w:type="pct"/>
            <w:tcBorders>
              <w:tl2br w:val="nil"/>
              <w:tr2bl w:val="nil"/>
            </w:tcBorders>
            <w:vAlign w:val="center"/>
          </w:tcPr>
          <w:p w14:paraId="7916B2B5"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产业园区未按要求进行废水收集处理或未达标排放。</w:t>
            </w:r>
          </w:p>
        </w:tc>
        <w:tc>
          <w:tcPr>
            <w:tcW w:w="552" w:type="pct"/>
            <w:tcBorders>
              <w:tl2br w:val="nil"/>
              <w:tr2bl w:val="nil"/>
            </w:tcBorders>
            <w:vAlign w:val="center"/>
          </w:tcPr>
          <w:p w14:paraId="76D2CEC0"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-2</w:t>
            </w:r>
          </w:p>
        </w:tc>
      </w:tr>
      <w:tr w:rsidR="009D675F" w14:paraId="647397A4" w14:textId="77777777">
        <w:trPr>
          <w:trHeight w:val="1038"/>
          <w:jc w:val="center"/>
        </w:trPr>
        <w:tc>
          <w:tcPr>
            <w:tcW w:w="347" w:type="pct"/>
            <w:tcBorders>
              <w:tl2br w:val="nil"/>
              <w:tr2bl w:val="nil"/>
            </w:tcBorders>
            <w:vAlign w:val="center"/>
          </w:tcPr>
          <w:p w14:paraId="48D7582F"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085EEC21"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tcBorders>
              <w:tl2br w:val="nil"/>
              <w:tr2bl w:val="nil"/>
            </w:tcBorders>
            <w:vAlign w:val="center"/>
          </w:tcPr>
          <w:p w14:paraId="3C95546D" w14:textId="77777777" w:rsidR="009D675F" w:rsidRDefault="00000000">
            <w:pPr>
              <w:pStyle w:val="-"/>
              <w:adjustRightInd w:val="0"/>
              <w:snapToGrid w:val="0"/>
              <w:spacing w:line="240" w:lineRule="auto"/>
              <w:jc w:val="center"/>
              <w:rPr>
                <w:rFonts w:ascii="方正仿宋_GBK" w:eastAsia="方正仿宋_GBK" w:hAnsi="方正仿宋_GBK" w:cs="方正仿宋_GBK"/>
                <w:snapToGrid w:val="0"/>
                <w:kern w:val="0"/>
                <w:lang w:eastAsia="en-US"/>
              </w:rPr>
            </w:pPr>
            <w:proofErr w:type="spellStart"/>
            <w:r>
              <w:rPr>
                <w:rFonts w:ascii="方正仿宋_GBK" w:eastAsia="方正仿宋_GBK" w:hAnsi="方正仿宋_GBK" w:cs="方正仿宋_GBK" w:hint="eastAsia"/>
                <w:snapToGrid w:val="0"/>
                <w:kern w:val="0"/>
                <w:lang w:eastAsia="en-US"/>
              </w:rPr>
              <w:t>气环境管理</w:t>
            </w:r>
            <w:proofErr w:type="spellEnd"/>
          </w:p>
        </w:tc>
        <w:tc>
          <w:tcPr>
            <w:tcW w:w="2849" w:type="pct"/>
            <w:tcBorders>
              <w:tl2br w:val="nil"/>
              <w:tr2bl w:val="nil"/>
            </w:tcBorders>
            <w:vAlign w:val="center"/>
          </w:tcPr>
          <w:p w14:paraId="47D4BA68"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产业园区内存在工业炉窑、锅炉或涉VOCs重点行业企事业单位未按规定建设、运行有效收集处理设施并达标排放。</w:t>
            </w:r>
          </w:p>
        </w:tc>
        <w:tc>
          <w:tcPr>
            <w:tcW w:w="552" w:type="pct"/>
            <w:tcBorders>
              <w:tl2br w:val="nil"/>
              <w:tr2bl w:val="nil"/>
            </w:tcBorders>
            <w:vAlign w:val="center"/>
          </w:tcPr>
          <w:p w14:paraId="46FFF555"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5DE5990F" w14:textId="77777777">
        <w:trPr>
          <w:jc w:val="center"/>
        </w:trPr>
        <w:tc>
          <w:tcPr>
            <w:tcW w:w="347" w:type="pct"/>
            <w:tcBorders>
              <w:tl2br w:val="nil"/>
              <w:tr2bl w:val="nil"/>
            </w:tcBorders>
            <w:vAlign w:val="center"/>
          </w:tcPr>
          <w:p w14:paraId="418D5FA5"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679B1A73"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tcBorders>
              <w:tl2br w:val="nil"/>
              <w:tr2bl w:val="nil"/>
            </w:tcBorders>
            <w:vAlign w:val="center"/>
          </w:tcPr>
          <w:p w14:paraId="4452A1FE" w14:textId="77777777" w:rsidR="009D675F" w:rsidRDefault="00000000">
            <w:pPr>
              <w:pStyle w:val="-"/>
              <w:adjustRightInd w:val="0"/>
              <w:snapToGrid w:val="0"/>
              <w:spacing w:line="240" w:lineRule="auto"/>
              <w:jc w:val="center"/>
              <w:rPr>
                <w:rFonts w:ascii="方正仿宋_GBK" w:eastAsia="方正仿宋_GBK" w:hAnsi="方正仿宋_GBK" w:cs="方正仿宋_GBK"/>
                <w:snapToGrid w:val="0"/>
                <w:kern w:val="0"/>
                <w:lang w:eastAsia="en-US"/>
              </w:rPr>
            </w:pPr>
            <w:proofErr w:type="spellStart"/>
            <w:r>
              <w:rPr>
                <w:rFonts w:ascii="方正仿宋_GBK" w:eastAsia="方正仿宋_GBK" w:hAnsi="方正仿宋_GBK" w:cs="方正仿宋_GBK" w:hint="eastAsia"/>
                <w:snapToGrid w:val="0"/>
                <w:kern w:val="0"/>
                <w:lang w:eastAsia="en-US"/>
              </w:rPr>
              <w:t>固废管理</w:t>
            </w:r>
            <w:proofErr w:type="spellEnd"/>
          </w:p>
        </w:tc>
        <w:tc>
          <w:tcPr>
            <w:tcW w:w="2849" w:type="pct"/>
            <w:tcBorders>
              <w:tl2br w:val="nil"/>
              <w:tr2bl w:val="nil"/>
            </w:tcBorders>
            <w:vAlign w:val="center"/>
          </w:tcPr>
          <w:p w14:paraId="311D5C8C"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产业园区内存在涉危险废物环境违法行为或连续2年规范化管理评估不达标企事业单位。</w:t>
            </w:r>
          </w:p>
        </w:tc>
        <w:tc>
          <w:tcPr>
            <w:tcW w:w="552" w:type="pct"/>
            <w:tcBorders>
              <w:tl2br w:val="nil"/>
              <w:tr2bl w:val="nil"/>
            </w:tcBorders>
            <w:vAlign w:val="center"/>
          </w:tcPr>
          <w:p w14:paraId="4E744771"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1173842C" w14:textId="77777777">
        <w:trPr>
          <w:jc w:val="center"/>
        </w:trPr>
        <w:tc>
          <w:tcPr>
            <w:tcW w:w="347" w:type="pct"/>
            <w:tcBorders>
              <w:tl2br w:val="nil"/>
              <w:tr2bl w:val="nil"/>
            </w:tcBorders>
            <w:vAlign w:val="center"/>
          </w:tcPr>
          <w:p w14:paraId="4C2DBA93"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115B8959"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tcBorders>
              <w:tl2br w:val="nil"/>
              <w:tr2bl w:val="nil"/>
            </w:tcBorders>
            <w:vAlign w:val="center"/>
          </w:tcPr>
          <w:p w14:paraId="7FB0DD0A" w14:textId="77777777" w:rsidR="009D675F" w:rsidRDefault="00000000">
            <w:pPr>
              <w:pStyle w:val="TableText"/>
              <w:adjustRightInd w:val="0"/>
              <w:snapToGrid w:val="0"/>
              <w:jc w:val="center"/>
              <w:rPr>
                <w:rFonts w:ascii="方正仿宋_GBK" w:eastAsia="方正仿宋_GBK" w:hAnsi="方正仿宋_GBK" w:cs="方正仿宋_GBK"/>
                <w:snapToGrid w:val="0"/>
                <w:lang w:eastAsia="zh-CN"/>
              </w:rPr>
            </w:pPr>
            <w:proofErr w:type="spellStart"/>
            <w:r>
              <w:rPr>
                <w:rFonts w:ascii="方正仿宋_GBK" w:eastAsia="方正仿宋_GBK" w:hAnsi="方正仿宋_GBK" w:cs="方正仿宋_GBK" w:hint="eastAsia"/>
                <w:snapToGrid w:val="0"/>
              </w:rPr>
              <w:t>土壤环境管理</w:t>
            </w:r>
            <w:proofErr w:type="spellEnd"/>
          </w:p>
        </w:tc>
        <w:tc>
          <w:tcPr>
            <w:tcW w:w="2849" w:type="pct"/>
            <w:tcBorders>
              <w:tl2br w:val="nil"/>
              <w:tr2bl w:val="nil"/>
            </w:tcBorders>
            <w:vAlign w:val="center"/>
          </w:tcPr>
          <w:p w14:paraId="3F1CD44D"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产业园区内存在土壤污染重点监管单位未按要求开展自行监测和隐患排查。</w:t>
            </w:r>
          </w:p>
        </w:tc>
        <w:tc>
          <w:tcPr>
            <w:tcW w:w="552" w:type="pct"/>
            <w:tcBorders>
              <w:tl2br w:val="nil"/>
              <w:tr2bl w:val="nil"/>
            </w:tcBorders>
            <w:vAlign w:val="center"/>
          </w:tcPr>
          <w:p w14:paraId="500957A0"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3484FA14" w14:textId="77777777">
        <w:trPr>
          <w:jc w:val="center"/>
        </w:trPr>
        <w:tc>
          <w:tcPr>
            <w:tcW w:w="347" w:type="pct"/>
            <w:tcBorders>
              <w:tl2br w:val="nil"/>
              <w:tr2bl w:val="nil"/>
            </w:tcBorders>
            <w:vAlign w:val="center"/>
          </w:tcPr>
          <w:p w14:paraId="17A246CE"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478316DD"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tcBorders>
              <w:tl2br w:val="nil"/>
              <w:tr2bl w:val="nil"/>
            </w:tcBorders>
            <w:vAlign w:val="center"/>
          </w:tcPr>
          <w:p w14:paraId="0B1107D0" w14:textId="77777777" w:rsidR="009D675F" w:rsidRDefault="00000000">
            <w:pPr>
              <w:pStyle w:val="TableText"/>
              <w:adjustRightInd w:val="0"/>
              <w:snapToGrid w:val="0"/>
              <w:jc w:val="center"/>
              <w:rPr>
                <w:rFonts w:ascii="方正仿宋_GBK" w:eastAsia="方正仿宋_GBK" w:hAnsi="方正仿宋_GBK" w:cs="方正仿宋_GBK"/>
                <w:snapToGrid w:val="0"/>
              </w:rPr>
            </w:pPr>
            <w:proofErr w:type="spellStart"/>
            <w:r>
              <w:rPr>
                <w:rFonts w:ascii="方正仿宋_GBK" w:eastAsia="方正仿宋_GBK" w:hAnsi="方正仿宋_GBK" w:cs="方正仿宋_GBK" w:hint="eastAsia"/>
                <w:snapToGrid w:val="0"/>
              </w:rPr>
              <w:t>环境监测</w:t>
            </w:r>
            <w:proofErr w:type="spellEnd"/>
          </w:p>
        </w:tc>
        <w:tc>
          <w:tcPr>
            <w:tcW w:w="2849" w:type="pct"/>
            <w:tcBorders>
              <w:tl2br w:val="nil"/>
              <w:tr2bl w:val="nil"/>
            </w:tcBorders>
            <w:vAlign w:val="center"/>
          </w:tcPr>
          <w:p w14:paraId="27655CC7"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产业园区未按规定开展自行监测或自行监测数据弄虚作假。</w:t>
            </w:r>
          </w:p>
        </w:tc>
        <w:tc>
          <w:tcPr>
            <w:tcW w:w="552" w:type="pct"/>
            <w:tcBorders>
              <w:tl2br w:val="nil"/>
              <w:tr2bl w:val="nil"/>
            </w:tcBorders>
            <w:vAlign w:val="center"/>
          </w:tcPr>
          <w:p w14:paraId="76A50A31"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-2</w:t>
            </w:r>
          </w:p>
        </w:tc>
      </w:tr>
      <w:tr w:rsidR="009D675F" w14:paraId="018A0280" w14:textId="77777777">
        <w:trPr>
          <w:jc w:val="center"/>
        </w:trPr>
        <w:tc>
          <w:tcPr>
            <w:tcW w:w="347" w:type="pct"/>
            <w:tcBorders>
              <w:tl2br w:val="nil"/>
              <w:tr2bl w:val="nil"/>
            </w:tcBorders>
            <w:vAlign w:val="center"/>
          </w:tcPr>
          <w:p w14:paraId="6C7AA9E7"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38D4FE8D"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vMerge w:val="restart"/>
            <w:tcBorders>
              <w:tl2br w:val="nil"/>
              <w:tr2bl w:val="nil"/>
            </w:tcBorders>
            <w:vAlign w:val="center"/>
          </w:tcPr>
          <w:p w14:paraId="5E3635D2" w14:textId="77777777" w:rsidR="009D675F" w:rsidRDefault="00000000">
            <w:pPr>
              <w:pStyle w:val="a9"/>
              <w:adjustRightInd w:val="0"/>
              <w:rPr>
                <w:rFonts w:ascii="方正仿宋_GBK" w:eastAsia="方正仿宋_GBK" w:hAnsi="方正仿宋_GBK" w:cs="方正仿宋_GBK"/>
                <w:snapToGrid w:val="0"/>
                <w:kern w:val="0"/>
              </w:rPr>
            </w:pPr>
            <w:proofErr w:type="spellStart"/>
            <w:r>
              <w:rPr>
                <w:rFonts w:ascii="方正仿宋_GBK" w:eastAsia="方正仿宋_GBK" w:hAnsi="方正仿宋_GBK" w:cs="方正仿宋_GBK" w:hint="eastAsia"/>
                <w:snapToGrid w:val="0"/>
                <w:kern w:val="0"/>
                <w:lang w:eastAsia="en-US"/>
              </w:rPr>
              <w:t>监管能力</w:t>
            </w:r>
            <w:proofErr w:type="spellEnd"/>
          </w:p>
        </w:tc>
        <w:tc>
          <w:tcPr>
            <w:tcW w:w="2849" w:type="pct"/>
            <w:tcBorders>
              <w:tl2br w:val="nil"/>
              <w:tr2bl w:val="nil"/>
            </w:tcBorders>
            <w:vAlign w:val="center"/>
          </w:tcPr>
          <w:p w14:paraId="60BBA7E2"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产业园区未按要求开展环境污染第三方治理。</w:t>
            </w:r>
          </w:p>
        </w:tc>
        <w:tc>
          <w:tcPr>
            <w:tcW w:w="552" w:type="pct"/>
            <w:tcBorders>
              <w:tl2br w:val="nil"/>
              <w:tr2bl w:val="nil"/>
            </w:tcBorders>
            <w:vAlign w:val="center"/>
          </w:tcPr>
          <w:p w14:paraId="1A2466D7"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7B891651" w14:textId="77777777">
        <w:trPr>
          <w:jc w:val="center"/>
        </w:trPr>
        <w:tc>
          <w:tcPr>
            <w:tcW w:w="347" w:type="pct"/>
            <w:tcBorders>
              <w:tl2br w:val="nil"/>
              <w:tr2bl w:val="nil"/>
            </w:tcBorders>
            <w:vAlign w:val="center"/>
          </w:tcPr>
          <w:p w14:paraId="268EAB6A"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4A52BCDA"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vMerge/>
            <w:tcBorders>
              <w:tl2br w:val="nil"/>
              <w:tr2bl w:val="nil"/>
            </w:tcBorders>
            <w:vAlign w:val="center"/>
          </w:tcPr>
          <w:p w14:paraId="6323D724" w14:textId="77777777" w:rsidR="009D675F" w:rsidRDefault="009D675F">
            <w:pPr>
              <w:pStyle w:val="-"/>
              <w:adjustRightInd w:val="0"/>
              <w:snapToGrid w:val="0"/>
              <w:spacing w:line="240" w:lineRule="auto"/>
              <w:jc w:val="center"/>
              <w:rPr>
                <w:rFonts w:ascii="方正仿宋_GBK" w:eastAsia="方正仿宋_GBK" w:hAnsi="方正仿宋_GBK" w:cs="方正仿宋_GBK"/>
                <w:snapToGrid w:val="0"/>
                <w:kern w:val="0"/>
              </w:rPr>
            </w:pPr>
          </w:p>
        </w:tc>
        <w:tc>
          <w:tcPr>
            <w:tcW w:w="2849" w:type="pct"/>
            <w:tcBorders>
              <w:tl2br w:val="nil"/>
              <w:tr2bl w:val="nil"/>
            </w:tcBorders>
            <w:vAlign w:val="center"/>
          </w:tcPr>
          <w:p w14:paraId="71015D70"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产业园区污染物排放超过总量控制要求或由于产业园区原因造成环境质量超标、环境质量恶化的情况。</w:t>
            </w:r>
          </w:p>
        </w:tc>
        <w:tc>
          <w:tcPr>
            <w:tcW w:w="552" w:type="pct"/>
            <w:tcBorders>
              <w:tl2br w:val="nil"/>
              <w:tr2bl w:val="nil"/>
            </w:tcBorders>
            <w:vAlign w:val="center"/>
          </w:tcPr>
          <w:p w14:paraId="5C6A77F7"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4F9889DE" w14:textId="77777777">
        <w:trPr>
          <w:jc w:val="center"/>
        </w:trPr>
        <w:tc>
          <w:tcPr>
            <w:tcW w:w="347" w:type="pct"/>
            <w:tcBorders>
              <w:tl2br w:val="nil"/>
              <w:tr2bl w:val="nil"/>
            </w:tcBorders>
            <w:vAlign w:val="center"/>
          </w:tcPr>
          <w:p w14:paraId="552A2E97"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4E4A38C9"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vMerge/>
            <w:tcBorders>
              <w:tl2br w:val="nil"/>
              <w:tr2bl w:val="nil"/>
            </w:tcBorders>
            <w:vAlign w:val="center"/>
          </w:tcPr>
          <w:p w14:paraId="1071605F" w14:textId="77777777" w:rsidR="009D675F" w:rsidRDefault="009D675F">
            <w:pPr>
              <w:pStyle w:val="-"/>
              <w:adjustRightInd w:val="0"/>
              <w:snapToGrid w:val="0"/>
              <w:spacing w:line="240" w:lineRule="auto"/>
              <w:jc w:val="center"/>
              <w:rPr>
                <w:rFonts w:ascii="方正仿宋_GBK" w:eastAsia="方正仿宋_GBK" w:hAnsi="方正仿宋_GBK" w:cs="方正仿宋_GBK"/>
                <w:snapToGrid w:val="0"/>
                <w:kern w:val="0"/>
                <w:lang w:eastAsia="en-US"/>
              </w:rPr>
            </w:pPr>
          </w:p>
        </w:tc>
        <w:tc>
          <w:tcPr>
            <w:tcW w:w="2849" w:type="pct"/>
            <w:tcBorders>
              <w:tl2br w:val="nil"/>
              <w:tr2bl w:val="nil"/>
            </w:tcBorders>
            <w:vAlign w:val="center"/>
          </w:tcPr>
          <w:p w14:paraId="688ADED2"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产业园区建成较完善环境监测体系，并按要求将数据与省监管平台联网。</w:t>
            </w:r>
          </w:p>
        </w:tc>
        <w:tc>
          <w:tcPr>
            <w:tcW w:w="552" w:type="pct"/>
            <w:tcBorders>
              <w:tl2br w:val="nil"/>
              <w:tr2bl w:val="nil"/>
            </w:tcBorders>
            <w:vAlign w:val="center"/>
          </w:tcPr>
          <w:p w14:paraId="329314FA"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16A3C683" w14:textId="77777777">
        <w:trPr>
          <w:jc w:val="center"/>
        </w:trPr>
        <w:tc>
          <w:tcPr>
            <w:tcW w:w="347" w:type="pct"/>
            <w:tcBorders>
              <w:tl2br w:val="nil"/>
              <w:tr2bl w:val="nil"/>
            </w:tcBorders>
            <w:vAlign w:val="center"/>
          </w:tcPr>
          <w:p w14:paraId="29EDFBB1"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29DD7A50" w14:textId="77777777" w:rsidR="009D675F" w:rsidRDefault="009D675F">
            <w:pPr>
              <w:pStyle w:val="-"/>
              <w:adjustRightInd w:val="0"/>
              <w:snapToGrid w:val="0"/>
              <w:spacing w:line="240" w:lineRule="auto"/>
              <w:jc w:val="center"/>
              <w:rPr>
                <w:rFonts w:ascii="方正仿宋_GBK" w:eastAsia="方正仿宋_GBK" w:hAnsi="方正仿宋_GBK" w:cs="方正仿宋_GBK"/>
              </w:rPr>
            </w:pPr>
          </w:p>
        </w:tc>
        <w:tc>
          <w:tcPr>
            <w:tcW w:w="847" w:type="pct"/>
            <w:vMerge/>
            <w:tcBorders>
              <w:tl2br w:val="nil"/>
              <w:tr2bl w:val="nil"/>
            </w:tcBorders>
            <w:vAlign w:val="center"/>
          </w:tcPr>
          <w:p w14:paraId="30AA0DB4" w14:textId="77777777" w:rsidR="009D675F" w:rsidRDefault="009D675F">
            <w:pPr>
              <w:pStyle w:val="a9"/>
              <w:adjustRightInd w:val="0"/>
              <w:rPr>
                <w:rFonts w:ascii="方正仿宋_GBK" w:eastAsia="方正仿宋_GBK" w:hAnsi="方正仿宋_GBK" w:cs="方正仿宋_GBK"/>
                <w:snapToGrid w:val="0"/>
                <w:kern w:val="0"/>
                <w:lang w:eastAsia="en-US"/>
              </w:rPr>
            </w:pPr>
          </w:p>
        </w:tc>
        <w:tc>
          <w:tcPr>
            <w:tcW w:w="2849" w:type="pct"/>
            <w:tcBorders>
              <w:tl2br w:val="nil"/>
              <w:tr2bl w:val="nil"/>
            </w:tcBorders>
            <w:vAlign w:val="center"/>
          </w:tcPr>
          <w:p w14:paraId="06DC868A"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产业园区内存在被评为环保黑名单的企事业单位。</w:t>
            </w:r>
          </w:p>
        </w:tc>
        <w:tc>
          <w:tcPr>
            <w:tcW w:w="552" w:type="pct"/>
            <w:tcBorders>
              <w:tl2br w:val="nil"/>
              <w:tr2bl w:val="nil"/>
            </w:tcBorders>
            <w:vAlign w:val="center"/>
          </w:tcPr>
          <w:p w14:paraId="55220EEF"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7F0264C3" w14:textId="77777777">
        <w:trPr>
          <w:trHeight w:val="1156"/>
          <w:jc w:val="center"/>
        </w:trPr>
        <w:tc>
          <w:tcPr>
            <w:tcW w:w="347" w:type="pct"/>
            <w:tcBorders>
              <w:tl2br w:val="nil"/>
              <w:tr2bl w:val="nil"/>
            </w:tcBorders>
            <w:vAlign w:val="center"/>
          </w:tcPr>
          <w:p w14:paraId="24034158"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val="restart"/>
            <w:tcBorders>
              <w:tl2br w:val="nil"/>
              <w:tr2bl w:val="nil"/>
            </w:tcBorders>
            <w:vAlign w:val="center"/>
          </w:tcPr>
          <w:p w14:paraId="2BEE97D3"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风险防控</w:t>
            </w:r>
          </w:p>
        </w:tc>
        <w:tc>
          <w:tcPr>
            <w:tcW w:w="847" w:type="pct"/>
            <w:tcBorders>
              <w:tl2br w:val="nil"/>
              <w:tr2bl w:val="nil"/>
            </w:tcBorders>
            <w:vAlign w:val="center"/>
          </w:tcPr>
          <w:p w14:paraId="7B433EBC" w14:textId="77777777" w:rsidR="009D675F" w:rsidRDefault="00000000">
            <w:pPr>
              <w:pStyle w:val="-"/>
              <w:adjustRightInd w:val="0"/>
              <w:snapToGrid w:val="0"/>
              <w:spacing w:line="240" w:lineRule="auto"/>
              <w:jc w:val="center"/>
              <w:rPr>
                <w:rFonts w:ascii="方正仿宋_GBK" w:eastAsia="方正仿宋_GBK" w:hAnsi="方正仿宋_GBK" w:cs="方正仿宋_GBK"/>
                <w:snapToGrid w:val="0"/>
                <w:kern w:val="0"/>
              </w:rPr>
            </w:pPr>
            <w:r>
              <w:rPr>
                <w:rFonts w:ascii="方正仿宋_GBK" w:eastAsia="方正仿宋_GBK" w:hAnsi="方正仿宋_GBK" w:cs="方正仿宋_GBK" w:hint="eastAsia"/>
                <w:snapToGrid w:val="0"/>
                <w:kern w:val="0"/>
              </w:rPr>
              <w:t>环境应急保障 能力建设</w:t>
            </w:r>
          </w:p>
        </w:tc>
        <w:tc>
          <w:tcPr>
            <w:tcW w:w="2849" w:type="pct"/>
            <w:tcBorders>
              <w:tl2br w:val="nil"/>
              <w:tr2bl w:val="nil"/>
            </w:tcBorders>
            <w:vAlign w:val="center"/>
          </w:tcPr>
          <w:p w14:paraId="5DCA9E44"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产业园区未按要求制定或修编园区突发环境事件应急预案、未定期组织开展应急演练、环境应急设施和救援物资配备不符合规定、环境风险防范措施不到位、未建设应急指挥平台。</w:t>
            </w:r>
          </w:p>
        </w:tc>
        <w:tc>
          <w:tcPr>
            <w:tcW w:w="552" w:type="pct"/>
            <w:tcBorders>
              <w:tl2br w:val="nil"/>
              <w:tr2bl w:val="nil"/>
            </w:tcBorders>
            <w:vAlign w:val="center"/>
          </w:tcPr>
          <w:p w14:paraId="41268D2A" w14:textId="77777777" w:rsidR="009D675F" w:rsidRDefault="00000000">
            <w:pPr>
              <w:pStyle w:val="-"/>
              <w:adjustRightInd w:val="0"/>
              <w:snapToGrid w:val="0"/>
              <w:spacing w:line="240" w:lineRule="auto"/>
              <w:jc w:val="center"/>
              <w:rPr>
                <w:rFonts w:ascii="方正仿宋_GBK" w:eastAsia="方正仿宋_GBK" w:hAnsi="方正仿宋_GBK" w:cs="方正仿宋_GBK"/>
              </w:rPr>
            </w:pPr>
            <w:r>
              <w:rPr>
                <w:rFonts w:ascii="方正仿宋_GBK" w:eastAsia="方正仿宋_GBK" w:hAnsi="方正仿宋_GBK" w:cs="方正仿宋_GBK" w:hint="eastAsia"/>
              </w:rPr>
              <w:t>-2</w:t>
            </w:r>
          </w:p>
        </w:tc>
      </w:tr>
      <w:tr w:rsidR="009D675F" w14:paraId="1F572DCE" w14:textId="77777777">
        <w:trPr>
          <w:jc w:val="center"/>
        </w:trPr>
        <w:tc>
          <w:tcPr>
            <w:tcW w:w="347" w:type="pct"/>
            <w:tcBorders>
              <w:tl2br w:val="nil"/>
              <w:tr2bl w:val="nil"/>
            </w:tcBorders>
            <w:vAlign w:val="center"/>
          </w:tcPr>
          <w:p w14:paraId="19E08B3F"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564AB3D8"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847" w:type="pct"/>
            <w:vMerge w:val="restart"/>
            <w:tcBorders>
              <w:tl2br w:val="nil"/>
              <w:tr2bl w:val="nil"/>
            </w:tcBorders>
            <w:vAlign w:val="center"/>
          </w:tcPr>
          <w:p w14:paraId="0AE25C02" w14:textId="77777777" w:rsidR="009D675F" w:rsidRDefault="00000000">
            <w:pPr>
              <w:pStyle w:val="a9"/>
              <w:adjustRightInd w:val="0"/>
              <w:rPr>
                <w:rFonts w:ascii="方正仿宋_GBK" w:eastAsia="方正仿宋_GBK" w:hAnsi="方正仿宋_GBK" w:cs="方正仿宋_GBK"/>
                <w:snapToGrid w:val="0"/>
                <w:kern w:val="0"/>
                <w:lang w:eastAsia="en-US"/>
              </w:rPr>
            </w:pPr>
            <w:proofErr w:type="spellStart"/>
            <w:r>
              <w:rPr>
                <w:rFonts w:ascii="方正仿宋_GBK" w:eastAsia="方正仿宋_GBK" w:hAnsi="方正仿宋_GBK" w:cs="方正仿宋_GBK" w:hint="eastAsia"/>
                <w:snapToGrid w:val="0"/>
                <w:kern w:val="0"/>
                <w:lang w:eastAsia="en-US"/>
              </w:rPr>
              <w:t>环境风险</w:t>
            </w:r>
            <w:proofErr w:type="spellEnd"/>
          </w:p>
        </w:tc>
        <w:tc>
          <w:tcPr>
            <w:tcW w:w="2849" w:type="pct"/>
            <w:tcBorders>
              <w:tl2br w:val="nil"/>
              <w:tr2bl w:val="nil"/>
            </w:tcBorders>
            <w:vAlign w:val="center"/>
          </w:tcPr>
          <w:p w14:paraId="28F079D7"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产业园区发生一般、较大突发环境事件或生态破坏事件。</w:t>
            </w:r>
          </w:p>
        </w:tc>
        <w:tc>
          <w:tcPr>
            <w:tcW w:w="552" w:type="pct"/>
            <w:tcBorders>
              <w:tl2br w:val="nil"/>
              <w:tr2bl w:val="nil"/>
            </w:tcBorders>
            <w:vAlign w:val="center"/>
          </w:tcPr>
          <w:p w14:paraId="2C7F0107"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-2</w:t>
            </w:r>
          </w:p>
        </w:tc>
      </w:tr>
      <w:tr w:rsidR="009D675F" w14:paraId="363CCA6D" w14:textId="77777777">
        <w:trPr>
          <w:jc w:val="center"/>
        </w:trPr>
        <w:tc>
          <w:tcPr>
            <w:tcW w:w="347" w:type="pct"/>
            <w:tcBorders>
              <w:tl2br w:val="nil"/>
              <w:tr2bl w:val="nil"/>
            </w:tcBorders>
            <w:vAlign w:val="center"/>
          </w:tcPr>
          <w:p w14:paraId="6E84FD84"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7EFEAE4E"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847" w:type="pct"/>
            <w:vMerge/>
            <w:tcBorders>
              <w:tl2br w:val="nil"/>
              <w:tr2bl w:val="nil"/>
            </w:tcBorders>
            <w:vAlign w:val="center"/>
          </w:tcPr>
          <w:p w14:paraId="0B71E232" w14:textId="77777777" w:rsidR="009D675F" w:rsidRDefault="009D675F">
            <w:pPr>
              <w:pStyle w:val="a9"/>
              <w:adjustRightInd w:val="0"/>
              <w:rPr>
                <w:rFonts w:ascii="方正仿宋_GBK" w:eastAsia="方正仿宋_GBK" w:hAnsi="方正仿宋_GBK" w:cs="方正仿宋_GBK"/>
                <w:snapToGrid w:val="0"/>
                <w:kern w:val="0"/>
                <w:lang w:eastAsia="en-US"/>
              </w:rPr>
            </w:pPr>
          </w:p>
        </w:tc>
        <w:tc>
          <w:tcPr>
            <w:tcW w:w="2849" w:type="pct"/>
            <w:tcBorders>
              <w:tl2br w:val="nil"/>
              <w:tr2bl w:val="nil"/>
            </w:tcBorders>
            <w:vAlign w:val="center"/>
          </w:tcPr>
          <w:p w14:paraId="2AFF5562"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产业园区存在被中央或省级环保督察、生态环境警示片等反馈问题，或出现被省级及以上主管部门挂牌督办或被省级主管部门约谈、典型案例曝光、区域限批、移交问责等情况。</w:t>
            </w:r>
          </w:p>
        </w:tc>
        <w:tc>
          <w:tcPr>
            <w:tcW w:w="552" w:type="pct"/>
            <w:tcBorders>
              <w:tl2br w:val="nil"/>
              <w:tr2bl w:val="nil"/>
            </w:tcBorders>
            <w:vAlign w:val="center"/>
          </w:tcPr>
          <w:p w14:paraId="207B5371"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-4</w:t>
            </w:r>
          </w:p>
        </w:tc>
      </w:tr>
      <w:tr w:rsidR="009D675F" w14:paraId="679F4827" w14:textId="77777777">
        <w:trPr>
          <w:jc w:val="center"/>
        </w:trPr>
        <w:tc>
          <w:tcPr>
            <w:tcW w:w="347" w:type="pct"/>
            <w:tcBorders>
              <w:tl2br w:val="nil"/>
              <w:tr2bl w:val="nil"/>
            </w:tcBorders>
            <w:vAlign w:val="center"/>
          </w:tcPr>
          <w:p w14:paraId="552E9029"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765D698E"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847" w:type="pct"/>
            <w:vMerge/>
            <w:tcBorders>
              <w:tl2br w:val="nil"/>
              <w:tr2bl w:val="nil"/>
            </w:tcBorders>
            <w:vAlign w:val="center"/>
          </w:tcPr>
          <w:p w14:paraId="78A765AB" w14:textId="77777777" w:rsidR="009D675F" w:rsidRDefault="009D675F">
            <w:pPr>
              <w:pStyle w:val="a9"/>
              <w:adjustRightInd w:val="0"/>
              <w:rPr>
                <w:rFonts w:ascii="方正仿宋_GBK" w:eastAsia="方正仿宋_GBK" w:hAnsi="方正仿宋_GBK" w:cs="方正仿宋_GBK"/>
                <w:snapToGrid w:val="0"/>
                <w:kern w:val="0"/>
              </w:rPr>
            </w:pPr>
          </w:p>
        </w:tc>
        <w:tc>
          <w:tcPr>
            <w:tcW w:w="2849" w:type="pct"/>
            <w:tcBorders>
              <w:tl2br w:val="nil"/>
              <w:tr2bl w:val="nil"/>
            </w:tcBorders>
            <w:vAlign w:val="center"/>
          </w:tcPr>
          <w:p w14:paraId="48F43F57" w14:textId="77777777" w:rsidR="009D675F" w:rsidRDefault="00000000">
            <w:pPr>
              <w:pStyle w:val="a9"/>
              <w:adjustRightInd w:val="0"/>
              <w:jc w:val="left"/>
              <w:rPr>
                <w:rFonts w:ascii="方正仿宋_GBK" w:eastAsia="方正仿宋_GBK" w:hAnsi="方正仿宋_GBK" w:cs="方正仿宋_GBK"/>
              </w:rPr>
            </w:pPr>
            <w:r>
              <w:rPr>
                <w:rFonts w:ascii="方正仿宋_GBK" w:eastAsia="方正仿宋_GBK" w:hAnsi="方正仿宋_GBK" w:cs="方正仿宋_GBK" w:hint="eastAsia"/>
              </w:rPr>
              <w:t>产业园区因发生突出生态环境问题被中央层面约谈、典型案例曝光、区域限批、移交问责等情况或发生重、特大突发环境事件或生态破坏事件。产业园区存在出台“土政策”或以其他方式干扰执法，妨碍生态环境部门依法查处环境违法问题的行为，且情节严重或者造成严重后果。</w:t>
            </w:r>
          </w:p>
        </w:tc>
        <w:tc>
          <w:tcPr>
            <w:tcW w:w="552" w:type="pct"/>
            <w:tcBorders>
              <w:tl2br w:val="nil"/>
              <w:tr2bl w:val="nil"/>
            </w:tcBorders>
            <w:vAlign w:val="center"/>
          </w:tcPr>
          <w:p w14:paraId="5D2ECDF0"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直接评为环保风险园区</w:t>
            </w:r>
          </w:p>
        </w:tc>
      </w:tr>
      <w:tr w:rsidR="009D675F" w14:paraId="3B232F11" w14:textId="77777777">
        <w:trPr>
          <w:jc w:val="center"/>
        </w:trPr>
        <w:tc>
          <w:tcPr>
            <w:tcW w:w="347" w:type="pct"/>
            <w:tcBorders>
              <w:tl2br w:val="nil"/>
              <w:tr2bl w:val="nil"/>
            </w:tcBorders>
            <w:vAlign w:val="center"/>
          </w:tcPr>
          <w:p w14:paraId="649FE372"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val="restart"/>
            <w:tcBorders>
              <w:tl2br w:val="nil"/>
              <w:tr2bl w:val="nil"/>
            </w:tcBorders>
            <w:vAlign w:val="center"/>
          </w:tcPr>
          <w:p w14:paraId="64E5801A"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绿色发展</w:t>
            </w:r>
          </w:p>
        </w:tc>
        <w:tc>
          <w:tcPr>
            <w:tcW w:w="847" w:type="pct"/>
            <w:tcBorders>
              <w:tl2br w:val="nil"/>
              <w:tr2bl w:val="nil"/>
            </w:tcBorders>
            <w:vAlign w:val="center"/>
          </w:tcPr>
          <w:p w14:paraId="537050AB" w14:textId="77777777" w:rsidR="009D675F" w:rsidRDefault="00000000">
            <w:pPr>
              <w:widowControl/>
              <w:adjustRightInd w:val="0"/>
              <w:snapToGrid w:val="0"/>
              <w:jc w:val="center"/>
              <w:textAlignment w:val="center"/>
              <w:rPr>
                <w:rFonts w:ascii="方正仿宋_GBK" w:eastAsia="方正仿宋_GBK" w:hAnsi="方正仿宋_GBK" w:cs="方正仿宋_GBK"/>
                <w:snapToGrid w:val="0"/>
                <w:sz w:val="24"/>
                <w:szCs w:val="24"/>
                <w:lang w:eastAsia="en-US"/>
              </w:rPr>
            </w:pPr>
            <w:proofErr w:type="spellStart"/>
            <w:r>
              <w:rPr>
                <w:rFonts w:ascii="方正仿宋_GBK" w:eastAsia="方正仿宋_GBK" w:hAnsi="方正仿宋_GBK" w:cs="方正仿宋_GBK" w:hint="eastAsia"/>
                <w:snapToGrid w:val="0"/>
                <w:sz w:val="24"/>
                <w:szCs w:val="24"/>
                <w:lang w:eastAsia="en-US"/>
              </w:rPr>
              <w:t>污染物减排</w:t>
            </w:r>
            <w:proofErr w:type="spellEnd"/>
          </w:p>
        </w:tc>
        <w:tc>
          <w:tcPr>
            <w:tcW w:w="2849" w:type="pct"/>
            <w:tcBorders>
              <w:tl2br w:val="nil"/>
              <w:tr2bl w:val="nil"/>
            </w:tcBorders>
            <w:vAlign w:val="center"/>
          </w:tcPr>
          <w:p w14:paraId="16D38731"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lang w:bidi="ar"/>
              </w:rPr>
            </w:pPr>
            <w:r>
              <w:rPr>
                <w:rFonts w:ascii="方正仿宋_GBK" w:eastAsia="方正仿宋_GBK" w:hAnsi="方正仿宋_GBK" w:cs="方正仿宋_GBK" w:hint="eastAsia"/>
                <w:sz w:val="24"/>
                <w:szCs w:val="24"/>
              </w:rPr>
              <w:t>产业园区单位GDP主要污染物排放量排名前10%。</w:t>
            </w:r>
          </w:p>
        </w:tc>
        <w:tc>
          <w:tcPr>
            <w:tcW w:w="552" w:type="pct"/>
            <w:tcBorders>
              <w:tl2br w:val="nil"/>
              <w:tr2bl w:val="nil"/>
            </w:tcBorders>
            <w:vAlign w:val="center"/>
          </w:tcPr>
          <w:p w14:paraId="4BF618D3"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lang w:bidi="ar"/>
              </w:rPr>
            </w:pPr>
            <w:r>
              <w:rPr>
                <w:rFonts w:ascii="方正仿宋_GBK" w:eastAsia="方正仿宋_GBK" w:hAnsi="方正仿宋_GBK" w:cs="方正仿宋_GBK" w:hint="eastAsia"/>
                <w:sz w:val="24"/>
                <w:szCs w:val="24"/>
              </w:rPr>
              <w:t>+1</w:t>
            </w:r>
          </w:p>
        </w:tc>
      </w:tr>
      <w:tr w:rsidR="009D675F" w14:paraId="0094E19F" w14:textId="77777777">
        <w:trPr>
          <w:jc w:val="center"/>
        </w:trPr>
        <w:tc>
          <w:tcPr>
            <w:tcW w:w="347" w:type="pct"/>
            <w:tcBorders>
              <w:tl2br w:val="nil"/>
              <w:tr2bl w:val="nil"/>
            </w:tcBorders>
            <w:vAlign w:val="center"/>
          </w:tcPr>
          <w:p w14:paraId="4FD185E7"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340AC9E2"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847" w:type="pct"/>
            <w:tcBorders>
              <w:tl2br w:val="nil"/>
              <w:tr2bl w:val="nil"/>
            </w:tcBorders>
            <w:vAlign w:val="center"/>
          </w:tcPr>
          <w:p w14:paraId="1CEFAA36" w14:textId="77777777" w:rsidR="009D675F" w:rsidRDefault="00000000">
            <w:pPr>
              <w:pStyle w:val="a9"/>
              <w:adjustRightInd w:val="0"/>
              <w:rPr>
                <w:rFonts w:ascii="方正仿宋_GBK" w:eastAsia="方正仿宋_GBK" w:hAnsi="方正仿宋_GBK" w:cs="方正仿宋_GBK"/>
                <w:snapToGrid w:val="0"/>
                <w:kern w:val="0"/>
                <w:lang w:eastAsia="en-US"/>
              </w:rPr>
            </w:pPr>
            <w:proofErr w:type="spellStart"/>
            <w:r>
              <w:rPr>
                <w:rFonts w:ascii="方正仿宋_GBK" w:eastAsia="方正仿宋_GBK" w:hAnsi="方正仿宋_GBK" w:cs="方正仿宋_GBK" w:hint="eastAsia"/>
                <w:snapToGrid w:val="0"/>
                <w:kern w:val="0"/>
                <w:lang w:eastAsia="en-US"/>
              </w:rPr>
              <w:t>创新与示范</w:t>
            </w:r>
            <w:proofErr w:type="spellEnd"/>
          </w:p>
        </w:tc>
        <w:tc>
          <w:tcPr>
            <w:tcW w:w="2849" w:type="pct"/>
            <w:tcBorders>
              <w:tl2br w:val="nil"/>
              <w:tr2bl w:val="nil"/>
            </w:tcBorders>
            <w:vAlign w:val="center"/>
          </w:tcPr>
          <w:p w14:paraId="31619B8E"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产业园区在生态环境保护和绿色发展领域获得省部级及以上表彰、推荐推广。</w:t>
            </w:r>
          </w:p>
        </w:tc>
        <w:tc>
          <w:tcPr>
            <w:tcW w:w="552" w:type="pct"/>
            <w:tcBorders>
              <w:tl2br w:val="nil"/>
              <w:tr2bl w:val="nil"/>
            </w:tcBorders>
            <w:vAlign w:val="center"/>
          </w:tcPr>
          <w:p w14:paraId="08996A6F"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+2</w:t>
            </w:r>
          </w:p>
        </w:tc>
      </w:tr>
      <w:tr w:rsidR="009D675F" w14:paraId="176DEE86" w14:textId="77777777">
        <w:trPr>
          <w:jc w:val="center"/>
        </w:trPr>
        <w:tc>
          <w:tcPr>
            <w:tcW w:w="347" w:type="pct"/>
            <w:tcBorders>
              <w:tl2br w:val="nil"/>
              <w:tr2bl w:val="nil"/>
            </w:tcBorders>
            <w:vAlign w:val="center"/>
          </w:tcPr>
          <w:p w14:paraId="6AA03433" w14:textId="77777777" w:rsidR="009D675F" w:rsidRDefault="00000000">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p>
        </w:tc>
        <w:tc>
          <w:tcPr>
            <w:tcW w:w="403" w:type="pct"/>
            <w:tcBorders>
              <w:tl2br w:val="nil"/>
              <w:tr2bl w:val="nil"/>
            </w:tcBorders>
            <w:vAlign w:val="center"/>
          </w:tcPr>
          <w:p w14:paraId="1EFF8583"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公众参与</w:t>
            </w:r>
          </w:p>
        </w:tc>
        <w:tc>
          <w:tcPr>
            <w:tcW w:w="847" w:type="pct"/>
            <w:tcBorders>
              <w:tl2br w:val="nil"/>
              <w:tr2bl w:val="nil"/>
            </w:tcBorders>
            <w:vAlign w:val="center"/>
          </w:tcPr>
          <w:p w14:paraId="4BB1B0A1" w14:textId="77777777" w:rsidR="009D675F" w:rsidRDefault="00000000">
            <w:pPr>
              <w:pStyle w:val="a9"/>
              <w:adjustRightInd w:val="0"/>
              <w:rPr>
                <w:rFonts w:ascii="方正仿宋_GBK" w:eastAsia="方正仿宋_GBK" w:hAnsi="方正仿宋_GBK" w:cs="方正仿宋_GBK"/>
                <w:snapToGrid w:val="0"/>
                <w:kern w:val="0"/>
                <w:lang w:eastAsia="en-US"/>
              </w:rPr>
            </w:pPr>
            <w:proofErr w:type="spellStart"/>
            <w:r>
              <w:rPr>
                <w:rFonts w:ascii="方正仿宋_GBK" w:eastAsia="方正仿宋_GBK" w:hAnsi="方正仿宋_GBK" w:cs="方正仿宋_GBK" w:hint="eastAsia"/>
                <w:snapToGrid w:val="0"/>
                <w:kern w:val="0"/>
                <w:lang w:eastAsia="en-US"/>
              </w:rPr>
              <w:t>舆情与投诉</w:t>
            </w:r>
            <w:proofErr w:type="spellEnd"/>
          </w:p>
        </w:tc>
        <w:tc>
          <w:tcPr>
            <w:tcW w:w="2849" w:type="pct"/>
            <w:tcBorders>
              <w:tl2br w:val="nil"/>
              <w:tr2bl w:val="nil"/>
            </w:tcBorders>
            <w:vAlign w:val="center"/>
          </w:tcPr>
          <w:p w14:paraId="7AD1F99C"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产业园区因环境问题引发集中或长时间信访、投诉，引发负面舆情。</w:t>
            </w:r>
          </w:p>
        </w:tc>
        <w:tc>
          <w:tcPr>
            <w:tcW w:w="552" w:type="pct"/>
            <w:tcBorders>
              <w:tl2br w:val="nil"/>
              <w:tr2bl w:val="nil"/>
            </w:tcBorders>
            <w:vAlign w:val="center"/>
          </w:tcPr>
          <w:p w14:paraId="6461CFCE"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4893DC1A" w14:textId="77777777">
        <w:trPr>
          <w:jc w:val="center"/>
        </w:trPr>
        <w:tc>
          <w:tcPr>
            <w:tcW w:w="347" w:type="pct"/>
            <w:tcBorders>
              <w:tl2br w:val="nil"/>
              <w:tr2bl w:val="nil"/>
            </w:tcBorders>
            <w:vAlign w:val="center"/>
          </w:tcPr>
          <w:p w14:paraId="6F64589A"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val="restart"/>
            <w:tcBorders>
              <w:tl2br w:val="nil"/>
              <w:tr2bl w:val="nil"/>
            </w:tcBorders>
            <w:vAlign w:val="center"/>
          </w:tcPr>
          <w:p w14:paraId="77A8088C"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w:t>
            </w:r>
          </w:p>
        </w:tc>
        <w:tc>
          <w:tcPr>
            <w:tcW w:w="847" w:type="pct"/>
            <w:vMerge w:val="restart"/>
            <w:tcBorders>
              <w:tl2br w:val="nil"/>
              <w:tr2bl w:val="nil"/>
            </w:tcBorders>
            <w:vAlign w:val="center"/>
          </w:tcPr>
          <w:p w14:paraId="045CE5C3" w14:textId="77777777" w:rsidR="009D675F" w:rsidRDefault="00000000">
            <w:pPr>
              <w:widowControl/>
              <w:adjustRightInd w:val="0"/>
              <w:snapToGrid w:val="0"/>
              <w:jc w:val="center"/>
              <w:textAlignment w:val="center"/>
              <w:rPr>
                <w:rFonts w:ascii="方正仿宋_GBK" w:eastAsia="方正仿宋_GBK" w:hAnsi="方正仿宋_GBK" w:cs="方正仿宋_GBK"/>
                <w:snapToGrid w:val="0"/>
                <w:sz w:val="24"/>
                <w:szCs w:val="24"/>
                <w:lang w:eastAsia="en-US"/>
              </w:rPr>
            </w:pPr>
            <w:r>
              <w:rPr>
                <w:rFonts w:ascii="方正仿宋_GBK" w:eastAsia="方正仿宋_GBK" w:hAnsi="方正仿宋_GBK" w:cs="方正仿宋_GBK" w:hint="eastAsia"/>
                <w:snapToGrid w:val="0"/>
                <w:sz w:val="24"/>
                <w:szCs w:val="24"/>
                <w:lang w:eastAsia="en-US"/>
              </w:rPr>
              <w:t>/</w:t>
            </w:r>
          </w:p>
        </w:tc>
        <w:tc>
          <w:tcPr>
            <w:tcW w:w="2849" w:type="pct"/>
            <w:tcBorders>
              <w:tl2br w:val="nil"/>
              <w:tr2bl w:val="nil"/>
            </w:tcBorders>
            <w:vAlign w:val="center"/>
          </w:tcPr>
          <w:p w14:paraId="7AE729E6"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lang w:bidi="ar"/>
              </w:rPr>
            </w:pPr>
            <w:r>
              <w:rPr>
                <w:rFonts w:ascii="方正仿宋_GBK" w:eastAsia="方正仿宋_GBK" w:hAnsi="方正仿宋_GBK" w:cs="方正仿宋_GBK" w:hint="eastAsia"/>
                <w:sz w:val="24"/>
                <w:szCs w:val="24"/>
              </w:rPr>
              <w:t>产业园区未按要求完成省生态环境厅其他年度任务。</w:t>
            </w:r>
          </w:p>
        </w:tc>
        <w:tc>
          <w:tcPr>
            <w:tcW w:w="552" w:type="pct"/>
            <w:tcBorders>
              <w:tl2br w:val="nil"/>
              <w:tr2bl w:val="nil"/>
            </w:tcBorders>
            <w:vAlign w:val="center"/>
          </w:tcPr>
          <w:p w14:paraId="113F6860"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lang w:bidi="ar"/>
              </w:rPr>
            </w:pPr>
            <w:r>
              <w:rPr>
                <w:rFonts w:ascii="方正仿宋_GBK" w:eastAsia="方正仿宋_GBK" w:hAnsi="方正仿宋_GBK" w:cs="方正仿宋_GBK" w:hint="eastAsia"/>
                <w:sz w:val="24"/>
                <w:szCs w:val="24"/>
              </w:rPr>
              <w:t>-1</w:t>
            </w:r>
          </w:p>
        </w:tc>
      </w:tr>
      <w:tr w:rsidR="009D675F" w14:paraId="3A8CAA9B" w14:textId="77777777">
        <w:trPr>
          <w:jc w:val="center"/>
        </w:trPr>
        <w:tc>
          <w:tcPr>
            <w:tcW w:w="347" w:type="pct"/>
            <w:tcBorders>
              <w:tl2br w:val="nil"/>
              <w:tr2bl w:val="nil"/>
            </w:tcBorders>
            <w:vAlign w:val="center"/>
          </w:tcPr>
          <w:p w14:paraId="6B6FB83F"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37FC2AD2"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847" w:type="pct"/>
            <w:vMerge/>
            <w:tcBorders>
              <w:tl2br w:val="nil"/>
              <w:tr2bl w:val="nil"/>
            </w:tcBorders>
            <w:vAlign w:val="center"/>
          </w:tcPr>
          <w:p w14:paraId="60037D59" w14:textId="77777777" w:rsidR="009D675F" w:rsidRDefault="009D675F">
            <w:pPr>
              <w:pStyle w:val="a9"/>
              <w:adjustRightInd w:val="0"/>
              <w:rPr>
                <w:rFonts w:ascii="方正仿宋_GBK" w:eastAsia="方正仿宋_GBK" w:hAnsi="方正仿宋_GBK" w:cs="方正仿宋_GBK"/>
              </w:rPr>
            </w:pPr>
          </w:p>
        </w:tc>
        <w:tc>
          <w:tcPr>
            <w:tcW w:w="2849" w:type="pct"/>
            <w:tcBorders>
              <w:tl2br w:val="nil"/>
              <w:tr2bl w:val="nil"/>
            </w:tcBorders>
            <w:vAlign w:val="center"/>
          </w:tcPr>
          <w:p w14:paraId="00ECAEFB"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产业园区存在出台“土政策”或以其他方式干扰执法，妨碍生态环境部门依法查处环境违法问题的行为。</w:t>
            </w:r>
          </w:p>
        </w:tc>
        <w:tc>
          <w:tcPr>
            <w:tcW w:w="552" w:type="pct"/>
            <w:tcBorders>
              <w:tl2br w:val="nil"/>
              <w:tr2bl w:val="nil"/>
            </w:tcBorders>
            <w:vAlign w:val="center"/>
          </w:tcPr>
          <w:p w14:paraId="13017907" w14:textId="77777777" w:rsidR="009D675F" w:rsidRDefault="00000000">
            <w:pPr>
              <w:pStyle w:val="a9"/>
              <w:adjustRightInd w:val="0"/>
              <w:rPr>
                <w:rFonts w:ascii="方正仿宋_GBK" w:eastAsia="方正仿宋_GBK" w:hAnsi="方正仿宋_GBK" w:cs="方正仿宋_GBK"/>
              </w:rPr>
            </w:pPr>
            <w:r>
              <w:rPr>
                <w:rFonts w:ascii="方正仿宋_GBK" w:eastAsia="方正仿宋_GBK" w:hAnsi="方正仿宋_GBK" w:cs="方正仿宋_GBK" w:hint="eastAsia"/>
              </w:rPr>
              <w:t>-1</w:t>
            </w:r>
          </w:p>
        </w:tc>
      </w:tr>
      <w:tr w:rsidR="009D675F" w14:paraId="44E163FA" w14:textId="77777777">
        <w:trPr>
          <w:jc w:val="center"/>
        </w:trPr>
        <w:tc>
          <w:tcPr>
            <w:tcW w:w="347" w:type="pct"/>
            <w:tcBorders>
              <w:tl2br w:val="nil"/>
              <w:tr2bl w:val="nil"/>
            </w:tcBorders>
            <w:vAlign w:val="center"/>
          </w:tcPr>
          <w:p w14:paraId="4179CFF7" w14:textId="77777777" w:rsidR="009D675F" w:rsidRDefault="009D675F">
            <w:pPr>
              <w:widowControl/>
              <w:numPr>
                <w:ilvl w:val="0"/>
                <w:numId w:val="1"/>
              </w:numPr>
              <w:adjustRightInd w:val="0"/>
              <w:snapToGrid w:val="0"/>
              <w:ind w:left="0" w:firstLine="0"/>
              <w:jc w:val="center"/>
              <w:textAlignment w:val="center"/>
              <w:rPr>
                <w:rFonts w:ascii="方正仿宋_GBK" w:eastAsia="方正仿宋_GBK" w:hAnsi="方正仿宋_GBK" w:cs="方正仿宋_GBK"/>
                <w:sz w:val="24"/>
                <w:szCs w:val="24"/>
              </w:rPr>
            </w:pPr>
          </w:p>
        </w:tc>
        <w:tc>
          <w:tcPr>
            <w:tcW w:w="403" w:type="pct"/>
            <w:vMerge/>
            <w:tcBorders>
              <w:tl2br w:val="nil"/>
              <w:tr2bl w:val="nil"/>
            </w:tcBorders>
            <w:vAlign w:val="center"/>
          </w:tcPr>
          <w:p w14:paraId="792C1C2E"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847" w:type="pct"/>
            <w:vMerge/>
            <w:tcBorders>
              <w:tl2br w:val="nil"/>
              <w:tr2bl w:val="nil"/>
            </w:tcBorders>
            <w:vAlign w:val="center"/>
          </w:tcPr>
          <w:p w14:paraId="2C420EAB" w14:textId="77777777" w:rsidR="009D675F" w:rsidRDefault="009D675F">
            <w:pPr>
              <w:widowControl/>
              <w:adjustRightInd w:val="0"/>
              <w:snapToGrid w:val="0"/>
              <w:jc w:val="center"/>
              <w:textAlignment w:val="center"/>
              <w:rPr>
                <w:rFonts w:ascii="方正仿宋_GBK" w:eastAsia="方正仿宋_GBK" w:hAnsi="方正仿宋_GBK" w:cs="方正仿宋_GBK"/>
                <w:sz w:val="24"/>
                <w:szCs w:val="24"/>
              </w:rPr>
            </w:pPr>
          </w:p>
        </w:tc>
        <w:tc>
          <w:tcPr>
            <w:tcW w:w="2849" w:type="pct"/>
            <w:tcBorders>
              <w:tl2br w:val="nil"/>
              <w:tr2bl w:val="nil"/>
            </w:tcBorders>
            <w:vAlign w:val="center"/>
          </w:tcPr>
          <w:p w14:paraId="7D3976A2"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lang w:bidi="ar"/>
              </w:rPr>
            </w:pPr>
            <w:r>
              <w:rPr>
                <w:rFonts w:ascii="方正仿宋_GBK" w:eastAsia="方正仿宋_GBK" w:hAnsi="方正仿宋_GBK" w:cs="方正仿宋_GBK" w:hint="eastAsia"/>
                <w:sz w:val="24"/>
                <w:szCs w:val="24"/>
              </w:rPr>
              <w:t>产业园区连续两年被评为环保诚信园区。</w:t>
            </w:r>
          </w:p>
        </w:tc>
        <w:tc>
          <w:tcPr>
            <w:tcW w:w="552" w:type="pct"/>
            <w:tcBorders>
              <w:tl2br w:val="nil"/>
              <w:tr2bl w:val="nil"/>
            </w:tcBorders>
            <w:vAlign w:val="center"/>
          </w:tcPr>
          <w:p w14:paraId="20890DC1" w14:textId="77777777" w:rsidR="009D675F" w:rsidRDefault="00000000">
            <w:pPr>
              <w:widowControl/>
              <w:adjustRightInd w:val="0"/>
              <w:snapToGrid w:val="0"/>
              <w:jc w:val="center"/>
              <w:textAlignment w:val="center"/>
              <w:rPr>
                <w:rFonts w:ascii="方正仿宋_GBK" w:eastAsia="方正仿宋_GBK" w:hAnsi="方正仿宋_GBK" w:cs="方正仿宋_GBK"/>
                <w:sz w:val="24"/>
                <w:szCs w:val="24"/>
                <w:lang w:bidi="ar"/>
              </w:rPr>
            </w:pPr>
            <w:r>
              <w:rPr>
                <w:rFonts w:ascii="方正仿宋_GBK" w:eastAsia="方正仿宋_GBK" w:hAnsi="方正仿宋_GBK" w:cs="方正仿宋_GBK" w:hint="eastAsia"/>
                <w:sz w:val="24"/>
                <w:szCs w:val="24"/>
                <w:lang w:bidi="ar"/>
              </w:rPr>
              <w:t>+1</w:t>
            </w:r>
          </w:p>
        </w:tc>
      </w:tr>
    </w:tbl>
    <w:p w14:paraId="15C556DF" w14:textId="77777777" w:rsidR="009D675F" w:rsidRDefault="009D675F">
      <w:pPr>
        <w:rPr>
          <w:rFonts w:ascii="Arial"/>
          <w:sz w:val="21"/>
        </w:rPr>
      </w:pPr>
    </w:p>
    <w:p w14:paraId="4EA275D0" w14:textId="77777777" w:rsidR="009D675F" w:rsidRDefault="009D675F">
      <w:pPr>
        <w:snapToGrid w:val="0"/>
        <w:spacing w:line="580" w:lineRule="exact"/>
        <w:jc w:val="center"/>
        <w:rPr>
          <w:rFonts w:ascii="仿宋_GB2312" w:hAnsi="仿宋"/>
          <w:szCs w:val="32"/>
        </w:rPr>
      </w:pPr>
    </w:p>
    <w:p w14:paraId="498E8D5F" w14:textId="77777777" w:rsidR="009D675F" w:rsidRDefault="009D675F">
      <w:pPr>
        <w:snapToGrid w:val="0"/>
        <w:spacing w:line="580" w:lineRule="exact"/>
        <w:rPr>
          <w:rFonts w:ascii="仿宋_GB2312" w:hAnsi="仿宋"/>
          <w:szCs w:val="32"/>
        </w:rPr>
      </w:pPr>
    </w:p>
    <w:p w14:paraId="7CD2430F" w14:textId="77777777" w:rsidR="009D675F" w:rsidRDefault="009D675F">
      <w:pPr>
        <w:snapToGrid w:val="0"/>
        <w:spacing w:line="580" w:lineRule="exact"/>
        <w:rPr>
          <w:rFonts w:ascii="仿宋_GB2312" w:hAnsi="仿宋"/>
          <w:szCs w:val="32"/>
        </w:rPr>
      </w:pPr>
    </w:p>
    <w:p w14:paraId="29639694" w14:textId="77777777" w:rsidR="009D675F" w:rsidRDefault="009D675F">
      <w:pPr>
        <w:pStyle w:val="Default"/>
        <w:rPr>
          <w:rFonts w:ascii="仿宋_GB2312" w:hAnsi="仿宋"/>
          <w:szCs w:val="32"/>
        </w:rPr>
      </w:pPr>
    </w:p>
    <w:p w14:paraId="6C947677" w14:textId="77777777" w:rsidR="009D675F" w:rsidRDefault="009D675F">
      <w:pPr>
        <w:pStyle w:val="Default"/>
        <w:rPr>
          <w:rFonts w:ascii="仿宋_GB2312" w:hAnsi="仿宋"/>
          <w:szCs w:val="32"/>
        </w:rPr>
      </w:pPr>
    </w:p>
    <w:p w14:paraId="1691B71B" w14:textId="77777777" w:rsidR="009D675F" w:rsidRDefault="009D675F">
      <w:pPr>
        <w:pStyle w:val="Default"/>
        <w:rPr>
          <w:rFonts w:ascii="仿宋_GB2312" w:hAnsi="仿宋"/>
          <w:szCs w:val="32"/>
        </w:rPr>
      </w:pPr>
    </w:p>
    <w:p w14:paraId="6F2A54A8" w14:textId="77777777" w:rsidR="009D675F" w:rsidRDefault="009D675F" w:rsidP="00501B6A">
      <w:pPr>
        <w:pStyle w:val="Default"/>
        <w:spacing w:line="500" w:lineRule="exact"/>
        <w:rPr>
          <w:rFonts w:ascii="仿宋_GB2312" w:hAnsi="仿宋"/>
          <w:szCs w:val="32"/>
        </w:rPr>
      </w:pPr>
    </w:p>
    <w:tbl>
      <w:tblPr>
        <w:tblStyle w:val="a8"/>
        <w:tblW w:w="8845" w:type="dxa"/>
        <w:jc w:val="center"/>
        <w:tblBorders>
          <w:top w:val="single" w:sz="6" w:space="0" w:color="auto"/>
          <w:left w:val="none" w:sz="0" w:space="0" w:color="auto"/>
          <w:bottom w:val="single" w:sz="6"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512"/>
        <w:gridCol w:w="3333"/>
      </w:tblGrid>
      <w:tr w:rsidR="009D675F" w14:paraId="7EA2AE65" w14:textId="77777777">
        <w:trPr>
          <w:trHeight w:val="595"/>
          <w:jc w:val="center"/>
        </w:trPr>
        <w:tc>
          <w:tcPr>
            <w:tcW w:w="5512" w:type="dxa"/>
            <w:vAlign w:val="center"/>
          </w:tcPr>
          <w:p w14:paraId="45FEA6AB" w14:textId="77777777" w:rsidR="009D675F" w:rsidRDefault="0000000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湖南省生态环境厅办公室</w:t>
            </w:r>
          </w:p>
        </w:tc>
        <w:tc>
          <w:tcPr>
            <w:tcW w:w="3333" w:type="dxa"/>
            <w:vAlign w:val="center"/>
          </w:tcPr>
          <w:p w14:paraId="554CCEB4" w14:textId="4B838C8C" w:rsidR="009D675F" w:rsidRDefault="00000000">
            <w:pPr>
              <w:snapToGrid w:val="0"/>
              <w:ind w:rightChars="50" w:right="159"/>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en"/>
              </w:rPr>
              <w:t>2023年12月</w:t>
            </w: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lang w:val="en"/>
              </w:rPr>
              <w:t>日</w:t>
            </w:r>
            <w:r>
              <w:rPr>
                <w:rFonts w:ascii="方正仿宋_GBK" w:eastAsia="方正仿宋_GBK" w:hAnsi="方正仿宋_GBK" w:cs="方正仿宋_GBK" w:hint="eastAsia"/>
                <w:sz w:val="28"/>
                <w:szCs w:val="28"/>
              </w:rPr>
              <w:t xml:space="preserve">印发　</w:t>
            </w:r>
          </w:p>
        </w:tc>
      </w:tr>
    </w:tbl>
    <w:p w14:paraId="4209652F" w14:textId="77777777" w:rsidR="009D675F" w:rsidRDefault="009D675F">
      <w:pPr>
        <w:snapToGrid w:val="0"/>
        <w:spacing w:line="20" w:lineRule="exact"/>
        <w:rPr>
          <w:rFonts w:ascii="仿宋_GB2312" w:hAnsi="仿宋"/>
          <w:szCs w:val="32"/>
        </w:rPr>
      </w:pPr>
    </w:p>
    <w:p w14:paraId="7D7B85BA" w14:textId="77777777" w:rsidR="009D675F" w:rsidRDefault="009D675F" w:rsidP="00501B6A">
      <w:pPr>
        <w:pStyle w:val="Default"/>
        <w:spacing w:line="20" w:lineRule="exact"/>
      </w:pPr>
    </w:p>
    <w:sectPr w:rsidR="009D675F">
      <w:headerReference w:type="default" r:id="rId14"/>
      <w:footerReference w:type="even" r:id="rId15"/>
      <w:footerReference w:type="default" r:id="rId16"/>
      <w:pgSz w:w="11906" w:h="16838"/>
      <w:pgMar w:top="1985" w:right="1474" w:bottom="1985" w:left="1531" w:header="851" w:footer="1247" w:gutter="0"/>
      <w:pgNumType w:fmt="numberInDash"/>
      <w:cols w:space="425"/>
      <w:titlePg/>
      <w:docGrid w:type="linesAndChars" w:linePitch="579"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31D5" w14:textId="77777777" w:rsidR="00677302" w:rsidRDefault="00677302">
      <w:r>
        <w:separator/>
      </w:r>
    </w:p>
  </w:endnote>
  <w:endnote w:type="continuationSeparator" w:id="0">
    <w:p w14:paraId="43BE3BEF" w14:textId="77777777" w:rsidR="00677302" w:rsidRDefault="006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B0604020202020204"/>
    <w:charset w:val="86"/>
    <w:family w:val="auto"/>
    <w:pitch w:val="default"/>
    <w:sig w:usb0="00000001" w:usb1="080E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20B0604020202020204"/>
    <w:charset w:val="86"/>
    <w:family w:val="auto"/>
    <w:pitch w:val="default"/>
    <w:sig w:usb0="00000001" w:usb1="08000000" w:usb2="00000000" w:usb3="00000000" w:csb0="00040000" w:csb1="00000000"/>
  </w:font>
  <w:font w:name="方正小标宋_GBK">
    <w:altName w:val="微软雅黑"/>
    <w:panose1 w:val="020B0604020202020204"/>
    <w:charset w:val="86"/>
    <w:family w:val="script"/>
    <w:pitch w:val="default"/>
    <w:sig w:usb0="A00002BF" w:usb1="38CF7CFA" w:usb2="00082016" w:usb3="00000000" w:csb0="00040001" w:csb1="00000000"/>
  </w:font>
  <w:font w:name="方正黑体_GBK">
    <w:altName w:val="微软雅黑"/>
    <w:panose1 w:val="020B0604020202020204"/>
    <w:charset w:val="86"/>
    <w:family w:val="auto"/>
    <w:pitch w:val="default"/>
    <w:sig w:usb0="00000001"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8E70" w14:textId="77777777" w:rsidR="009D675F" w:rsidRDefault="00000000">
    <w:pPr>
      <w:pStyle w:val="a4"/>
      <w:ind w:firstLineChars="100" w:firstLine="280"/>
      <w:rPr>
        <w:rFonts w:ascii="宋体" w:eastAsia="宋体" w:hAnsi="宋体"/>
        <w:sz w:val="28"/>
        <w:szCs w:val="28"/>
      </w:rPr>
    </w:pPr>
    <w:r>
      <w:rPr>
        <w:noProof/>
        <w:sz w:val="28"/>
      </w:rPr>
      <mc:AlternateContent>
        <mc:Choice Requires="wps">
          <w:drawing>
            <wp:anchor distT="0" distB="0" distL="114300" distR="114300" simplePos="0" relativeHeight="251661312" behindDoc="0" locked="0" layoutInCell="1" allowOverlap="1" wp14:anchorId="0B3F9335" wp14:editId="20FF14E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89674" w14:textId="77777777" w:rsidR="009D675F" w:rsidRDefault="00000000">
                          <w:pPr>
                            <w:pStyle w:val="a4"/>
                            <w:ind w:firstLineChars="100" w:firstLine="280"/>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ind w:firstLine="280" w:firstLineChars="1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v:textbox>
            </v:shape>
          </w:pict>
        </mc:Fallback>
      </mc:AlternateContent>
    </w:r>
  </w:p>
  <w:p w14:paraId="4CAE1B4E" w14:textId="77777777" w:rsidR="009D675F" w:rsidRDefault="009D67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4882" w14:textId="77777777" w:rsidR="009D675F" w:rsidRDefault="00000000">
    <w:pPr>
      <w:pStyle w:val="a4"/>
      <w:wordWrap w:val="0"/>
      <w:jc w:val="righ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14:anchorId="74D086D3" wp14:editId="7ED1485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489CF" w14:textId="77777777" w:rsidR="009D675F" w:rsidRDefault="00000000">
                          <w:pPr>
                            <w:pStyle w:val="a4"/>
                            <w:wordWrap w:val="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t>-</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p w14:paraId="56C09F28" w14:textId="77777777" w:rsidR="009D675F" w:rsidRDefault="009D675F">
    <w:pPr>
      <w:pStyle w:val="a4"/>
      <w:tabs>
        <w:tab w:val="clear" w:pos="4153"/>
        <w:tab w:val="clear" w:pos="8306"/>
      </w:tabs>
      <w:ind w:left="350"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8079" w14:textId="77777777" w:rsidR="009D675F" w:rsidRDefault="00000000">
    <w:pPr>
      <w:pStyle w:val="a4"/>
    </w:pPr>
    <w:r>
      <w:rPr>
        <w:noProof/>
      </w:rPr>
      <mc:AlternateContent>
        <mc:Choice Requires="wps">
          <w:drawing>
            <wp:anchor distT="0" distB="0" distL="114300" distR="114300" simplePos="0" relativeHeight="251662336" behindDoc="0" locked="0" layoutInCell="1" allowOverlap="1" wp14:anchorId="3DD1C711" wp14:editId="33CEA25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18C0D" w14:textId="77777777" w:rsidR="009D675F" w:rsidRDefault="00000000">
                          <w:pPr>
                            <w:pStyle w:val="a4"/>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rPr>
                            <w:t>- 1 -</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9542" w14:textId="77777777" w:rsidR="009D675F" w:rsidRDefault="00000000">
    <w:pPr>
      <w:pStyle w:val="a3"/>
      <w:spacing w:line="311" w:lineRule="exact"/>
      <w:rPr>
        <w:spacing w:val="-10"/>
        <w:position w:val="-1"/>
        <w:sz w:val="28"/>
        <w:szCs w:val="28"/>
        <w:lang w:eastAsia="zh-CN"/>
      </w:rPr>
    </w:pPr>
    <w:r>
      <w:rPr>
        <w:noProof/>
        <w:sz w:val="28"/>
      </w:rPr>
      <mc:AlternateContent>
        <mc:Choice Requires="wps">
          <w:drawing>
            <wp:anchor distT="0" distB="0" distL="114300" distR="114300" simplePos="0" relativeHeight="251659264" behindDoc="0" locked="0" layoutInCell="1" allowOverlap="1" wp14:anchorId="1936517A" wp14:editId="53E06A72">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232BE" w14:textId="77777777" w:rsidR="009D675F" w:rsidRDefault="00000000">
                          <w:pPr>
                            <w:pStyle w:val="a4"/>
                            <w:rPr>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6"/>
                      <w:rPr>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C2F9" w14:textId="77777777" w:rsidR="009D675F" w:rsidRDefault="00000000">
    <w:pPr>
      <w:pStyle w:val="a4"/>
      <w:ind w:firstLineChars="100" w:firstLine="2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p w14:paraId="5CC9A412" w14:textId="77777777" w:rsidR="009D675F" w:rsidRDefault="009D675F">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6ADF" w14:textId="77777777" w:rsidR="009D675F" w:rsidRDefault="00000000">
    <w:pPr>
      <w:pStyle w:val="a4"/>
      <w:wordWrap w:val="0"/>
      <w:jc w:val="right"/>
      <w:rPr>
        <w:rFonts w:ascii="宋体" w:eastAsia="宋体" w:hAnsi="宋体"/>
        <w:sz w:val="28"/>
        <w:szCs w:val="28"/>
      </w:rPr>
    </w:pPr>
    <w:r>
      <w:rPr>
        <w:noProof/>
        <w:sz w:val="28"/>
      </w:rPr>
      <mc:AlternateContent>
        <mc:Choice Requires="wps">
          <w:drawing>
            <wp:anchor distT="0" distB="0" distL="114300" distR="114300" simplePos="0" relativeHeight="251663360" behindDoc="0" locked="0" layoutInCell="1" allowOverlap="1" wp14:anchorId="636068EF" wp14:editId="04A68AA5">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EA607" w14:textId="77777777" w:rsidR="009D675F" w:rsidRDefault="00000000">
                          <w:pPr>
                            <w:pStyle w:val="a4"/>
                            <w:wordWrap w:val="0"/>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t>-</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p w14:paraId="1F37E07B" w14:textId="77777777" w:rsidR="009D675F" w:rsidRDefault="009D675F">
    <w:pPr>
      <w:pStyle w:val="a4"/>
      <w:tabs>
        <w:tab w:val="clear" w:pos="4153"/>
        <w:tab w:val="clear" w:pos="8306"/>
      </w:tabs>
      <w:ind w:left="350"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4C27" w14:textId="77777777" w:rsidR="00677302" w:rsidRDefault="00677302">
      <w:r>
        <w:separator/>
      </w:r>
    </w:p>
  </w:footnote>
  <w:footnote w:type="continuationSeparator" w:id="0">
    <w:p w14:paraId="086CA640" w14:textId="77777777" w:rsidR="00677302" w:rsidRDefault="0067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A186" w14:textId="77777777" w:rsidR="009D675F" w:rsidRDefault="009D675F">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0978" w14:textId="77777777" w:rsidR="009D675F" w:rsidRDefault="009D675F">
    <w:pPr>
      <w:pStyle w:val="a6"/>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9C05" w14:textId="77777777" w:rsidR="009D675F" w:rsidRDefault="009D675F">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DB705"/>
    <w:multiLevelType w:val="singleLevel"/>
    <w:tmpl w:val="B4DDB705"/>
    <w:lvl w:ilvl="0">
      <w:start w:val="1"/>
      <w:numFmt w:val="decimal"/>
      <w:lvlText w:val="%1."/>
      <w:lvlJc w:val="left"/>
      <w:pPr>
        <w:ind w:left="425" w:hanging="425"/>
      </w:pPr>
      <w:rPr>
        <w:rFonts w:hint="default"/>
      </w:rPr>
    </w:lvl>
  </w:abstractNum>
  <w:num w:numId="1" w16cid:durableId="166042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evenAndOddHeaders/>
  <w:drawingGridHorizontalSpacing w:val="159"/>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D1F"/>
    <w:rsid w:val="93EFD7EA"/>
    <w:rsid w:val="B7DECEE9"/>
    <w:rsid w:val="EED94C22"/>
    <w:rsid w:val="EFFBF061"/>
    <w:rsid w:val="F7F46AC6"/>
    <w:rsid w:val="FF773091"/>
    <w:rsid w:val="FFFF70CA"/>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01B6A"/>
    <w:rsid w:val="00571B2A"/>
    <w:rsid w:val="00657C25"/>
    <w:rsid w:val="00677302"/>
    <w:rsid w:val="007075FE"/>
    <w:rsid w:val="00730B1E"/>
    <w:rsid w:val="00734B0F"/>
    <w:rsid w:val="00761658"/>
    <w:rsid w:val="007B7940"/>
    <w:rsid w:val="007C2CFD"/>
    <w:rsid w:val="007D13D3"/>
    <w:rsid w:val="008522D8"/>
    <w:rsid w:val="008B4592"/>
    <w:rsid w:val="008E28B6"/>
    <w:rsid w:val="008E3216"/>
    <w:rsid w:val="009703CE"/>
    <w:rsid w:val="009A7B6B"/>
    <w:rsid w:val="009D675F"/>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91260"/>
    <w:rsid w:val="00EC3822"/>
    <w:rsid w:val="00EE61B5"/>
    <w:rsid w:val="00F03766"/>
    <w:rsid w:val="00F0685D"/>
    <w:rsid w:val="00F23A2D"/>
    <w:rsid w:val="00F42F7C"/>
    <w:rsid w:val="00F64505"/>
    <w:rsid w:val="00F730E5"/>
    <w:rsid w:val="02327544"/>
    <w:rsid w:val="03200E71"/>
    <w:rsid w:val="07315AFD"/>
    <w:rsid w:val="2C745756"/>
    <w:rsid w:val="57F57460"/>
    <w:rsid w:val="5BED2CEE"/>
    <w:rsid w:val="5CBB1FB2"/>
    <w:rsid w:val="6ABD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39CA50"/>
  <w15:docId w15:val="{9368227E-B912-224A-B3EE-5EBAB338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eastAsia="仿宋_GB2312"/>
      <w:sz w:val="32"/>
    </w:rPr>
  </w:style>
  <w:style w:type="paragraph" w:styleId="1">
    <w:name w:val="heading 1"/>
    <w:basedOn w:val="a"/>
    <w:next w:val="a"/>
    <w:qFormat/>
    <w:pPr>
      <w:keepNext/>
      <w:keepLines/>
      <w:spacing w:line="360" w:lineRule="auto"/>
      <w:ind w:firstLineChars="200" w:firstLine="560"/>
      <w:jc w:val="left"/>
      <w:outlineLvl w:val="0"/>
    </w:pPr>
    <w:rPr>
      <w:rFonts w:eastAsia="SimHei"/>
      <w:kern w:val="44"/>
      <w:szCs w:val="36"/>
    </w:rPr>
  </w:style>
  <w:style w:type="paragraph" w:styleId="2">
    <w:name w:val="heading 2"/>
    <w:basedOn w:val="a"/>
    <w:next w:val="a"/>
    <w:qFormat/>
    <w:pPr>
      <w:keepNext/>
      <w:keepLines/>
      <w:spacing w:line="360" w:lineRule="auto"/>
      <w:outlineLvl w:val="1"/>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jc w:val="left"/>
    </w:pPr>
    <w:rPr>
      <w:color w:val="000000"/>
      <w:sz w:val="24"/>
    </w:rPr>
  </w:style>
  <w:style w:type="paragraph" w:styleId="a3">
    <w:name w:val="Body Text"/>
    <w:basedOn w:val="a"/>
    <w:semiHidden/>
    <w:qFormat/>
    <w:rPr>
      <w:rFonts w:ascii="微软雅黑" w:eastAsia="微软雅黑" w:hAnsi="微软雅黑" w:cs="微软雅黑"/>
      <w:sz w:val="31"/>
      <w:szCs w:val="31"/>
      <w:lang w:eastAsia="en-US"/>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uiPriority w:val="99"/>
    <w:qFormat/>
    <w:rPr>
      <w:rFonts w:ascii="Times New Roman" w:eastAsia="仿宋_GB2312" w:hAnsi="Times New Roman" w:cs="Times New Roman"/>
      <w:sz w:val="18"/>
      <w:szCs w:val="20"/>
    </w:rPr>
  </w:style>
  <w:style w:type="character" w:customStyle="1" w:styleId="a7">
    <w:name w:val="页眉 字符"/>
    <w:basedOn w:val="a0"/>
    <w:link w:val="a6"/>
    <w:qFormat/>
    <w:rPr>
      <w:rFonts w:ascii="Times New Roman" w:eastAsia="仿宋_GB2312" w:hAnsi="Times New Roman" w:cs="Times New Roman"/>
      <w:sz w:val="18"/>
      <w:szCs w:val="20"/>
    </w:rPr>
  </w:style>
  <w:style w:type="paragraph" w:customStyle="1" w:styleId="EndnoteText">
    <w:name w:val="EndnoteText"/>
    <w:basedOn w:val="a"/>
    <w:qFormat/>
    <w:pPr>
      <w:textAlignment w:val="baseline"/>
    </w:pPr>
  </w:style>
  <w:style w:type="paragraph" w:customStyle="1" w:styleId="a9">
    <w:name w:val="表格格式"/>
    <w:qFormat/>
    <w:pPr>
      <w:widowControl w:val="0"/>
      <w:snapToGrid w:val="0"/>
      <w:jc w:val="center"/>
    </w:pPr>
    <w:rPr>
      <w:rFonts w:eastAsia="仿宋"/>
      <w:kern w:val="2"/>
      <w:sz w:val="24"/>
      <w:szCs w:val="24"/>
    </w:rPr>
  </w:style>
  <w:style w:type="paragraph" w:customStyle="1" w:styleId="-">
    <w:name w:val="操作-表文"/>
    <w:basedOn w:val="-0"/>
    <w:qFormat/>
    <w:pPr>
      <w:ind w:firstLineChars="0" w:firstLine="0"/>
    </w:pPr>
    <w:rPr>
      <w:sz w:val="24"/>
      <w:szCs w:val="24"/>
    </w:rPr>
  </w:style>
  <w:style w:type="paragraph" w:customStyle="1" w:styleId="-0">
    <w:name w:val="操作规程-正文"/>
    <w:basedOn w:val="a"/>
    <w:qFormat/>
    <w:pPr>
      <w:spacing w:line="360" w:lineRule="auto"/>
      <w:ind w:firstLineChars="200" w:firstLine="640"/>
    </w:pPr>
    <w:rPr>
      <w:rFonts w:ascii="仿宋" w:eastAsia="仿宋" w:hAnsi="仿宋" w:cs="仿宋"/>
      <w:kern w:val="2"/>
      <w:sz w:val="28"/>
      <w:szCs w:val="32"/>
    </w:rPr>
  </w:style>
  <w:style w:type="paragraph" w:customStyle="1" w:styleId="TableText">
    <w:name w:val="Table Text"/>
    <w:basedOn w:val="a"/>
    <w:semiHidden/>
    <w:qFormat/>
    <w:rPr>
      <w:rFonts w:ascii="微软雅黑" w:eastAsia="微软雅黑" w:hAnsi="微软雅黑" w:cs="微软雅黑"/>
      <w:sz w:val="24"/>
      <w:szCs w:val="24"/>
      <w:lang w:eastAsia="en-US"/>
    </w:rPr>
  </w:style>
  <w:style w:type="paragraph" w:styleId="aa">
    <w:name w:val="Revision"/>
    <w:hidden/>
    <w:uiPriority w:val="99"/>
    <w:unhideWhenUsed/>
    <w:rsid w:val="00501B6A"/>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陈炼</dc:creator>
  <cp:lastModifiedBy>summer</cp:lastModifiedBy>
  <cp:revision>61</cp:revision>
  <cp:lastPrinted>2017-03-10T03:07:00Z</cp:lastPrinted>
  <dcterms:created xsi:type="dcterms:W3CDTF">2017-03-06T14:02:00Z</dcterms:created>
  <dcterms:modified xsi:type="dcterms:W3CDTF">2024-06-07T00:29:00Z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2202C92873008AF48F0E8065009C0AB6</vt:lpwstr>
  </property>
</Properties>
</file>