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hAnsi="黑体" w:eastAsia="黑体"/>
          <w:lang w:val="en-US" w:eastAsia="zh-CN"/>
        </w:rPr>
      </w:pPr>
      <w:r>
        <w:rPr>
          <w:rFonts w:hint="eastAsia" w:hAnsi="黑体" w:eastAsia="黑体"/>
          <w:lang w:val="en-US" w:eastAsia="zh-CN"/>
        </w:rPr>
        <w:t>HNPR-2023-13013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/>
    <w:p>
      <w:pPr>
        <w:spacing w:after="115" w:afterLines="20"/>
        <w:jc w:val="center"/>
        <w:rPr>
          <w:rFonts w:hint="default" w:ascii="仿宋_GB2312"/>
          <w:szCs w:val="32"/>
          <w:lang w:val="en"/>
        </w:rPr>
      </w:pPr>
      <w:r>
        <w:rPr>
          <w:rFonts w:hint="default" w:ascii="仿宋_GB2312"/>
          <w:szCs w:val="32"/>
          <w:lang w:val="en"/>
        </w:rPr>
        <w:t>湘环发〔2023〕83号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0" w:after="600" w:line="800" w:lineRule="exact"/>
        <w:jc w:val="center"/>
        <w:textAlignment w:val="auto"/>
        <w:rPr>
          <w:rFonts w:hint="eastAsia" w:ascii="方正小标宋_GBK" w:eastAsia="方正小标宋_GBK"/>
          <w:szCs w:val="44"/>
        </w:rPr>
      </w:pPr>
      <w:r>
        <w:rPr>
          <w:rFonts w:hint="eastAsia" w:ascii="方正小标宋_GBK" w:eastAsia="方正小标宋_GBK"/>
          <w:szCs w:val="44"/>
          <w:lang w:eastAsia="zh-CN"/>
        </w:rPr>
        <w:t>湖南省生态环境厅</w:t>
      </w:r>
      <w:r>
        <w:rPr>
          <w:rFonts w:hint="eastAsia" w:ascii="方正小标宋_GBK" w:eastAsia="方正小标宋_GBK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zCs w:val="44"/>
        </w:rPr>
        <w:t>关于印发《湖南省</w:t>
      </w:r>
      <w:r>
        <w:rPr>
          <w:rFonts w:hint="eastAsia" w:ascii="方正小标宋_GBK" w:eastAsia="方正小标宋_GBK"/>
          <w:szCs w:val="44"/>
          <w:lang w:eastAsia="zh-CN"/>
        </w:rPr>
        <w:t>生态环境</w:t>
      </w:r>
      <w:r>
        <w:rPr>
          <w:rFonts w:hint="eastAsia" w:ascii="方正小标宋_GBK" w:eastAsia="方正小标宋_GBK"/>
          <w:szCs w:val="44"/>
        </w:rPr>
        <w:t>工程技术中心</w:t>
      </w:r>
      <w:r>
        <w:rPr>
          <w:rFonts w:ascii="方正小标宋_GBK" w:eastAsia="方正小标宋_GBK"/>
          <w:szCs w:val="44"/>
        </w:rPr>
        <w:br w:type="textWrapping"/>
      </w:r>
      <w:r>
        <w:rPr>
          <w:rFonts w:hint="eastAsia" w:ascii="方正小标宋_GBK" w:eastAsia="方正小标宋_GBK"/>
          <w:szCs w:val="44"/>
        </w:rPr>
        <w:t>认定办法》的通知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main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各市州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content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根据《中华人民共和国环境保护法》，为进一步提高生态环境领域自主创新能力，建设高水平生态环境工程技术研发平台，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推动高新技术在我省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领域的应用和示范，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科技成果产业化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和生态环保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规范和加强工程技术中心的建设、运行和管理，提升工程技术中心运行质量和管理效益，现将重新修订的《湖南省生态环境工程技术中心认定办法》印发给你们，请认真贯彻执行。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88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湖南省生态环境厅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88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jc w:val="center"/>
        <w:outlineLvl w:val="1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湖南省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生态环境</w:t>
      </w:r>
      <w:r>
        <w:rPr>
          <w:rFonts w:hint="eastAsia" w:ascii="方正小标宋_GBK" w:eastAsia="方正小标宋_GBK"/>
          <w:sz w:val="44"/>
          <w:szCs w:val="44"/>
        </w:rPr>
        <w:t>工程技术中心认定办法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第一章 总则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第一条 </w:t>
      </w:r>
      <w:r>
        <w:rPr>
          <w:rFonts w:hint="eastAsia" w:ascii="仿宋_GB2312" w:eastAsia="仿宋_GB2312"/>
          <w:sz w:val="30"/>
          <w:szCs w:val="30"/>
        </w:rPr>
        <w:t>为贯彻《中华人民共和国环境保护法》，促进</w:t>
      </w:r>
      <w:r>
        <w:rPr>
          <w:rFonts w:hint="eastAsia" w:ascii="仿宋_GB2312" w:eastAsia="仿宋_GB2312"/>
          <w:sz w:val="30"/>
          <w:szCs w:val="30"/>
          <w:lang w:eastAsia="zh-CN"/>
        </w:rPr>
        <w:t>生态</w:t>
      </w:r>
      <w:r>
        <w:rPr>
          <w:rFonts w:hint="eastAsia" w:ascii="仿宋_GB2312" w:eastAsia="仿宋_GB2312"/>
          <w:sz w:val="30"/>
          <w:szCs w:val="30"/>
        </w:rPr>
        <w:t>环境保护技术创新与应用，更好地为污染防治和环境管理提供技术服务，</w:t>
      </w:r>
      <w:r>
        <w:rPr>
          <w:rFonts w:hint="eastAsia" w:ascii="仿宋_GB2312" w:eastAsia="仿宋_GB2312"/>
          <w:sz w:val="32"/>
          <w:szCs w:val="32"/>
        </w:rPr>
        <w:t>规范和加强</w:t>
      </w:r>
      <w:r>
        <w:rPr>
          <w:rFonts w:ascii="仿宋_GB2312" w:eastAsia="仿宋_GB2312"/>
          <w:sz w:val="32"/>
          <w:szCs w:val="32"/>
          <w:lang w:val="en"/>
        </w:rPr>
        <w:t>湖南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  <w:lang w:val="en"/>
        </w:rPr>
        <w:t>生态环境工程技术中心</w:t>
      </w:r>
      <w:r>
        <w:rPr>
          <w:rFonts w:hint="eastAsia" w:ascii="仿宋_GB2312" w:eastAsia="仿宋_GB2312"/>
          <w:sz w:val="32"/>
          <w:szCs w:val="32"/>
        </w:rPr>
        <w:t>建设及运行管理，充分发挥工程技术中心在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eastAsia="仿宋_GB2312"/>
          <w:sz w:val="32"/>
          <w:szCs w:val="32"/>
        </w:rPr>
        <w:t>技术开发、</w:t>
      </w:r>
      <w:r>
        <w:rPr>
          <w:rFonts w:hint="eastAsia" w:ascii="仿宋_GB2312" w:eastAsia="仿宋_GB2312"/>
          <w:sz w:val="32"/>
          <w:szCs w:val="32"/>
          <w:lang w:eastAsia="zh-CN"/>
        </w:rPr>
        <w:t>污</w:t>
      </w:r>
      <w:r>
        <w:rPr>
          <w:rFonts w:hint="eastAsia" w:ascii="仿宋_GB2312" w:eastAsia="仿宋_GB2312"/>
          <w:sz w:val="32"/>
          <w:szCs w:val="32"/>
        </w:rPr>
        <w:t>染控制和环保产业发展方面的作用，制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 xml:space="preserve">本办法。 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第二条</w:t>
      </w:r>
      <w:r>
        <w:rPr>
          <w:rFonts w:ascii="仿宋_GB2312" w:eastAsia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本办法适用于湖南省</w:t>
      </w:r>
      <w:r>
        <w:rPr>
          <w:rFonts w:hint="default" w:ascii="仿宋_GB2312" w:eastAsia="仿宋_GB2312"/>
          <w:sz w:val="32"/>
          <w:szCs w:val="32"/>
          <w:lang w:val="en"/>
        </w:rPr>
        <w:t>生态环境工程技术中心</w:t>
      </w:r>
      <w:r>
        <w:rPr>
          <w:rFonts w:hint="eastAsia" w:ascii="仿宋_GB2312"/>
          <w:sz w:val="32"/>
          <w:szCs w:val="32"/>
          <w:lang w:val="en" w:eastAsia="zh-CN"/>
        </w:rPr>
        <w:t>（以下称工程技术中心）</w:t>
      </w:r>
      <w:r>
        <w:rPr>
          <w:rFonts w:hint="eastAsia" w:ascii="仿宋_GB2312" w:eastAsia="仿宋_GB2312"/>
          <w:sz w:val="32"/>
          <w:szCs w:val="32"/>
        </w:rPr>
        <w:t>的申报、建设、验收、运行等管理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 第三条</w:t>
      </w:r>
      <w:r>
        <w:rPr>
          <w:rFonts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本办法所称工程技术中心，是指依托我省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eastAsia="仿宋_GB2312"/>
          <w:sz w:val="32"/>
          <w:szCs w:val="32"/>
        </w:rPr>
        <w:t>领域内工程技术实力较强的科研机构</w:t>
      </w:r>
      <w:r>
        <w:rPr>
          <w:rFonts w:ascii="仿宋_GB2312" w:eastAsia="仿宋_GB2312"/>
          <w:sz w:val="32"/>
          <w:szCs w:val="32"/>
          <w:lang w:val="en"/>
        </w:rPr>
        <w:t>、</w:t>
      </w:r>
      <w:r>
        <w:rPr>
          <w:rFonts w:hint="eastAsia" w:ascii="仿宋_GB2312" w:eastAsia="仿宋_GB2312"/>
          <w:sz w:val="32"/>
          <w:szCs w:val="32"/>
        </w:rPr>
        <w:t>高等院校</w:t>
      </w:r>
      <w:r>
        <w:rPr>
          <w:rFonts w:ascii="仿宋_GB2312" w:eastAsia="仿宋_GB2312"/>
          <w:sz w:val="32"/>
          <w:szCs w:val="32"/>
          <w:lang w:val="en"/>
        </w:rPr>
        <w:t>和</w:t>
      </w:r>
      <w:r>
        <w:rPr>
          <w:rFonts w:hint="eastAsia" w:ascii="仿宋_GB2312" w:eastAsia="仿宋_GB2312"/>
          <w:sz w:val="32"/>
          <w:szCs w:val="32"/>
        </w:rPr>
        <w:t>企业，以污染防治需求为导向，以</w:t>
      </w:r>
      <w:r>
        <w:rPr>
          <w:rFonts w:hint="eastAsia" w:ascii="仿宋_GB2312" w:eastAsia="仿宋_GB2312"/>
          <w:sz w:val="32"/>
          <w:szCs w:val="32"/>
          <w:lang w:eastAsia="zh-CN"/>
        </w:rPr>
        <w:t>生态</w:t>
      </w:r>
      <w:r>
        <w:rPr>
          <w:rFonts w:hint="eastAsia" w:ascii="仿宋_GB2312" w:eastAsia="仿宋_GB2312"/>
          <w:sz w:val="32"/>
          <w:szCs w:val="32"/>
        </w:rPr>
        <w:t>环境技术创新为</w:t>
      </w:r>
      <w:r>
        <w:rPr>
          <w:rFonts w:ascii="仿宋_GB2312" w:eastAsia="仿宋_GB2312"/>
          <w:sz w:val="32"/>
          <w:szCs w:val="32"/>
          <w:lang w:val="en"/>
        </w:rPr>
        <w:t>目标</w:t>
      </w:r>
      <w:r>
        <w:rPr>
          <w:rFonts w:hint="eastAsia" w:ascii="仿宋_GB2312" w:eastAsia="仿宋_GB2312"/>
          <w:sz w:val="32"/>
          <w:szCs w:val="32"/>
        </w:rPr>
        <w:t>，建设</w:t>
      </w:r>
      <w:r>
        <w:rPr>
          <w:rFonts w:hint="eastAsia" w:ascii="仿宋_GB2312" w:eastAsia="仿宋_GB2312"/>
          <w:sz w:val="32"/>
          <w:szCs w:val="32"/>
          <w:lang w:eastAsia="zh-CN"/>
        </w:rPr>
        <w:t>生态</w:t>
      </w:r>
      <w:r>
        <w:rPr>
          <w:rFonts w:hint="eastAsia" w:ascii="仿宋_GB2312" w:eastAsia="仿宋_GB2312"/>
          <w:sz w:val="32"/>
          <w:szCs w:val="32"/>
        </w:rPr>
        <w:t>环境科技成果产业化、创新人才培养、组织科技交流与合作的技术平台。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val="e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宋体" w:eastAsia="仿宋_GB2312"/>
          <w:sz w:val="32"/>
          <w:szCs w:val="32"/>
        </w:rPr>
        <w:t>工程技术中心建设的主要目的是：</w:t>
      </w:r>
      <w:r>
        <w:rPr>
          <w:rFonts w:hint="eastAsia" w:ascii="仿宋_GB2312" w:eastAsia="仿宋_GB2312"/>
          <w:sz w:val="32"/>
          <w:szCs w:val="32"/>
        </w:rPr>
        <w:t>通过科技开发和成果转化，推动我省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eastAsia="仿宋_GB2312"/>
          <w:sz w:val="32"/>
          <w:szCs w:val="32"/>
        </w:rPr>
        <w:t>技术创新，加速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eastAsia="仿宋_GB2312"/>
          <w:sz w:val="32"/>
          <w:szCs w:val="32"/>
        </w:rPr>
        <w:t>科技成果产业化，促进环保产业发展，为控制环境污染、改善</w:t>
      </w:r>
      <w:r>
        <w:rPr>
          <w:rFonts w:hint="eastAsia" w:ascii="仿宋_GB2312" w:eastAsia="仿宋_GB2312"/>
          <w:sz w:val="32"/>
          <w:szCs w:val="32"/>
          <w:lang w:eastAsia="zh-CN"/>
        </w:rPr>
        <w:t>生态</w:t>
      </w:r>
      <w:r>
        <w:rPr>
          <w:rFonts w:hint="eastAsia" w:ascii="仿宋_GB2312" w:eastAsia="仿宋_GB2312"/>
          <w:sz w:val="32"/>
          <w:szCs w:val="32"/>
        </w:rPr>
        <w:t>环境质量</w:t>
      </w:r>
      <w:r>
        <w:rPr>
          <w:rFonts w:hint="eastAsia" w:ascii="仿宋_GB2312" w:eastAsia="仿宋_GB2312"/>
          <w:sz w:val="32"/>
          <w:szCs w:val="32"/>
          <w:lang w:eastAsia="zh-CN"/>
        </w:rPr>
        <w:t>提供技术支持</w:t>
      </w:r>
      <w:r>
        <w:rPr>
          <w:rFonts w:hint="eastAsia" w:ascii="仿宋_GB2312" w:eastAsia="仿宋_GB2312"/>
          <w:sz w:val="32"/>
          <w:szCs w:val="32"/>
        </w:rPr>
        <w:t>服务。</w:t>
      </w:r>
    </w:p>
    <w:p>
      <w:pPr>
        <w:spacing w:line="600" w:lineRule="exact"/>
        <w:ind w:firstLine="636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hAnsi="宋体" w:eastAsia="仿宋_GB2312"/>
          <w:sz w:val="32"/>
          <w:szCs w:val="32"/>
        </w:rPr>
        <w:t>工程技术中心建设的主要任务是：</w:t>
      </w:r>
    </w:p>
    <w:p>
      <w:pPr>
        <w:spacing w:line="600" w:lineRule="exact"/>
        <w:ind w:firstLine="636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（一）针对我省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hAnsi="宋体" w:eastAsia="仿宋_GB2312"/>
          <w:sz w:val="32"/>
          <w:szCs w:val="32"/>
        </w:rPr>
        <w:t>优势技术领域，研究开发污染防治与生态保护的共性技术和关键技术，对具有市场价值的科研成果进行工程化开发，促进其产业化。</w:t>
      </w:r>
    </w:p>
    <w:p>
      <w:pPr>
        <w:spacing w:line="600" w:lineRule="exact"/>
        <w:ind w:firstLine="636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（二）建立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hAnsi="宋体" w:eastAsia="仿宋_GB2312"/>
          <w:sz w:val="32"/>
          <w:szCs w:val="32"/>
        </w:rPr>
        <w:t>新技术试点工程或示范工程，发挥对行业的技术扩散作用，提升行业整体发展水平。</w:t>
      </w:r>
    </w:p>
    <w:p>
      <w:pPr>
        <w:spacing w:line="600" w:lineRule="exact"/>
        <w:ind w:firstLine="636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（三）积极开展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hAnsi="宋体" w:eastAsia="仿宋_GB2312"/>
          <w:sz w:val="32"/>
          <w:szCs w:val="32"/>
        </w:rPr>
        <w:t>技术合作与交流，加强国内外先进技术的引进和消化、吸收、再创新，向社会提供信息和咨询服务，培养一批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hAnsi="宋体" w:eastAsia="仿宋_GB2312"/>
          <w:sz w:val="32"/>
          <w:szCs w:val="32"/>
        </w:rPr>
        <w:t>高级技术人才和管理人才。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（四）参与</w:t>
      </w:r>
      <w:r>
        <w:rPr>
          <w:rFonts w:hint="eastAsia" w:ascii="仿宋_GB2312" w:eastAsia="仿宋_GB2312"/>
          <w:sz w:val="32"/>
          <w:szCs w:val="32"/>
        </w:rPr>
        <w:t>我省相关领域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eastAsia="仿宋_GB2312"/>
          <w:sz w:val="32"/>
          <w:szCs w:val="32"/>
        </w:rPr>
        <w:t>技术政策、技术标准和规范的研究制定，承担相关的工程技术评估和工程化验证，向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提交相关领域技术发展报告。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（五）承担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生态环境厅下达的科技开发及工程化研究任务；接受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委托，为全省环境管理、监督与决策提供技术支持和服务。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第二章 申报条件及报批程序</w:t>
      </w:r>
    </w:p>
    <w:p>
      <w:pPr>
        <w:spacing w:line="60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凡在我省从事</w:t>
      </w:r>
      <w:r>
        <w:rPr>
          <w:rFonts w:hint="eastAsia" w:ascii="仿宋_GB2312" w:eastAsia="仿宋_GB2312"/>
          <w:sz w:val="32"/>
          <w:szCs w:val="32"/>
          <w:lang w:eastAsia="zh-CN"/>
        </w:rPr>
        <w:t>生态</w:t>
      </w:r>
      <w:r>
        <w:rPr>
          <w:rFonts w:hint="eastAsia" w:ascii="仿宋_GB2312" w:eastAsia="仿宋_GB2312"/>
          <w:sz w:val="32"/>
          <w:szCs w:val="32"/>
        </w:rPr>
        <w:t>环境科学技术研究开发的科研机构、高等院校和</w:t>
      </w:r>
      <w:r>
        <w:rPr>
          <w:rFonts w:hint="eastAsia" w:ascii="仿宋_GB2312" w:eastAsia="仿宋_GB2312"/>
          <w:sz w:val="32"/>
          <w:szCs w:val="32"/>
          <w:lang w:eastAsia="zh-CN"/>
        </w:rPr>
        <w:t>其他</w:t>
      </w:r>
      <w:r>
        <w:rPr>
          <w:rFonts w:hint="eastAsia" w:ascii="仿宋_GB2312" w:eastAsia="仿宋_GB2312"/>
          <w:sz w:val="32"/>
          <w:szCs w:val="32"/>
        </w:rPr>
        <w:t>企事业单位均可自愿申请建设工程技术中心。</w:t>
      </w:r>
    </w:p>
    <w:p>
      <w:pPr>
        <w:adjustRightInd w:val="0"/>
        <w:snapToGrid w:val="0"/>
        <w:spacing w:line="600" w:lineRule="exact"/>
        <w:ind w:firstLine="596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在同一细分</w:t>
      </w:r>
      <w:r>
        <w:rPr>
          <w:rFonts w:hint="eastAsia" w:ascii="仿宋_GB2312" w:eastAsia="仿宋_GB2312"/>
          <w:sz w:val="30"/>
          <w:szCs w:val="30"/>
          <w:lang w:eastAsia="zh-CN"/>
        </w:rPr>
        <w:t>生态环境</w:t>
      </w:r>
      <w:r>
        <w:rPr>
          <w:rFonts w:hint="eastAsia" w:ascii="仿宋_GB2312" w:eastAsia="仿宋_GB2312"/>
          <w:sz w:val="30"/>
          <w:szCs w:val="30"/>
        </w:rPr>
        <w:t>专业领域，</w:t>
      </w:r>
      <w:r>
        <w:rPr>
          <w:rFonts w:hint="eastAsia" w:ascii="仿宋_GB2312" w:eastAsia="仿宋_GB2312"/>
          <w:sz w:val="30"/>
          <w:szCs w:val="30"/>
          <w:lang w:eastAsia="zh-CN"/>
        </w:rPr>
        <w:t>省生态环境厅</w:t>
      </w:r>
      <w:r>
        <w:rPr>
          <w:rFonts w:hint="eastAsia" w:ascii="仿宋_GB2312" w:eastAsia="仿宋_GB2312"/>
          <w:sz w:val="30"/>
          <w:szCs w:val="30"/>
        </w:rPr>
        <w:t>原则上仅支持建设一个工程技术中心；同时有多个申请单位的，省生态环境厅对各申请单位开展综合评估，择优确定建设依托单位。</w:t>
      </w:r>
    </w:p>
    <w:p>
      <w:pPr>
        <w:adjustRightInd w:val="0"/>
        <w:snapToGrid w:val="0"/>
        <w:spacing w:line="600" w:lineRule="exact"/>
        <w:ind w:firstLine="596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工程技术中心可以采取联合申报方式，鼓励产学研单位联合共建工程技术中心，共建单位不超过三家。</w:t>
      </w:r>
    </w:p>
    <w:p>
      <w:pPr>
        <w:spacing w:line="600" w:lineRule="exact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第七条 申请建设工程技术中心的单位必须具备下列条件：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36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在湖南省内注册、具有独立法人资格的企事业单位；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36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申报专业领域技术在省内领先并具有影响力，拥有关键技术，有相关工程化应用；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2" w:lineRule="auto"/>
        <w:ind w:firstLine="636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0"/>
          <w:szCs w:val="30"/>
        </w:rPr>
        <w:t>具有较强的研发团队，在申报专业领域具有较强的技术研发、工程化转化应用能力；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2" w:lineRule="auto"/>
        <w:ind w:firstLine="596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（四）拥有开展工艺研究、工程化转化、产品开发的创新平台、试验装备；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6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（五）具有进行国内外技术交流与合作、培养和培训高水平工程技术与管理人才的基本条件和能力；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6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）管理制度完善，运行机制良好，在工程技术中心建设和运行中能提供全面保障。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第八条 报批程序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（一）符合申报条件的单位自愿填报《湖南省</w:t>
      </w:r>
      <w:r>
        <w:rPr>
          <w:rFonts w:hint="default" w:ascii="仿宋_GB2312" w:eastAsia="仿宋_GB2312"/>
          <w:sz w:val="32"/>
          <w:szCs w:val="32"/>
          <w:lang w:val="en"/>
        </w:rPr>
        <w:t>生态环境工程技术中心</w:t>
      </w:r>
      <w:r>
        <w:rPr>
          <w:rFonts w:hint="eastAsia" w:ascii="仿宋_GB2312" w:eastAsia="仿宋_GB2312"/>
          <w:sz w:val="32"/>
          <w:szCs w:val="32"/>
        </w:rPr>
        <w:t>建设申请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》（以下称《申请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 xml:space="preserve">》，见附件1）； 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对申报单位报送的《申请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》进行初审、并提出审查意见；</w:t>
      </w:r>
    </w:p>
    <w:p>
      <w:pPr>
        <w:adjustRightInd w:val="0"/>
        <w:snapToGrid w:val="0"/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（三）根据审查意见，申报单位编制《湖南省</w:t>
      </w:r>
      <w:r>
        <w:rPr>
          <w:rFonts w:hint="default" w:ascii="仿宋_GB2312" w:eastAsia="仿宋_GB2312"/>
          <w:sz w:val="32"/>
          <w:szCs w:val="32"/>
          <w:lang w:val="en"/>
        </w:rPr>
        <w:t>生态环境工程技术中心</w:t>
      </w:r>
      <w:r>
        <w:rPr>
          <w:rFonts w:hint="eastAsia" w:ascii="仿宋_GB2312" w:eastAsia="仿宋_GB2312"/>
          <w:sz w:val="32"/>
          <w:szCs w:val="32"/>
        </w:rPr>
        <w:t>建设方案》（以下称《建设方案》，见附件2），提交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组织专家进行可行性论证，提出论证意见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通过论证的申请单位</w:t>
      </w:r>
      <w:r>
        <w:rPr>
          <w:rFonts w:hint="eastAsia" w:ascii="仿宋_GB2312" w:eastAsia="仿宋_GB2312"/>
          <w:sz w:val="32"/>
          <w:szCs w:val="32"/>
          <w:lang w:eastAsia="zh-CN"/>
        </w:rPr>
        <w:t>经厅务会审议通过后，</w:t>
      </w:r>
      <w:r>
        <w:rPr>
          <w:rFonts w:hint="eastAsia" w:ascii="仿宋_GB2312" w:eastAsia="仿宋_GB2312"/>
          <w:sz w:val="32"/>
          <w:szCs w:val="32"/>
        </w:rPr>
        <w:t>在省生态环境厅网站公示十个工作日。公示期间收到异议的，省生态环境厅组织调查核实，异议情况属实的，终止此次申请，并书面告知申请单位</w:t>
      </w:r>
      <w:r>
        <w:rPr>
          <w:rFonts w:hint="default" w:ascii="仿宋_GB2312" w:eastAsia="仿宋_GB2312"/>
          <w:sz w:val="32"/>
          <w:szCs w:val="32"/>
          <w:lang w:val="en"/>
        </w:rPr>
        <w:t>;</w:t>
      </w:r>
    </w:p>
    <w:p>
      <w:pPr>
        <w:pStyle w:val="11"/>
        <w:adjustRightInd w:val="0"/>
        <w:snapToGrid w:val="0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（四）通过公示的申请单位，由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同意其按照建设目标和主要任务开展工程技术中心建设工作，相关信息在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网站上公布。</w:t>
      </w:r>
    </w:p>
    <w:p>
      <w:pPr>
        <w:spacing w:line="600" w:lineRule="exact"/>
        <w:jc w:val="both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第三章 建设与验收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工程技术中心建设经费由依托单位自筹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  <w:highlight w:val="none"/>
        </w:rPr>
        <w:t>工程</w:t>
      </w:r>
      <w:r>
        <w:rPr>
          <w:rFonts w:hint="eastAsia" w:ascii="仿宋_GB2312" w:eastAsia="仿宋_GB2312"/>
          <w:sz w:val="30"/>
          <w:szCs w:val="30"/>
        </w:rPr>
        <w:t>技术中心的建设应严格按照《建设方案》开展，建设期不超过三年。在建设期内，依托单位应于每年1月31日前向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0"/>
          <w:szCs w:val="30"/>
        </w:rPr>
        <w:t>提交《湖南省</w:t>
      </w:r>
      <w:r>
        <w:rPr>
          <w:rFonts w:hint="default" w:ascii="仿宋_GB2312" w:eastAsia="仿宋_GB2312"/>
          <w:sz w:val="30"/>
          <w:szCs w:val="30"/>
          <w:lang w:val="en"/>
        </w:rPr>
        <w:t>生态环境工程技术中心</w:t>
      </w:r>
      <w:r>
        <w:rPr>
          <w:rFonts w:hint="eastAsia" w:ascii="仿宋_GB2312" w:eastAsia="仿宋_GB2312"/>
          <w:sz w:val="30"/>
          <w:szCs w:val="30"/>
        </w:rPr>
        <w:t>建设年度进展报告》（编制提纲见附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0"/>
          <w:szCs w:val="30"/>
        </w:rPr>
        <w:t>3）。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工程技术中心在建设过程中，若需对</w:t>
      </w:r>
      <w:r>
        <w:rPr>
          <w:rFonts w:hint="eastAsia" w:ascii="仿宋_GB2312" w:eastAsia="仿宋_GB2312"/>
          <w:sz w:val="30"/>
          <w:szCs w:val="30"/>
        </w:rPr>
        <w:t>《建设方案》</w:t>
      </w:r>
      <w:r>
        <w:rPr>
          <w:rFonts w:hint="eastAsia" w:ascii="仿宋_GB2312" w:eastAsia="仿宋_GB2312"/>
          <w:sz w:val="32"/>
          <w:szCs w:val="32"/>
        </w:rPr>
        <w:t>进行实质性调整时，须上报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，经同意后方可执行。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　第十一条 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对工程技术中心建设定期进行检查，及时处理建设中的问题。对于组织建设不力或擅自改变建设目标方向的，及时通知依托单位</w:t>
      </w:r>
      <w:r>
        <w:rPr>
          <w:rFonts w:hint="eastAsia" w:ascii="仿宋_GB2312" w:eastAsia="仿宋_GB2312"/>
          <w:sz w:val="32"/>
          <w:szCs w:val="32"/>
          <w:lang w:eastAsia="zh-CN"/>
        </w:rPr>
        <w:t>按要求</w:t>
      </w:r>
      <w:r>
        <w:rPr>
          <w:rFonts w:hint="eastAsia" w:ascii="仿宋_GB2312" w:eastAsia="仿宋_GB2312"/>
          <w:sz w:val="32"/>
          <w:szCs w:val="32"/>
        </w:rPr>
        <w:t>整改。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第十二条 依托单位按计划完成工程技术中心建设任务后，向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提出验收申请。验收申请材料包括《湖南省</w:t>
      </w:r>
      <w:r>
        <w:rPr>
          <w:rFonts w:hint="default" w:ascii="仿宋_GB2312" w:eastAsia="仿宋_GB2312"/>
          <w:sz w:val="32"/>
          <w:szCs w:val="32"/>
          <w:lang w:val="en"/>
        </w:rPr>
        <w:t>生态环境工程技术中心</w:t>
      </w:r>
      <w:r>
        <w:rPr>
          <w:rFonts w:hint="eastAsia" w:ascii="仿宋_GB2312" w:eastAsia="仿宋_GB2312"/>
          <w:sz w:val="32"/>
          <w:szCs w:val="32"/>
        </w:rPr>
        <w:t>建设验收申请表》（见附件4）、《湖南省</w:t>
      </w:r>
      <w:r>
        <w:rPr>
          <w:rFonts w:hint="default" w:ascii="仿宋_GB2312" w:eastAsia="仿宋_GB2312"/>
          <w:sz w:val="32"/>
          <w:szCs w:val="32"/>
          <w:lang w:val="en"/>
        </w:rPr>
        <w:t>生态环境工程技术中心</w:t>
      </w:r>
      <w:r>
        <w:rPr>
          <w:rFonts w:hint="eastAsia" w:ascii="仿宋_GB2312" w:eastAsia="仿宋_GB2312"/>
          <w:sz w:val="32"/>
          <w:szCs w:val="32"/>
        </w:rPr>
        <w:t>建设验收报告》（编制提纲见附件5）等。</w:t>
      </w:r>
    </w:p>
    <w:p>
      <w:pPr>
        <w:pStyle w:val="11"/>
        <w:adjustRightInd w:val="0"/>
        <w:snapToGrid w:val="0"/>
        <w:spacing w:line="600" w:lineRule="exact"/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十三</w:t>
      </w:r>
      <w:r>
        <w:rPr>
          <w:rFonts w:hint="eastAsia" w:ascii="仿宋_GB2312" w:eastAsia="仿宋_GB2312"/>
          <w:sz w:val="32"/>
          <w:szCs w:val="32"/>
        </w:rPr>
        <w:t xml:space="preserve">条 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0"/>
          <w:szCs w:val="30"/>
        </w:rPr>
        <w:t>对验收材料进行形式审查。对未通过形式审查的，</w:t>
      </w:r>
      <w:r>
        <w:rPr>
          <w:rFonts w:hint="eastAsia" w:ascii="仿宋_GB2312" w:eastAsia="仿宋_GB2312"/>
          <w:sz w:val="30"/>
          <w:szCs w:val="30"/>
          <w:lang w:eastAsia="zh-CN"/>
        </w:rPr>
        <w:t>应</w:t>
      </w:r>
      <w:r>
        <w:rPr>
          <w:rFonts w:hint="eastAsia" w:ascii="仿宋_GB2312" w:eastAsia="仿宋_GB2312"/>
          <w:sz w:val="30"/>
          <w:szCs w:val="30"/>
        </w:rPr>
        <w:t>书面告知验收申请单位。通过形式审查后，由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0"/>
          <w:szCs w:val="30"/>
        </w:rPr>
        <w:t>组织专家进行验收。通过验收的工程技术中心在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0"/>
          <w:szCs w:val="30"/>
        </w:rPr>
        <w:t>网站公示十个工作日。公示期间无异议的，由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0"/>
          <w:szCs w:val="30"/>
        </w:rPr>
        <w:t>向社会公开。</w:t>
      </w:r>
    </w:p>
    <w:p>
      <w:pPr>
        <w:spacing w:line="600" w:lineRule="exact"/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0"/>
          <w:szCs w:val="30"/>
        </w:rPr>
        <w:t>逾期不能完成建设任务的，依托单位应于建设期届满前至少3个月向省</w:t>
      </w:r>
      <w:r>
        <w:rPr>
          <w:rFonts w:ascii="仿宋_GB2312" w:eastAsia="仿宋_GB2312"/>
          <w:sz w:val="32"/>
          <w:szCs w:val="32"/>
          <w:lang w:val="en"/>
        </w:rPr>
        <w:t>生态环境厅</w:t>
      </w:r>
      <w:r>
        <w:rPr>
          <w:rFonts w:hint="eastAsia" w:ascii="仿宋_GB2312" w:eastAsia="仿宋_GB2312"/>
          <w:sz w:val="30"/>
          <w:szCs w:val="30"/>
        </w:rPr>
        <w:t>提出延期申请，延期不超过一年。延期后仍不能完成建设任务的，自动终止建设，并在省</w:t>
      </w:r>
      <w:r>
        <w:rPr>
          <w:rFonts w:ascii="仿宋_GB2312" w:eastAsia="仿宋_GB2312"/>
          <w:sz w:val="32"/>
          <w:szCs w:val="32"/>
          <w:lang w:val="en"/>
        </w:rPr>
        <w:t>生态环境厅</w:t>
      </w:r>
      <w:r>
        <w:rPr>
          <w:rFonts w:hint="eastAsia" w:ascii="仿宋_GB2312" w:eastAsia="仿宋_GB2312"/>
          <w:sz w:val="30"/>
          <w:szCs w:val="30"/>
        </w:rPr>
        <w:t>网站上公布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第四章 运行与管理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 xml:space="preserve">条 </w:t>
      </w:r>
      <w:r>
        <w:rPr>
          <w:rFonts w:ascii="仿宋_GB2312" w:eastAsia="仿宋_GB2312"/>
          <w:sz w:val="32"/>
          <w:szCs w:val="32"/>
          <w:lang w:val="en"/>
        </w:rPr>
        <w:t>省生态环境</w:t>
      </w:r>
      <w:r>
        <w:rPr>
          <w:rFonts w:hint="eastAsia" w:ascii="仿宋_GB2312" w:eastAsia="仿宋_GB2312"/>
          <w:sz w:val="32"/>
          <w:szCs w:val="32"/>
          <w:lang w:val="en"/>
        </w:rPr>
        <w:t>厅负责</w:t>
      </w:r>
      <w:r>
        <w:rPr>
          <w:rFonts w:hint="eastAsia" w:ascii="仿宋_GB2312" w:eastAsia="仿宋_GB2312"/>
          <w:sz w:val="32"/>
          <w:szCs w:val="32"/>
        </w:rPr>
        <w:t>工程技术中心管理工作，依托单位具体负责工程技术中心建设和运行管理。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条 工程技术中心应当在湖南省环保产业政策、技术政策的指导下，发挥市场机制作用，增强自身发展能力；应当利用</w:t>
      </w:r>
      <w:r>
        <w:rPr>
          <w:rFonts w:hint="eastAsia" w:ascii="仿宋_GB2312" w:eastAsia="仿宋_GB2312"/>
          <w:sz w:val="32"/>
          <w:szCs w:val="32"/>
          <w:lang w:eastAsia="zh-CN"/>
        </w:rPr>
        <w:t>多种途径</w:t>
      </w:r>
      <w:r>
        <w:rPr>
          <w:rFonts w:hint="eastAsia" w:ascii="仿宋_GB2312" w:eastAsia="仿宋_GB2312"/>
          <w:sz w:val="32"/>
          <w:szCs w:val="32"/>
        </w:rPr>
        <w:t>，对研究开发的科技成果和优势技术进行推广，保证工程技术中心的正常运行和顺利发展。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条 工程技术中心实行主任负责制，设主任1名、副主任1-2名。中心主任原则上由依托单位主要负责人担任，副主任由共建单位技术负责人担任。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条 工程技术中心成立专家指导委员会，委员会成员均由依托单位聘任。专家指导委员会是工程技术中心的技术咨询机构，负责中心重大技术问题的审议，指导中心技术研究发展方向，由省内有影响的技术、工程专家和管理专家组成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十九</w:t>
      </w:r>
      <w:r>
        <w:rPr>
          <w:rFonts w:hint="eastAsia" w:ascii="仿宋_GB2312" w:eastAsia="仿宋_GB2312"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  <w:lang w:eastAsia="zh-CN"/>
        </w:rPr>
        <w:t>工程技术中心</w:t>
      </w:r>
      <w:r>
        <w:rPr>
          <w:rFonts w:hint="eastAsia" w:ascii="仿宋_GB2312" w:eastAsia="仿宋_GB2312"/>
          <w:sz w:val="32"/>
          <w:szCs w:val="32"/>
        </w:rPr>
        <w:t>每年1月31日前向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报送上年度工作总结和本年度工作计划，及有关重大的科技项目和科技成果。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第二十条 </w:t>
      </w:r>
      <w:r>
        <w:rPr>
          <w:rFonts w:ascii="仿宋_GB2312" w:eastAsia="仿宋_GB2312"/>
          <w:sz w:val="32"/>
          <w:szCs w:val="32"/>
          <w:lang w:val="en"/>
        </w:rPr>
        <w:t>省生态环境厅</w:t>
      </w:r>
      <w:r>
        <w:rPr>
          <w:rFonts w:hint="eastAsia" w:ascii="仿宋_GB2312" w:eastAsia="仿宋_GB2312"/>
          <w:sz w:val="32"/>
          <w:szCs w:val="32"/>
        </w:rPr>
        <w:t>每3年组织开展一次工程技术中心运行绩效评价，对工程技术中心的运行情况及绩效进行评估，</w:t>
      </w:r>
      <w:r>
        <w:rPr>
          <w:rFonts w:hint="eastAsia" w:ascii="仿宋_GB2312" w:eastAsia="仿宋_GB2312"/>
          <w:sz w:val="30"/>
          <w:szCs w:val="30"/>
        </w:rPr>
        <w:t>绩效评价内容包括技术研发、技术转化、技术研发能力、管理服务、社会化服务、运行管理等。</w:t>
      </w:r>
    </w:p>
    <w:p>
      <w:pPr>
        <w:pStyle w:val="11"/>
        <w:adjustRightInd w:val="0"/>
        <w:snapToGrid w:val="0"/>
        <w:spacing w:line="362" w:lineRule="auto"/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第二十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0"/>
          <w:szCs w:val="30"/>
        </w:rPr>
        <w:t>工</w:t>
      </w:r>
      <w:r>
        <w:rPr>
          <w:rFonts w:hint="eastAsia" w:ascii="仿宋_GB2312" w:eastAsia="仿宋_GB2312"/>
          <w:spacing w:val="-4"/>
          <w:sz w:val="30"/>
          <w:szCs w:val="30"/>
        </w:rPr>
        <w:t>程技术中心不履行职责、未完成工作目标和任务、不再符合工程技术中心要求或绩效评价结果不合格的，由省生态环境厅通知其限期整改；整改后仍不符合要求的，取消工程技术中心名称。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第五章 附则</w:t>
      </w:r>
    </w:p>
    <w:p>
      <w:pPr>
        <w:spacing w:line="600" w:lineRule="exact"/>
        <w:ind w:firstLine="63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条 工程技术中心命名统一为“湖南省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eastAsia="仿宋_GB2312"/>
          <w:sz w:val="32"/>
          <w:szCs w:val="32"/>
        </w:rPr>
        <w:t>×××工程技术中心”。</w:t>
      </w:r>
    </w:p>
    <w:p>
      <w:pPr>
        <w:spacing w:line="600" w:lineRule="exact"/>
        <w:ind w:firstLine="636" w:firstLineChars="200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第二十</w:t>
      </w:r>
      <w:r>
        <w:rPr>
          <w:rFonts w:hint="eastAsia" w:ascii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条 本办法自发布之日起</w:t>
      </w:r>
      <w:r>
        <w:rPr>
          <w:rFonts w:hint="eastAsia" w:ascii="仿宋_GB2312" w:eastAsia="仿宋_GB2312"/>
          <w:sz w:val="32"/>
          <w:szCs w:val="32"/>
          <w:lang w:eastAsia="zh-CN"/>
        </w:rPr>
        <w:t>施</w:t>
      </w: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  <w:lang w:eastAsia="zh-CN"/>
        </w:rPr>
        <w:t>，有效期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5年。</w:t>
      </w:r>
    </w:p>
    <w:p>
      <w:pPr>
        <w:spacing w:line="600" w:lineRule="exact"/>
        <w:ind w:firstLine="636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6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附件：1.《湖南省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生态环境工程技术中心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98" w:firstLineChars="490"/>
        <w:textAlignment w:val="auto"/>
        <w:outlineLvl w:val="0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《</w:t>
      </w:r>
      <w:r>
        <w:rPr>
          <w:rFonts w:hint="eastAsia" w:ascii="汉仪平安行粗简" w:hAnsi="汉仪平安行粗简" w:eastAsia="汉仪平安行粗简" w:cs="汉仪平安行粗简"/>
          <w:spacing w:val="4"/>
          <w:sz w:val="32"/>
          <w:szCs w:val="32"/>
        </w:rPr>
        <w:t>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湖南省</w:t>
      </w:r>
      <w:r>
        <w:rPr>
          <w:rFonts w:hint="default" w:ascii="仿宋_GB2312" w:hAnsi="仿宋_GB2312" w:eastAsia="仿宋_GB2312" w:cs="仿宋_GB2312"/>
          <w:spacing w:val="4"/>
          <w:sz w:val="32"/>
          <w:szCs w:val="32"/>
          <w:lang w:val="en"/>
        </w:rPr>
        <w:t>生态环境工程技术中心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建设方案〉编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4" w:firstLineChars="590"/>
        <w:textAlignment w:val="auto"/>
        <w:outlineLvl w:val="0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制提纲》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98" w:firstLineChars="490"/>
        <w:textAlignment w:val="auto"/>
        <w:outlineLvl w:val="0"/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3.《〈湖南省</w:t>
      </w:r>
      <w:r>
        <w:rPr>
          <w:rFonts w:hint="default" w:ascii="仿宋_GB2312" w:hAnsi="仿宋_GB2312" w:cs="仿宋_GB2312"/>
          <w:spacing w:val="4"/>
          <w:sz w:val="32"/>
          <w:szCs w:val="32"/>
          <w:lang w:val="en" w:eastAsia="zh-CN"/>
        </w:rPr>
        <w:t>生态环境工程技术中心</w:t>
      </w: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建设年度进展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4" w:firstLineChars="590"/>
        <w:textAlignment w:val="auto"/>
        <w:outlineLvl w:val="0"/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报告〉编制提纲》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98" w:firstLineChars="490"/>
        <w:textAlignment w:val="auto"/>
        <w:outlineLvl w:val="0"/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4.湖南省</w:t>
      </w:r>
      <w:r>
        <w:rPr>
          <w:rFonts w:hint="default" w:ascii="仿宋_GB2312" w:hAnsi="仿宋_GB2312" w:cs="仿宋_GB2312"/>
          <w:spacing w:val="4"/>
          <w:sz w:val="32"/>
          <w:szCs w:val="32"/>
          <w:lang w:val="en" w:eastAsia="zh-CN"/>
        </w:rPr>
        <w:t>生态环境工程技术中心</w:t>
      </w: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建设验收申请表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98" w:firstLineChars="490"/>
        <w:textAlignment w:val="auto"/>
        <w:outlineLvl w:val="0"/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5.《〈湖南省</w:t>
      </w:r>
      <w:r>
        <w:rPr>
          <w:rFonts w:hint="default" w:ascii="仿宋_GB2312" w:hAnsi="仿宋_GB2312" w:cs="仿宋_GB2312"/>
          <w:spacing w:val="4"/>
          <w:sz w:val="32"/>
          <w:szCs w:val="32"/>
          <w:lang w:val="en" w:eastAsia="zh-CN"/>
        </w:rPr>
        <w:t>生态环境工程技术中心</w:t>
      </w: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建设验收报告〉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4" w:firstLineChars="590"/>
        <w:textAlignment w:val="auto"/>
        <w:outlineLvl w:val="0"/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4"/>
          <w:sz w:val="32"/>
          <w:szCs w:val="32"/>
          <w:lang w:val="en-US" w:eastAsia="zh-CN"/>
        </w:rPr>
        <w:t>编制提纲》</w:t>
      </w:r>
    </w:p>
    <w:p/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p>
      <w:pPr>
        <w:pStyle w:val="2"/>
        <w:spacing w:line="600" w:lineRule="exact"/>
        <w:rPr>
          <w:rFonts w:ascii="Times New Roman" w:hAnsi="Times New Roman"/>
          <w:szCs w:val="20"/>
        </w:rPr>
      </w:pPr>
    </w:p>
    <w:tbl>
      <w:tblPr>
        <w:tblStyle w:val="7"/>
        <w:tblW w:w="8845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3333"/>
      </w:tblGrid>
      <w:tr>
        <w:trPr>
          <w:trHeight w:val="595" w:hRule="atLeast"/>
          <w:jc w:val="center"/>
        </w:trPr>
        <w:tc>
          <w:tcPr>
            <w:tcW w:w="5512" w:type="dxa"/>
            <w:noWrap w:val="0"/>
            <w:vAlign w:val="center"/>
          </w:tcPr>
          <w:p>
            <w:pPr>
              <w:snapToGrid w:val="0"/>
              <w:jc w:val="both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default" w:ascii="仿宋_GB2312" w:hAnsi="仿宋"/>
                <w:sz w:val="28"/>
                <w:szCs w:val="28"/>
                <w:lang w:val="en"/>
              </w:rPr>
              <w:t>2023年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仿宋_GB2312" w:hAnsi="仿宋"/>
                <w:sz w:val="28"/>
                <w:szCs w:val="28"/>
                <w:lang w:val="en"/>
              </w:rPr>
              <w:t>月1日</w:t>
            </w:r>
            <w:r>
              <w:rPr>
                <w:rFonts w:hint="eastAsia" w:ascii="仿宋_GB2312" w:hAnsi="仿宋"/>
                <w:sz w:val="28"/>
                <w:szCs w:val="28"/>
              </w:rPr>
              <w:t>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474" w:bottom="1985" w:left="1531" w:header="851" w:footer="1247" w:gutter="0"/>
      <w:pgNumType w:fmt="numberInDash"/>
      <w:cols w:space="720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公文小标宋简">
    <w:altName w:val="汉仪书宋二KW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altName w:val="汉仪书宋二KW"/>
    <w:panose1 w:val="02000000000000000000"/>
    <w:charset w:val="00"/>
    <w:family w:val="script"/>
    <w:pitch w:val="default"/>
    <w:sig w:usb0="00000001" w:usb1="08000000" w:usb2="00000000" w:usb3="00000000" w:csb0="00040000" w:csb1="00000000"/>
  </w:font>
  <w:font w:name="汉仪平安行粗简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0" w:firstLineChars="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zG+uQ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0" w:firstLineChars="0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xseocd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9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925DD"/>
    <w:rsid w:val="00CA567D"/>
    <w:rsid w:val="00CD25F6"/>
    <w:rsid w:val="00D47D1F"/>
    <w:rsid w:val="00D7681B"/>
    <w:rsid w:val="00D95457"/>
    <w:rsid w:val="00EC3822"/>
    <w:rsid w:val="00EE61B5"/>
    <w:rsid w:val="00F03766"/>
    <w:rsid w:val="00F0685D"/>
    <w:rsid w:val="00F42F7C"/>
    <w:rsid w:val="00F64505"/>
    <w:rsid w:val="00F730E5"/>
    <w:rsid w:val="02327544"/>
    <w:rsid w:val="03200E71"/>
    <w:rsid w:val="07315AFD"/>
    <w:rsid w:val="07BEF949"/>
    <w:rsid w:val="16FF8411"/>
    <w:rsid w:val="2C745756"/>
    <w:rsid w:val="3C7D8455"/>
    <w:rsid w:val="3E95E440"/>
    <w:rsid w:val="3EF16D4B"/>
    <w:rsid w:val="4DF0983C"/>
    <w:rsid w:val="5CBB1FB2"/>
    <w:rsid w:val="77FF8D3B"/>
    <w:rsid w:val="7BEF31E9"/>
    <w:rsid w:val="AFFEA281"/>
    <w:rsid w:val="DDDF4892"/>
    <w:rsid w:val="DFDD8E2C"/>
    <w:rsid w:val="E7DBA0EA"/>
    <w:rsid w:val="EEC97724"/>
    <w:rsid w:val="FAECD9C7"/>
    <w:rsid w:val="FBAF4F50"/>
    <w:rsid w:val="FBFF1261"/>
    <w:rsid w:val="FD7EE8BB"/>
    <w:rsid w:val="FFCD8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630"/>
    </w:pPr>
    <w:rPr>
      <w:kern w:val="0"/>
      <w:szCs w:val="32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2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</Words>
  <Characters>47</Characters>
  <Lines>23</Lines>
  <Paragraphs>12</Paragraphs>
  <TotalTime>28.6666666666667</TotalTime>
  <ScaleCrop>false</ScaleCrop>
  <LinksUpToDate>false</LinksUpToDate>
  <CharactersWithSpaces>76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2017-03-06T22:02:00Z</dcterms:created>
  <dc:creator>陈炼</dc:creator>
  <cp:lastModifiedBy>旺仔碎碎冰</cp:lastModifiedBy>
  <cp:lastPrinted>2017-03-10T11:07:00Z</cp:lastPrinted>
  <dcterms:modified xsi:type="dcterms:W3CDTF">2024-06-11T16:35:08Z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4D624FFE35FE26C13C0C68666704F837_42</vt:lpwstr>
  </property>
</Properties>
</file>