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6"/>
        </w:tabs>
        <w:spacing w:line="1200" w:lineRule="exact"/>
        <w:rPr>
          <w:rFonts w:eastAsia="方正小标宋简体"/>
          <w:color w:val="000000" w:themeColor="text1"/>
          <w:w w:val="80"/>
          <w:sz w:val="32"/>
          <w:szCs w:val="32"/>
        </w:rPr>
      </w:pPr>
      <w:r>
        <w:rPr>
          <w:rFonts w:eastAsia="方正小标宋简体"/>
          <w:color w:val="000000" w:themeColor="text1"/>
          <w:w w:val="80"/>
          <w:sz w:val="32"/>
          <w:szCs w:val="32"/>
        </w:rPr>
        <w:t>HNPR－2023－11017</w:t>
      </w:r>
    </w:p>
    <w:p>
      <w:pPr>
        <w:spacing w:line="200" w:lineRule="exact"/>
        <w:jc w:val="center"/>
        <w:rPr>
          <w:rFonts w:eastAsia="方正仿宋简体"/>
          <w:bCs/>
          <w:sz w:val="32"/>
        </w:rPr>
      </w:pPr>
    </w:p>
    <w:p>
      <w:pPr>
        <w:spacing w:line="590" w:lineRule="exact"/>
        <w:jc w:val="center"/>
        <w:rPr>
          <w:rFonts w:eastAsia="仿宋_GB2312"/>
          <w:sz w:val="32"/>
        </w:rPr>
      </w:pPr>
    </w:p>
    <w:p>
      <w:pPr>
        <w:spacing w:line="590" w:lineRule="exact"/>
        <w:jc w:val="center"/>
        <w:rPr>
          <w:rFonts w:eastAsia="仿宋_GB2312"/>
          <w:sz w:val="32"/>
        </w:rPr>
      </w:pPr>
    </w:p>
    <w:p>
      <w:pPr>
        <w:spacing w:line="590" w:lineRule="exact"/>
        <w:jc w:val="center"/>
        <w:rPr>
          <w:rFonts w:eastAsia="仿宋_GB2312"/>
          <w:sz w:val="32"/>
        </w:rPr>
      </w:pPr>
    </w:p>
    <w:p>
      <w:pPr>
        <w:spacing w:line="590" w:lineRule="exact"/>
        <w:jc w:val="center"/>
        <w:rPr>
          <w:rFonts w:eastAsia="仿宋_GB2312"/>
          <w:sz w:val="32"/>
        </w:rPr>
      </w:pPr>
      <w:bookmarkStart w:id="0" w:name="_GoBack"/>
      <w:bookmarkEnd w:id="0"/>
      <w:r>
        <w:rPr>
          <w:rFonts w:eastAsia="仿宋_GB2312"/>
          <w:sz w:val="32"/>
        </w:rPr>
        <w:t>湘人社规〔2023〕21号</w:t>
      </w:r>
    </w:p>
    <w:p>
      <w:pPr>
        <w:spacing w:line="552" w:lineRule="exact"/>
        <w:jc w:val="center"/>
        <w:rPr>
          <w:rFonts w:eastAsia="方正仿宋简体"/>
          <w:bCs/>
          <w:sz w:val="32"/>
        </w:rPr>
      </w:pPr>
    </w:p>
    <w:p>
      <w:pPr>
        <w:pStyle w:val="4"/>
        <w:spacing w:line="552" w:lineRule="exact"/>
        <w:jc w:val="center"/>
        <w:textAlignment w:val="baseline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关于调整事业单位老工伤人员</w:t>
      </w:r>
    </w:p>
    <w:p>
      <w:pPr>
        <w:pStyle w:val="4"/>
        <w:spacing w:line="552" w:lineRule="exact"/>
        <w:jc w:val="center"/>
        <w:textAlignment w:val="baseline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伤残保健金标准的通知</w:t>
      </w:r>
    </w:p>
    <w:p>
      <w:pPr>
        <w:spacing w:line="400" w:lineRule="exact"/>
        <w:rPr>
          <w:sz w:val="32"/>
          <w:szCs w:val="32"/>
        </w:rPr>
      </w:pPr>
    </w:p>
    <w:p>
      <w:pPr>
        <w:spacing w:line="552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各市州人力资源和社会保障局、财政局，省直各单位：</w:t>
      </w:r>
    </w:p>
    <w:p>
      <w:pPr>
        <w:spacing w:line="552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经研究，决定按如下办法调整事业单位老工伤人员（即2005年12月29日前由原人事部门认定的工伤人员）伤残保健金标准：</w:t>
      </w:r>
      <w:r>
        <w:rPr>
          <w:rFonts w:eastAsia="仿宋_GB2312"/>
          <w:sz w:val="32"/>
        </w:rPr>
        <w:t>特等每年27200元、一等每年21290元、二等甲级每年10640元、二等乙级每年8280元、三等甲级每年7100元、三等乙级每年5910元，相关费用由用人单位支付。原已按《工伤保险条例》享受工伤待遇的，不享受事业单位老工伤人员伤残保健金。</w:t>
      </w:r>
    </w:p>
    <w:p>
      <w:pPr>
        <w:spacing w:line="552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本通知自2023年8月1日起执行。</w:t>
      </w:r>
    </w:p>
    <w:p>
      <w:pPr>
        <w:spacing w:line="552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52" w:lineRule="exact"/>
        <w:rPr>
          <w:rFonts w:eastAsia="仿宋_GB2312"/>
          <w:sz w:val="32"/>
          <w:szCs w:val="32"/>
        </w:rPr>
      </w:pPr>
    </w:p>
    <w:p>
      <w:pPr>
        <w:spacing w:line="552" w:lineRule="exact"/>
        <w:ind w:firstLine="640" w:firstLineChars="200"/>
        <w:rPr>
          <w:rFonts w:eastAsia="仿宋_GB2312"/>
          <w:spacing w:val="2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湖南省人力资源和社会保障厅      </w:t>
      </w:r>
      <w:r>
        <w:rPr>
          <w:rFonts w:eastAsia="仿宋_GB2312"/>
          <w:spacing w:val="20"/>
          <w:sz w:val="32"/>
          <w:szCs w:val="32"/>
        </w:rPr>
        <w:t>湖南省财政厅</w:t>
      </w:r>
    </w:p>
    <w:p>
      <w:pPr>
        <w:spacing w:line="552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　　　　   　 2023年11月</w:t>
      </w:r>
      <w:r>
        <w:rPr>
          <w:rFonts w:hint="eastAsia"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日</w:t>
      </w:r>
    </w:p>
    <w:p>
      <w:pPr>
        <w:pStyle w:val="2"/>
        <w:spacing w:line="592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（此件主动公开）</w:t>
      </w:r>
    </w:p>
    <w:p>
      <w:pPr>
        <w:pStyle w:val="2"/>
        <w:spacing w:line="592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（联系单位：工资福利处）</w:t>
      </w:r>
    </w:p>
    <w:p>
      <w:pPr>
        <w:spacing w:line="752" w:lineRule="exact"/>
        <w:rPr>
          <w:rFonts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pStyle w:val="2"/>
        <w:ind w:firstLine="640"/>
        <w:rPr>
          <w:rFonts w:ascii="Times New Roman" w:hAnsi="Times New Roman" w:eastAsia="仿宋_GB2312"/>
        </w:rPr>
      </w:pPr>
    </w:p>
    <w:p>
      <w:pPr>
        <w:spacing w:line="200" w:lineRule="exact"/>
        <w:rPr>
          <w:rFonts w:eastAsia="仿宋_GB2312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0"/>
          <w:between w:val="single" w:color="auto" w:sz="4" w:space="0"/>
        </w:pBdr>
        <w:spacing w:line="400" w:lineRule="exact"/>
        <w:rPr>
          <w:rFonts w:eastAsia="仿宋_GB2312"/>
        </w:rPr>
      </w:pPr>
      <w:r>
        <w:rPr>
          <w:rFonts w:eastAsia="仿宋_GB2312"/>
          <w:sz w:val="28"/>
          <w:szCs w:val="28"/>
        </w:rPr>
        <w:t xml:space="preserve"> 湖南省人力资源和社会保障厅办公室   20</w:t>
      </w:r>
      <w:r>
        <w:rPr>
          <w:rFonts w:hint="eastAsia" w:eastAsia="仿宋_GB2312"/>
          <w:sz w:val="28"/>
          <w:szCs w:val="28"/>
        </w:rPr>
        <w:t>23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11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16</w:t>
      </w:r>
      <w:r>
        <w:rPr>
          <w:rFonts w:eastAsia="仿宋_GB2312"/>
          <w:sz w:val="28"/>
          <w:szCs w:val="28"/>
        </w:rPr>
        <w:t>日印</w:t>
      </w:r>
      <w:r>
        <w:rPr>
          <w:rFonts w:hint="eastAsia" w:eastAsia="仿宋_GB2312"/>
          <w:sz w:val="28"/>
          <w:szCs w:val="28"/>
        </w:rPr>
        <w:t>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1B6"/>
    <w:rsid w:val="00011168"/>
    <w:rsid w:val="0001139C"/>
    <w:rsid w:val="000563FF"/>
    <w:rsid w:val="000A2B9B"/>
    <w:rsid w:val="00202595"/>
    <w:rsid w:val="00213612"/>
    <w:rsid w:val="0025120E"/>
    <w:rsid w:val="00256506"/>
    <w:rsid w:val="002A793C"/>
    <w:rsid w:val="002D0DBC"/>
    <w:rsid w:val="00312EC8"/>
    <w:rsid w:val="003613CD"/>
    <w:rsid w:val="003642E2"/>
    <w:rsid w:val="00376829"/>
    <w:rsid w:val="003A3183"/>
    <w:rsid w:val="00460536"/>
    <w:rsid w:val="005441E9"/>
    <w:rsid w:val="0057359C"/>
    <w:rsid w:val="005A317B"/>
    <w:rsid w:val="005A3A79"/>
    <w:rsid w:val="005B1001"/>
    <w:rsid w:val="005C7CC4"/>
    <w:rsid w:val="0061380C"/>
    <w:rsid w:val="00667F2D"/>
    <w:rsid w:val="00674C53"/>
    <w:rsid w:val="00702F08"/>
    <w:rsid w:val="007221C2"/>
    <w:rsid w:val="007B07A7"/>
    <w:rsid w:val="008A61B6"/>
    <w:rsid w:val="008D79F9"/>
    <w:rsid w:val="00A51EA5"/>
    <w:rsid w:val="00AB0237"/>
    <w:rsid w:val="00AD07CD"/>
    <w:rsid w:val="00B403A3"/>
    <w:rsid w:val="00B43850"/>
    <w:rsid w:val="00B66C4D"/>
    <w:rsid w:val="00BF392E"/>
    <w:rsid w:val="00CA3075"/>
    <w:rsid w:val="00CD17E0"/>
    <w:rsid w:val="00D27CC7"/>
    <w:rsid w:val="00E816C6"/>
    <w:rsid w:val="00F33BD2"/>
    <w:rsid w:val="244A1C98"/>
    <w:rsid w:val="2BF7482B"/>
    <w:rsid w:val="2C86446D"/>
    <w:rsid w:val="4BDFFA09"/>
    <w:rsid w:val="4FF706CA"/>
    <w:rsid w:val="567E76F1"/>
    <w:rsid w:val="6A6633EB"/>
    <w:rsid w:val="766F09A8"/>
    <w:rsid w:val="79DC3532"/>
    <w:rsid w:val="F77F2351"/>
    <w:rsid w:val="F7BD1744"/>
    <w:rsid w:val="FFDBC0B9"/>
    <w:rsid w:val="FFE3560B"/>
    <w:rsid w:val="FFEBB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2"/>
    <w:qFormat/>
    <w:uiPriority w:val="0"/>
    <w:pPr>
      <w:snapToGrid w:val="0"/>
      <w:jc w:val="left"/>
    </w:p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脚注文本 Char"/>
    <w:basedOn w:val="9"/>
    <w:link w:val="7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358</Characters>
  <Lines>2</Lines>
  <Paragraphs>1</Paragraphs>
  <TotalTime>46</TotalTime>
  <ScaleCrop>false</ScaleCrop>
  <LinksUpToDate>false</LinksUpToDate>
  <CharactersWithSpaces>419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greatwall</cp:lastModifiedBy>
  <cp:lastPrinted>2023-11-17T16:22:00Z</cp:lastPrinted>
  <dcterms:modified xsi:type="dcterms:W3CDTF">2024-01-29T10:45:18Z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