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3C" w:rsidRDefault="00256506">
      <w:pPr>
        <w:tabs>
          <w:tab w:val="left" w:pos="206"/>
        </w:tabs>
        <w:spacing w:line="1200" w:lineRule="exact"/>
        <w:rPr>
          <w:rFonts w:eastAsia="方正小标宋简体"/>
          <w:color w:val="000000" w:themeColor="text1"/>
          <w:w w:val="80"/>
          <w:sz w:val="32"/>
          <w:szCs w:val="32"/>
        </w:rPr>
      </w:pPr>
      <w:r>
        <w:rPr>
          <w:rFonts w:eastAsia="方正小标宋简体"/>
          <w:color w:val="000000" w:themeColor="text1"/>
          <w:w w:val="80"/>
          <w:sz w:val="32"/>
          <w:szCs w:val="32"/>
        </w:rPr>
        <w:t>HNPR</w:t>
      </w:r>
      <w:r>
        <w:rPr>
          <w:rFonts w:eastAsia="方正小标宋简体"/>
          <w:color w:val="000000" w:themeColor="text1"/>
          <w:w w:val="80"/>
          <w:sz w:val="32"/>
          <w:szCs w:val="32"/>
        </w:rPr>
        <w:t>－</w:t>
      </w:r>
      <w:r>
        <w:rPr>
          <w:rFonts w:eastAsia="方正小标宋简体"/>
          <w:color w:val="000000" w:themeColor="text1"/>
          <w:w w:val="80"/>
          <w:sz w:val="32"/>
          <w:szCs w:val="32"/>
        </w:rPr>
        <w:t>2023</w:t>
      </w:r>
      <w:r>
        <w:rPr>
          <w:rFonts w:eastAsia="方正小标宋简体"/>
          <w:color w:val="000000" w:themeColor="text1"/>
          <w:w w:val="80"/>
          <w:sz w:val="32"/>
          <w:szCs w:val="32"/>
        </w:rPr>
        <w:t>－</w:t>
      </w:r>
      <w:r>
        <w:rPr>
          <w:rFonts w:eastAsia="方正小标宋简体"/>
          <w:color w:val="000000" w:themeColor="text1"/>
          <w:w w:val="80"/>
          <w:sz w:val="32"/>
          <w:szCs w:val="32"/>
        </w:rPr>
        <w:t>11017</w:t>
      </w:r>
    </w:p>
    <w:p w:rsidR="002A793C" w:rsidRDefault="002A793C">
      <w:pPr>
        <w:spacing w:line="200" w:lineRule="exact"/>
        <w:jc w:val="center"/>
        <w:rPr>
          <w:rFonts w:eastAsia="方正仿宋简体"/>
          <w:bCs/>
          <w:sz w:val="32"/>
        </w:rPr>
      </w:pPr>
      <w:bookmarkStart w:id="0" w:name="_GoBack"/>
      <w:bookmarkEnd w:id="0"/>
    </w:p>
    <w:p w:rsidR="002A793C" w:rsidRDefault="00256506">
      <w:pPr>
        <w:spacing w:line="59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湘人社规〔</w:t>
      </w:r>
      <w:r>
        <w:rPr>
          <w:rFonts w:eastAsia="仿宋_GB2312"/>
          <w:sz w:val="32"/>
        </w:rPr>
        <w:t>2023</w:t>
      </w:r>
      <w:r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21</w:t>
      </w:r>
      <w:r>
        <w:rPr>
          <w:rFonts w:eastAsia="仿宋_GB2312"/>
          <w:sz w:val="32"/>
        </w:rPr>
        <w:t>号</w:t>
      </w:r>
    </w:p>
    <w:p w:rsidR="002A793C" w:rsidRDefault="002A793C">
      <w:pPr>
        <w:spacing w:line="552" w:lineRule="exact"/>
        <w:jc w:val="center"/>
        <w:rPr>
          <w:rFonts w:eastAsia="方正仿宋简体"/>
          <w:bCs/>
          <w:sz w:val="32"/>
        </w:rPr>
      </w:pPr>
    </w:p>
    <w:p w:rsidR="002A793C" w:rsidRDefault="00256506">
      <w:pPr>
        <w:pStyle w:val="a4"/>
        <w:spacing w:line="552" w:lineRule="exact"/>
        <w:jc w:val="center"/>
        <w:textAlignment w:val="baseline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/>
          <w:sz w:val="44"/>
        </w:rPr>
        <w:t>关于调整事业单位老工伤人员</w:t>
      </w:r>
    </w:p>
    <w:p w:rsidR="002A793C" w:rsidRDefault="00256506">
      <w:pPr>
        <w:pStyle w:val="a4"/>
        <w:spacing w:line="552" w:lineRule="exact"/>
        <w:jc w:val="center"/>
        <w:textAlignment w:val="baseline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/>
          <w:sz w:val="44"/>
        </w:rPr>
        <w:t>伤残保健金标准的通知</w:t>
      </w:r>
    </w:p>
    <w:p w:rsidR="002A793C" w:rsidRDefault="002A793C">
      <w:pPr>
        <w:spacing w:line="400" w:lineRule="exact"/>
        <w:rPr>
          <w:sz w:val="32"/>
          <w:szCs w:val="32"/>
        </w:rPr>
      </w:pPr>
    </w:p>
    <w:p w:rsidR="002A793C" w:rsidRDefault="00256506">
      <w:pPr>
        <w:spacing w:line="55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各市州人力资源和社会保障局、财政局，省直各单位：</w:t>
      </w:r>
    </w:p>
    <w:p w:rsidR="002A793C" w:rsidRDefault="00256506">
      <w:pPr>
        <w:spacing w:line="552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经研究，决定按如下办法调整事业单位老工伤人员（即</w:t>
      </w:r>
      <w:r>
        <w:rPr>
          <w:rFonts w:eastAsia="仿宋_GB2312"/>
          <w:sz w:val="32"/>
          <w:szCs w:val="32"/>
        </w:rPr>
        <w:t>2005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日前由原人事部门认定的工伤人员）伤残保健金标准：</w:t>
      </w:r>
      <w:r>
        <w:rPr>
          <w:rFonts w:eastAsia="仿宋_GB2312"/>
          <w:sz w:val="32"/>
        </w:rPr>
        <w:t>特等每年</w:t>
      </w:r>
      <w:r>
        <w:rPr>
          <w:rFonts w:eastAsia="仿宋_GB2312"/>
          <w:sz w:val="32"/>
        </w:rPr>
        <w:t>27200</w:t>
      </w:r>
      <w:r>
        <w:rPr>
          <w:rFonts w:eastAsia="仿宋_GB2312"/>
          <w:sz w:val="32"/>
        </w:rPr>
        <w:t>元、一等每年</w:t>
      </w:r>
      <w:r>
        <w:rPr>
          <w:rFonts w:eastAsia="仿宋_GB2312"/>
          <w:sz w:val="32"/>
        </w:rPr>
        <w:t>21290</w:t>
      </w:r>
      <w:r>
        <w:rPr>
          <w:rFonts w:eastAsia="仿宋_GB2312"/>
          <w:sz w:val="32"/>
        </w:rPr>
        <w:t>元、二等甲级每年</w:t>
      </w:r>
      <w:r>
        <w:rPr>
          <w:rFonts w:eastAsia="仿宋_GB2312"/>
          <w:sz w:val="32"/>
        </w:rPr>
        <w:t>10640</w:t>
      </w:r>
      <w:r>
        <w:rPr>
          <w:rFonts w:eastAsia="仿宋_GB2312"/>
          <w:sz w:val="32"/>
        </w:rPr>
        <w:t>元、二等乙级每年</w:t>
      </w:r>
      <w:r>
        <w:rPr>
          <w:rFonts w:eastAsia="仿宋_GB2312"/>
          <w:sz w:val="32"/>
        </w:rPr>
        <w:t>8280</w:t>
      </w:r>
      <w:r>
        <w:rPr>
          <w:rFonts w:eastAsia="仿宋_GB2312"/>
          <w:sz w:val="32"/>
        </w:rPr>
        <w:t>元、三等甲级每年</w:t>
      </w:r>
      <w:r>
        <w:rPr>
          <w:rFonts w:eastAsia="仿宋_GB2312"/>
          <w:sz w:val="32"/>
        </w:rPr>
        <w:t>7100</w:t>
      </w:r>
      <w:r>
        <w:rPr>
          <w:rFonts w:eastAsia="仿宋_GB2312"/>
          <w:sz w:val="32"/>
        </w:rPr>
        <w:t>元、三等乙级每年</w:t>
      </w:r>
      <w:r>
        <w:rPr>
          <w:rFonts w:eastAsia="仿宋_GB2312"/>
          <w:sz w:val="32"/>
        </w:rPr>
        <w:t>5910</w:t>
      </w:r>
      <w:r>
        <w:rPr>
          <w:rFonts w:eastAsia="仿宋_GB2312"/>
          <w:sz w:val="32"/>
        </w:rPr>
        <w:t>元，相关费用由用人单位支付。原已按《工伤保险条例》享受工伤待遇的，不享受事业单位老工伤人员伤残保健金。</w:t>
      </w:r>
    </w:p>
    <w:p w:rsidR="002A793C" w:rsidRDefault="00256506">
      <w:pPr>
        <w:spacing w:line="552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本通知自</w:t>
      </w:r>
      <w:r>
        <w:rPr>
          <w:rFonts w:eastAsia="仿宋_GB2312"/>
          <w:sz w:val="32"/>
        </w:rPr>
        <w:t>2023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8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>日起执行。</w:t>
      </w:r>
    </w:p>
    <w:p w:rsidR="002A793C" w:rsidRDefault="002A793C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</w:p>
    <w:p w:rsidR="002A793C" w:rsidRDefault="002A793C">
      <w:pPr>
        <w:spacing w:line="552" w:lineRule="exact"/>
        <w:rPr>
          <w:rFonts w:eastAsia="仿宋_GB2312"/>
          <w:sz w:val="32"/>
          <w:szCs w:val="32"/>
        </w:rPr>
      </w:pPr>
    </w:p>
    <w:p w:rsidR="002A793C" w:rsidRDefault="00256506">
      <w:pPr>
        <w:spacing w:line="552" w:lineRule="exact"/>
        <w:ind w:firstLineChars="200" w:firstLine="640"/>
        <w:rPr>
          <w:rFonts w:eastAsia="仿宋_GB2312"/>
          <w:spacing w:val="20"/>
          <w:sz w:val="32"/>
          <w:szCs w:val="32"/>
        </w:rPr>
      </w:pPr>
      <w:r>
        <w:rPr>
          <w:rFonts w:eastAsia="仿宋_GB2312"/>
          <w:sz w:val="32"/>
          <w:szCs w:val="32"/>
        </w:rPr>
        <w:t>湖南省人力资源和社会保障厅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/>
          <w:spacing w:val="20"/>
          <w:sz w:val="32"/>
          <w:szCs w:val="32"/>
        </w:rPr>
        <w:t>湖南省财政厅</w:t>
      </w:r>
    </w:p>
    <w:p w:rsidR="002A793C" w:rsidRDefault="00256506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 xml:space="preserve">　　　　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 xml:space="preserve"> 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</w:t>
      </w:r>
    </w:p>
    <w:p w:rsidR="002A793C" w:rsidRDefault="00256506" w:rsidP="002D0DBC">
      <w:pPr>
        <w:pStyle w:val="2"/>
        <w:spacing w:line="592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（此件主动公开）</w:t>
      </w:r>
    </w:p>
    <w:p w:rsidR="002A793C" w:rsidRDefault="00256506" w:rsidP="002D0DBC">
      <w:pPr>
        <w:pStyle w:val="2"/>
        <w:spacing w:line="592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（联系单位：工资福利处）</w:t>
      </w:r>
    </w:p>
    <w:p w:rsidR="002A793C" w:rsidRDefault="002A793C">
      <w:pPr>
        <w:spacing w:line="752" w:lineRule="exact"/>
        <w:rPr>
          <w:rFonts w:eastAsia="仿宋_GB2312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 w:rsidP="002D0DBC">
      <w:pPr>
        <w:pStyle w:val="2"/>
        <w:ind w:firstLine="640"/>
        <w:rPr>
          <w:rFonts w:ascii="Times New Roman" w:eastAsia="仿宋_GB2312" w:hAnsi="Times New Roman"/>
        </w:rPr>
      </w:pPr>
    </w:p>
    <w:p w:rsidR="002A793C" w:rsidRDefault="002A793C">
      <w:pPr>
        <w:spacing w:line="200" w:lineRule="exact"/>
        <w:rPr>
          <w:rFonts w:eastAsia="仿宋_GB2312"/>
          <w:sz w:val="32"/>
          <w:szCs w:val="32"/>
        </w:rPr>
      </w:pPr>
    </w:p>
    <w:p w:rsidR="002A793C" w:rsidRDefault="00256506">
      <w:pPr>
        <w:pBdr>
          <w:top w:val="single" w:sz="4" w:space="0" w:color="auto"/>
          <w:bottom w:val="single" w:sz="4" w:space="0" w:color="auto"/>
          <w:between w:val="single" w:sz="4" w:space="0" w:color="auto"/>
        </w:pBdr>
        <w:spacing w:line="400" w:lineRule="exact"/>
        <w:rPr>
          <w:rFonts w:eastAsia="仿宋_GB2312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湖南省人力资源和社会保障厅办公室</w:t>
      </w:r>
      <w:r>
        <w:rPr>
          <w:rFonts w:eastAsia="仿宋_GB2312"/>
          <w:sz w:val="28"/>
          <w:szCs w:val="28"/>
        </w:rPr>
        <w:t xml:space="preserve">   20</w:t>
      </w:r>
      <w:r>
        <w:rPr>
          <w:rFonts w:eastAsia="仿宋_GB2312" w:hint="eastAsia"/>
          <w:sz w:val="28"/>
          <w:szCs w:val="28"/>
        </w:rPr>
        <w:t>23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16</w:t>
      </w:r>
      <w:r>
        <w:rPr>
          <w:rFonts w:eastAsia="仿宋_GB2312"/>
          <w:sz w:val="28"/>
          <w:szCs w:val="28"/>
        </w:rPr>
        <w:t>日印</w:t>
      </w:r>
      <w:r>
        <w:rPr>
          <w:rFonts w:eastAsia="仿宋_GB2312" w:hint="eastAsia"/>
          <w:sz w:val="28"/>
          <w:szCs w:val="28"/>
        </w:rPr>
        <w:t>发</w:t>
      </w:r>
    </w:p>
    <w:sectPr w:rsidR="002A793C" w:rsidSect="002A793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06" w:rsidRDefault="00256506" w:rsidP="002D0DBC">
      <w:r>
        <w:separator/>
      </w:r>
    </w:p>
  </w:endnote>
  <w:endnote w:type="continuationSeparator" w:id="1">
    <w:p w:rsidR="00256506" w:rsidRDefault="00256506" w:rsidP="002D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06" w:rsidRDefault="00256506" w:rsidP="002D0DBC">
      <w:r>
        <w:separator/>
      </w:r>
    </w:p>
  </w:footnote>
  <w:footnote w:type="continuationSeparator" w:id="1">
    <w:p w:rsidR="00256506" w:rsidRDefault="00256506" w:rsidP="002D0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1B6"/>
    <w:rsid w:val="F77F2351"/>
    <w:rsid w:val="F7BD1744"/>
    <w:rsid w:val="FFDBC0B9"/>
    <w:rsid w:val="FFEBB69F"/>
    <w:rsid w:val="00011168"/>
    <w:rsid w:val="0001139C"/>
    <w:rsid w:val="000563FF"/>
    <w:rsid w:val="000A2B9B"/>
    <w:rsid w:val="00202595"/>
    <w:rsid w:val="00213612"/>
    <w:rsid w:val="0025120E"/>
    <w:rsid w:val="00256506"/>
    <w:rsid w:val="002A793C"/>
    <w:rsid w:val="002D0DBC"/>
    <w:rsid w:val="00312EC8"/>
    <w:rsid w:val="003613CD"/>
    <w:rsid w:val="003642E2"/>
    <w:rsid w:val="00376829"/>
    <w:rsid w:val="003A3183"/>
    <w:rsid w:val="00460536"/>
    <w:rsid w:val="005441E9"/>
    <w:rsid w:val="0057359C"/>
    <w:rsid w:val="005A317B"/>
    <w:rsid w:val="005A3A79"/>
    <w:rsid w:val="005B1001"/>
    <w:rsid w:val="005C7CC4"/>
    <w:rsid w:val="0061380C"/>
    <w:rsid w:val="00667F2D"/>
    <w:rsid w:val="00674C53"/>
    <w:rsid w:val="00702F08"/>
    <w:rsid w:val="007221C2"/>
    <w:rsid w:val="007B07A7"/>
    <w:rsid w:val="008A61B6"/>
    <w:rsid w:val="008D79F9"/>
    <w:rsid w:val="00A51EA5"/>
    <w:rsid w:val="00AB0237"/>
    <w:rsid w:val="00AD07CD"/>
    <w:rsid w:val="00B403A3"/>
    <w:rsid w:val="00B43850"/>
    <w:rsid w:val="00B66C4D"/>
    <w:rsid w:val="00BF392E"/>
    <w:rsid w:val="00CA3075"/>
    <w:rsid w:val="00CD17E0"/>
    <w:rsid w:val="00D27CC7"/>
    <w:rsid w:val="00E816C6"/>
    <w:rsid w:val="00F33BD2"/>
    <w:rsid w:val="244A1C98"/>
    <w:rsid w:val="2BF7482B"/>
    <w:rsid w:val="2C86446D"/>
    <w:rsid w:val="4BDFFA09"/>
    <w:rsid w:val="4FF706CA"/>
    <w:rsid w:val="567E76F1"/>
    <w:rsid w:val="6A6633EB"/>
    <w:rsid w:val="766F09A8"/>
    <w:rsid w:val="79DC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A79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A793C"/>
    <w:pPr>
      <w:ind w:firstLine="420"/>
    </w:pPr>
    <w:rPr>
      <w:rFonts w:ascii="Calibri" w:hAnsi="Calibri"/>
    </w:rPr>
  </w:style>
  <w:style w:type="paragraph" w:styleId="a3">
    <w:name w:val="Body Text Indent"/>
    <w:basedOn w:val="a"/>
    <w:qFormat/>
    <w:rsid w:val="002A793C"/>
    <w:pPr>
      <w:ind w:firstLineChars="200" w:firstLine="640"/>
    </w:pPr>
    <w:rPr>
      <w:sz w:val="32"/>
    </w:rPr>
  </w:style>
  <w:style w:type="paragraph" w:styleId="a4">
    <w:name w:val="Plain Text"/>
    <w:basedOn w:val="a"/>
    <w:qFormat/>
    <w:rsid w:val="002A793C"/>
    <w:rPr>
      <w:rFonts w:ascii="宋体" w:hAnsi="Courier New"/>
    </w:rPr>
  </w:style>
  <w:style w:type="paragraph" w:styleId="a5">
    <w:name w:val="footer"/>
    <w:basedOn w:val="a"/>
    <w:next w:val="a"/>
    <w:link w:val="Char"/>
    <w:qFormat/>
    <w:rsid w:val="002A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2A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rsid w:val="002A793C"/>
    <w:pPr>
      <w:snapToGrid w:val="0"/>
      <w:jc w:val="left"/>
    </w:pPr>
  </w:style>
  <w:style w:type="character" w:customStyle="1" w:styleId="Char0">
    <w:name w:val="页眉 Char"/>
    <w:basedOn w:val="a0"/>
    <w:link w:val="a6"/>
    <w:qFormat/>
    <w:rsid w:val="002A793C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2A793C"/>
    <w:rPr>
      <w:kern w:val="2"/>
      <w:sz w:val="18"/>
      <w:szCs w:val="18"/>
    </w:rPr>
  </w:style>
  <w:style w:type="character" w:customStyle="1" w:styleId="Char1">
    <w:name w:val="脚注文本 Char"/>
    <w:basedOn w:val="a0"/>
    <w:link w:val="a7"/>
    <w:qFormat/>
    <w:rsid w:val="002A793C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29</cp:revision>
  <cp:lastPrinted>2023-11-17T08:22:00Z</cp:lastPrinted>
  <dcterms:created xsi:type="dcterms:W3CDTF">2014-10-30T20:08:00Z</dcterms:created>
  <dcterms:modified xsi:type="dcterms:W3CDTF">2024-01-29T02:38:00Z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