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HNPR-2024-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700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湘公发〔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7号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_GBK" w:hAnsi="宋体" w:eastAsia="方正小标宋_GBK" w:cs="方正小标宋简体"/>
          <w:spacing w:val="-3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宋体" w:eastAsia="方正小标宋_GBK" w:cs="方正小标宋简体"/>
          <w:spacing w:val="-3"/>
          <w:sz w:val="44"/>
          <w:szCs w:val="44"/>
          <w:lang w:val="en-US" w:eastAsia="zh-CN"/>
        </w:rPr>
        <w:t xml:space="preserve">湖南省公安厅 湖南省财政厅 </w:t>
      </w:r>
    </w:p>
    <w:p>
      <w:pPr>
        <w:spacing w:line="640" w:lineRule="exact"/>
        <w:jc w:val="center"/>
        <w:rPr>
          <w:rFonts w:hint="eastAsia" w:ascii="方正小标宋_GBK" w:hAnsi="宋体" w:eastAsia="方正小标宋_GBK" w:cs="方正小标宋简体"/>
          <w:spacing w:val="-3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方正小标宋简体"/>
          <w:spacing w:val="-3"/>
          <w:sz w:val="44"/>
          <w:szCs w:val="44"/>
          <w:lang w:val="en-US" w:eastAsia="zh-CN"/>
        </w:rPr>
        <w:t>关于印发《</w:t>
      </w:r>
      <w:r>
        <w:rPr>
          <w:rFonts w:hint="eastAsia" w:ascii="方正小标宋_GBK" w:hAnsi="宋体" w:eastAsia="方正小标宋_GBK" w:cs="方正小标宋简体"/>
          <w:spacing w:val="-3"/>
          <w:sz w:val="44"/>
          <w:szCs w:val="44"/>
        </w:rPr>
        <w:t>湖南省举报</w:t>
      </w:r>
      <w:r>
        <w:rPr>
          <w:rFonts w:hint="eastAsia" w:ascii="方正小标宋_GBK" w:hAnsi="宋体" w:eastAsia="方正小标宋_GBK" w:cs="方正小标宋简体"/>
          <w:spacing w:val="-3"/>
          <w:sz w:val="44"/>
          <w:szCs w:val="44"/>
          <w:lang w:eastAsia="zh-CN"/>
        </w:rPr>
        <w:t>有组织</w:t>
      </w:r>
      <w:r>
        <w:rPr>
          <w:rFonts w:hint="eastAsia" w:ascii="方正小标宋_GBK" w:hAnsi="宋体" w:eastAsia="方正小标宋_GBK" w:cs="方正小标宋简体"/>
          <w:spacing w:val="-3"/>
          <w:sz w:val="44"/>
          <w:szCs w:val="44"/>
        </w:rPr>
        <w:t>犯罪线索奖励</w:t>
      </w:r>
      <w:r>
        <w:rPr>
          <w:rFonts w:hint="eastAsia" w:ascii="方正小标宋_GBK" w:hAnsi="宋体" w:eastAsia="方正小标宋_GBK" w:cs="方正小标宋简体"/>
          <w:spacing w:val="-3"/>
          <w:sz w:val="44"/>
          <w:szCs w:val="44"/>
          <w:lang w:eastAsia="zh-CN"/>
        </w:rPr>
        <w:t>实施</w:t>
      </w:r>
      <w:r>
        <w:rPr>
          <w:rFonts w:hint="eastAsia" w:ascii="方正小标宋_GBK" w:hAnsi="宋体" w:eastAsia="方正小标宋_GBK" w:cs="方正小标宋简体"/>
          <w:spacing w:val="-3"/>
          <w:sz w:val="44"/>
          <w:szCs w:val="44"/>
        </w:rPr>
        <w:t>办法</w:t>
      </w:r>
      <w:r>
        <w:rPr>
          <w:rFonts w:hint="eastAsia" w:ascii="方正小标宋_GBK" w:hAnsi="宋体" w:eastAsia="方正小标宋_GBK" w:cs="方正小标宋简体"/>
          <w:spacing w:val="-3"/>
          <w:sz w:val="44"/>
          <w:szCs w:val="44"/>
          <w:lang w:val="en-US" w:eastAsia="zh-CN"/>
        </w:rPr>
        <w:t>》的通知</w:t>
      </w:r>
    </w:p>
    <w:bookmarkEnd w:id="0"/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各市州公安局、财政局：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推进我省常态化扫黑除恶斗争，鼓励人民群众积极举报有组织犯罪线索，依法严厉打击各类涉黑涉恶犯罪活动，省公安厅、省财政厅制定了《湖南省举报有组织犯罪线索奖励实施办法》。现印发给你们，请认真贯彻执行，并尽快下发至县级单位。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执行中遇到的问题，请及时报省公安厅、省财政厅。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湖南省公安厅                      湖南省财政厅</w:t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2024年7月10日</w:t>
      </w:r>
    </w:p>
    <w:p>
      <w:pPr>
        <w:rPr>
          <w:rFonts w:hint="default" w:ascii="方正小标宋_GBK" w:hAnsi="宋体" w:eastAsia="方正小标宋_GBK" w:cs="方正小标宋简体"/>
          <w:spacing w:val="-3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方正小标宋简体"/>
          <w:spacing w:val="-3"/>
          <w:sz w:val="44"/>
          <w:szCs w:val="44"/>
        </w:rPr>
        <w:br w:type="page"/>
      </w:r>
    </w:p>
    <w:p>
      <w:pPr>
        <w:spacing w:line="640" w:lineRule="exact"/>
        <w:jc w:val="center"/>
        <w:rPr>
          <w:rFonts w:hint="eastAsia" w:ascii="方正小标宋_GBK" w:hAnsi="宋体" w:eastAsia="方正小标宋_GBK" w:cs="方正小标宋简体"/>
          <w:spacing w:val="-3"/>
          <w:sz w:val="44"/>
          <w:szCs w:val="44"/>
        </w:rPr>
      </w:pPr>
      <w:r>
        <w:rPr>
          <w:rFonts w:hint="eastAsia" w:ascii="方正小标宋_GBK" w:hAnsi="宋体" w:eastAsia="方正小标宋_GBK" w:cs="方正小标宋简体"/>
          <w:spacing w:val="-3"/>
          <w:sz w:val="44"/>
          <w:szCs w:val="44"/>
        </w:rPr>
        <w:t>湖南省举报</w:t>
      </w:r>
      <w:r>
        <w:rPr>
          <w:rFonts w:hint="eastAsia" w:ascii="方正小标宋_GBK" w:hAnsi="宋体" w:eastAsia="方正小标宋_GBK" w:cs="方正小标宋简体"/>
          <w:spacing w:val="-3"/>
          <w:sz w:val="44"/>
          <w:szCs w:val="44"/>
          <w:lang w:eastAsia="zh-CN"/>
        </w:rPr>
        <w:t>有组织</w:t>
      </w:r>
      <w:r>
        <w:rPr>
          <w:rFonts w:hint="eastAsia" w:ascii="方正小标宋_GBK" w:hAnsi="宋体" w:eastAsia="方正小标宋_GBK" w:cs="方正小标宋简体"/>
          <w:spacing w:val="-3"/>
          <w:sz w:val="44"/>
          <w:szCs w:val="44"/>
        </w:rPr>
        <w:t>犯罪线索奖励</w:t>
      </w:r>
      <w:r>
        <w:rPr>
          <w:rFonts w:hint="eastAsia" w:ascii="方正小标宋_GBK" w:hAnsi="宋体" w:eastAsia="方正小标宋_GBK" w:cs="方正小标宋简体"/>
          <w:spacing w:val="-3"/>
          <w:sz w:val="44"/>
          <w:szCs w:val="44"/>
          <w:lang w:eastAsia="zh-CN"/>
        </w:rPr>
        <w:t>实施</w:t>
      </w:r>
      <w:r>
        <w:rPr>
          <w:rFonts w:hint="eastAsia" w:ascii="方正小标宋_GBK" w:hAnsi="宋体" w:eastAsia="方正小标宋_GBK" w:cs="方正小标宋简体"/>
          <w:spacing w:val="-3"/>
          <w:sz w:val="44"/>
          <w:szCs w:val="44"/>
        </w:rPr>
        <w:t>办法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第一条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为深入推进我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省常态化扫黑除恶斗争工作，鼓励人民群众积极举报有组织犯罪线索，依法严厉打击各类涉</w:t>
      </w:r>
      <w:r>
        <w:rPr>
          <w:rFonts w:hint="eastAsia" w:ascii="仿宋_GB2312" w:hAnsi="仿宋_GB2312" w:eastAsia="仿宋_GB2312" w:cs="仿宋_GB2312"/>
          <w:sz w:val="32"/>
          <w:szCs w:val="32"/>
        </w:rPr>
        <w:t>黑涉恶犯罪活动，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依据《中华人民共和国反有组织犯罪法》等有关法律文件规定，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结合我省实际制定本办法。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本办法所指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犯罪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，是指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《中华人民共和国刑法》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第二百九十四条规定的组织、领导、参加黑社会性质组织犯罪，以及黑社会性质组织、恶势力组织实施的犯罪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本办法的奖励对象为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举报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湖南省公安机关管辖范围内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犯罪或者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追捕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犯罪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逃犯工作中作出突出贡献的单位和个人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（以下简称“举报人”）。</w:t>
      </w:r>
    </w:p>
    <w:p>
      <w:pPr>
        <w:spacing w:line="600" w:lineRule="exact"/>
        <w:ind w:right="25" w:rightChars="12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第四条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各级公安机关应当向社会公众公布举报电话、邮寄地址、电子信箱等举报渠道，广泛发动人民群众举报有组织犯罪线索。为便于查证和奖励，鼓励实名举报。</w:t>
      </w:r>
    </w:p>
    <w:p>
      <w:pPr>
        <w:spacing w:line="600" w:lineRule="exact"/>
        <w:ind w:right="25" w:rightChars="12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奖励所需经费由同级财政部门统筹安排。</w:t>
      </w:r>
    </w:p>
    <w:p>
      <w:pPr>
        <w:spacing w:line="600" w:lineRule="exact"/>
        <w:ind w:right="25" w:rightChars="12"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eastAsia="仿宋_GB2312"/>
          <w:sz w:val="32"/>
          <w:szCs w:val="32"/>
        </w:rPr>
        <w:t>举报奖励工作实行以下原则：</w:t>
      </w:r>
    </w:p>
    <w:p>
      <w:pPr>
        <w:tabs>
          <w:tab w:val="left" w:pos="1440"/>
        </w:tabs>
        <w:spacing w:line="600" w:lineRule="exact"/>
        <w:ind w:right="25" w:rightChars="12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（一）谁举报、谁受奖；</w:t>
      </w:r>
    </w:p>
    <w:p>
      <w:pPr>
        <w:spacing w:line="600" w:lineRule="exact"/>
        <w:ind w:right="25" w:rightChars="12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（二）一案一奖、一事一奖；</w:t>
      </w:r>
    </w:p>
    <w:p>
      <w:pPr>
        <w:spacing w:line="600" w:lineRule="exact"/>
        <w:ind w:right="25" w:rightChars="12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（三）分级负责、归口办理；</w:t>
      </w:r>
    </w:p>
    <w:p>
      <w:pPr>
        <w:spacing w:line="600" w:lineRule="exact"/>
        <w:ind w:right="25" w:rightChars="12"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（四）及时兑现、</w:t>
      </w:r>
      <w:r>
        <w:rPr>
          <w:rFonts w:hint="eastAsia" w:eastAsia="仿宋_GB2312"/>
          <w:sz w:val="32"/>
          <w:szCs w:val="32"/>
          <w:lang w:eastAsia="zh-CN"/>
        </w:rPr>
        <w:t>严格</w:t>
      </w:r>
      <w:r>
        <w:rPr>
          <w:rFonts w:hint="eastAsia" w:eastAsia="仿宋_GB2312"/>
          <w:sz w:val="32"/>
          <w:szCs w:val="32"/>
        </w:rPr>
        <w:t>管理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right="25" w:rightChars="12"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eastAsia="仿宋_GB2312"/>
          <w:sz w:val="32"/>
          <w:szCs w:val="32"/>
        </w:rPr>
        <w:t xml:space="preserve">  举报人获得奖励应当符合以下条件：</w:t>
      </w:r>
    </w:p>
    <w:p>
      <w:pPr>
        <w:spacing w:line="600" w:lineRule="exact"/>
        <w:ind w:right="25" w:rightChars="12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（一）有明确的举报对象、具体的举报事实或</w:t>
      </w:r>
      <w:r>
        <w:rPr>
          <w:rFonts w:hint="eastAsia" w:eastAsia="仿宋_GB2312"/>
          <w:sz w:val="32"/>
          <w:szCs w:val="32"/>
          <w:lang w:eastAsia="zh-CN"/>
        </w:rPr>
        <w:t>者</w:t>
      </w:r>
      <w:r>
        <w:rPr>
          <w:rFonts w:hint="eastAsia" w:eastAsia="仿宋_GB2312"/>
          <w:sz w:val="32"/>
          <w:szCs w:val="32"/>
        </w:rPr>
        <w:t>证据</w:t>
      </w:r>
      <w:r>
        <w:rPr>
          <w:rFonts w:hint="eastAsia" w:eastAsia="仿宋_GB2312"/>
          <w:sz w:val="32"/>
          <w:szCs w:val="32"/>
          <w:lang w:eastAsia="zh-CN"/>
        </w:rPr>
        <w:t>材料</w:t>
      </w:r>
      <w:r>
        <w:rPr>
          <w:rFonts w:hint="eastAsia" w:eastAsia="仿宋_GB2312"/>
          <w:sz w:val="32"/>
          <w:szCs w:val="32"/>
        </w:rPr>
        <w:t>，且经公安机关查证属实；</w:t>
      </w:r>
    </w:p>
    <w:p>
      <w:pPr>
        <w:spacing w:line="600" w:lineRule="exact"/>
        <w:ind w:right="25" w:rightChars="12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（二）提供的线索事先虽已掌握，但举报的</w:t>
      </w:r>
      <w:r>
        <w:rPr>
          <w:rFonts w:hint="eastAsia" w:eastAsia="仿宋_GB2312"/>
          <w:sz w:val="32"/>
          <w:szCs w:val="32"/>
          <w:lang w:eastAsia="zh-CN"/>
        </w:rPr>
        <w:t>内容事实</w:t>
      </w:r>
      <w:r>
        <w:rPr>
          <w:rFonts w:hint="eastAsia" w:eastAsia="仿宋_GB2312"/>
          <w:sz w:val="32"/>
          <w:szCs w:val="32"/>
        </w:rPr>
        <w:t>更为具体详实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且在案件侦破过程中发挥了重要或</w:t>
      </w:r>
      <w:r>
        <w:rPr>
          <w:rFonts w:hint="eastAsia" w:eastAsia="仿宋_GB2312"/>
          <w:sz w:val="32"/>
          <w:szCs w:val="32"/>
          <w:lang w:eastAsia="zh-CN"/>
        </w:rPr>
        <w:t>者</w:t>
      </w:r>
      <w:r>
        <w:rPr>
          <w:rFonts w:hint="eastAsia" w:eastAsia="仿宋_GB2312"/>
          <w:sz w:val="32"/>
          <w:szCs w:val="32"/>
        </w:rPr>
        <w:t>关键性作用；</w:t>
      </w:r>
    </w:p>
    <w:p>
      <w:pPr>
        <w:spacing w:line="600" w:lineRule="exact"/>
        <w:ind w:right="25" w:rightChars="12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hint="eastAsia" w:eastAsia="仿宋_GB2312"/>
          <w:sz w:val="32"/>
          <w:szCs w:val="32"/>
          <w:lang w:eastAsia="zh-CN"/>
        </w:rPr>
        <w:t>提供涉案犯罪嫌疑人具体藏匿地点或者其他</w:t>
      </w:r>
      <w:r>
        <w:rPr>
          <w:rFonts w:hint="eastAsia" w:eastAsia="仿宋_GB2312"/>
          <w:sz w:val="32"/>
          <w:szCs w:val="32"/>
        </w:rPr>
        <w:t>重大价值</w:t>
      </w:r>
      <w:r>
        <w:rPr>
          <w:rFonts w:hint="eastAsia" w:eastAsia="仿宋_GB2312"/>
          <w:sz w:val="32"/>
          <w:szCs w:val="32"/>
          <w:lang w:eastAsia="zh-CN"/>
        </w:rPr>
        <w:t>信息</w:t>
      </w:r>
      <w:r>
        <w:rPr>
          <w:rFonts w:hint="eastAsia" w:eastAsia="仿宋_GB2312"/>
          <w:sz w:val="32"/>
          <w:szCs w:val="32"/>
        </w:rPr>
        <w:t>，且经公安机关查证属实。</w:t>
      </w:r>
    </w:p>
    <w:p>
      <w:pPr>
        <w:spacing w:line="600" w:lineRule="exact"/>
        <w:ind w:right="25" w:rightChars="12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有下列情形之一的，不属于本奖励范围：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（一）司法机关事先掌握的；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（二）国家工作人员在其职责范围内知悉的；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（三）负有特定义务的人员举报的；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（四）犯罪嫌疑人、被羁押人员、服刑人员检举揭发的；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匿名举报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身份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无法查实的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）其他依据相关规定不属于奖励范围的。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上述情形中相关人员举报线索有功的，可依照有关规定落实其他相关奖励政策。</w:t>
      </w:r>
    </w:p>
    <w:p>
      <w:pPr>
        <w:spacing w:line="600" w:lineRule="exact"/>
        <w:ind w:right="25" w:rightChars="12"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举报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有组织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犯罪线索奖励由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案件承办地县级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（含）以上公安机关组织实施。</w:t>
      </w:r>
    </w:p>
    <w:p>
      <w:pPr>
        <w:spacing w:line="600" w:lineRule="exact"/>
        <w:ind w:right="25" w:rightChars="12"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根据举报，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所涉案件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被全国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扫黑办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公安部扫黑办、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省扫黑办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、省公安厅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列为督办案件的，由省公安厅给予奖励。</w:t>
      </w:r>
    </w:p>
    <w:p>
      <w:pPr>
        <w:spacing w:line="600" w:lineRule="exact"/>
        <w:ind w:right="25" w:rightChars="12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仿宋_GB2312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</w:rPr>
        <w:t>举报人举报的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犯罪线索，经查证属实，按以下标准对举报人视情形给予一次性奖励：以黑社会性质组织一审判决的，奖励人民币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－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万元；以恶势力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一审判决的，奖励人民币1－3万元；抓获在逃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犯罪嫌疑人的，奖励人民币0.5－1万元。</w:t>
      </w:r>
    </w:p>
    <w:p>
      <w:pPr>
        <w:spacing w:line="600" w:lineRule="exact"/>
        <w:ind w:right="25" w:rightChars="12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举报人能详细提供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犯罪事实并能提供物证、书证、视听资料等关键证据，积极协助公安机关开展案件调查的，在原奖励金额的基础上可以按照不超过20%的上浮比例给予奖励。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对多人举报的，原则上只奖励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最先受理的</w:t>
      </w:r>
      <w:r>
        <w:rPr>
          <w:rFonts w:hint="eastAsia" w:ascii="仿宋_GB2312" w:hAnsi="仿宋_GB2312" w:eastAsia="仿宋_GB2312" w:cs="仿宋_GB2312"/>
          <w:sz w:val="32"/>
          <w:szCs w:val="32"/>
        </w:rPr>
        <w:t>举报人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以受理举报的记录时间为准；对补充举报新线索的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举报人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，视具体情况予以奖励。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举报人根据公安机关发布的公告或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</w:rPr>
        <w:t>通缉令提供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犯罪线索的，按照公告或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</w:rPr>
        <w:t>通缉令规定的奖金数额予以奖励，不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重复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实施奖励。</w:t>
      </w:r>
    </w:p>
    <w:p>
      <w:pPr>
        <w:spacing w:line="600" w:lineRule="exact"/>
        <w:ind w:right="25" w:rightChars="12"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举报人提供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犯罪线索符合奖励条件的，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公安机关办案单位在一审判决后5个工作日内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奖励对象和金额。经审批通过后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，办案单位在10个工作日内通知举报人领取奖金。</w:t>
      </w:r>
    </w:p>
    <w:p>
      <w:pPr>
        <w:widowControl w:val="0"/>
        <w:spacing w:line="600" w:lineRule="exact"/>
        <w:ind w:right="25" w:rightChars="12"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举报人自接到奖励通知之日起30日内，凭本人有效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身份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证件领取奖金；委托他人代领的，凭举报人和代领人有效身份证件及授权委托书领取；提供本人开户银行账号的，可将奖金汇入举报人指定账号；无正当理由逾期不领的，视为自动放弃，奖金返还国库。</w:t>
      </w:r>
    </w:p>
    <w:p>
      <w:pPr>
        <w:pStyle w:val="7"/>
        <w:widowControl w:val="0"/>
        <w:spacing w:line="600" w:lineRule="exact"/>
        <w:ind w:firstLine="707" w:firstLineChars="221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hAnsi="仿宋" w:eastAsia="仿宋_GB2312"/>
          <w:sz w:val="32"/>
          <w:szCs w:val="32"/>
        </w:rPr>
        <w:t>各级公安机关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扫黑办</w:t>
      </w:r>
      <w:r>
        <w:rPr>
          <w:rFonts w:hint="eastAsia" w:ascii="仿宋_GB2312" w:hAnsi="仿宋" w:eastAsia="仿宋_GB2312"/>
          <w:sz w:val="32"/>
          <w:szCs w:val="32"/>
        </w:rPr>
        <w:t>归口负责举报奖金的受理、评定、审核、发放，经同级公安机关负责人审批，按程序支付。批量发放的大额举报奖金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应当</w:t>
      </w:r>
      <w:r>
        <w:rPr>
          <w:rFonts w:hint="eastAsia" w:ascii="仿宋_GB2312" w:hAnsi="仿宋" w:eastAsia="仿宋_GB2312"/>
          <w:sz w:val="32"/>
          <w:szCs w:val="32"/>
        </w:rPr>
        <w:t>经单位集体决议审批，按程序支付。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严禁借举报之名诬告陷害他人或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</w:rPr>
        <w:t>虚报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冒领奖金，违者依法追究其法律责任。</w:t>
      </w:r>
    </w:p>
    <w:p>
      <w:pPr>
        <w:pStyle w:val="7"/>
        <w:widowControl w:val="0"/>
        <w:spacing w:line="600" w:lineRule="exact"/>
        <w:ind w:firstLine="707" w:firstLineChars="221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hAnsi="仿宋" w:eastAsia="仿宋_GB2312"/>
          <w:sz w:val="32"/>
          <w:szCs w:val="32"/>
        </w:rPr>
        <w:t>举报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有组织</w:t>
      </w:r>
      <w:r>
        <w:rPr>
          <w:rFonts w:hint="eastAsia" w:ascii="仿宋_GB2312" w:hAnsi="仿宋" w:eastAsia="仿宋_GB2312"/>
          <w:sz w:val="32"/>
          <w:szCs w:val="32"/>
        </w:rPr>
        <w:t>犯罪线索奖励的申请、批复、发放、资料保管等行为，应当遵守相关财务管理规定，并接受财政、审计、纪检监察等部门的监督。</w:t>
      </w:r>
    </w:p>
    <w:p>
      <w:pPr>
        <w:spacing w:line="600" w:lineRule="exact"/>
        <w:ind w:right="25" w:rightChars="12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eastAsia="仿宋_GB2312"/>
          <w:sz w:val="32"/>
          <w:szCs w:val="32"/>
        </w:rPr>
        <w:t xml:space="preserve">  公安机关应当建立举报奖励相关档案管理制度，并做好存档和保密工作</w:t>
      </w:r>
      <w:r>
        <w:rPr>
          <w:rFonts w:hint="eastAsia" w:eastAsia="仿宋_GB2312"/>
          <w:sz w:val="32"/>
          <w:szCs w:val="32"/>
          <w:lang w:eastAsia="zh-CN"/>
        </w:rPr>
        <w:t>，在线索流转和</w:t>
      </w:r>
      <w:r>
        <w:rPr>
          <w:rFonts w:hint="eastAsia" w:eastAsia="仿宋_GB2312"/>
          <w:sz w:val="32"/>
          <w:szCs w:val="32"/>
        </w:rPr>
        <w:t>奖金发放过程中对举报人的身份、住址、举报内容等情况严格保密。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对违反工作纪律和保密规定造成严重后果的，依法依纪追究其相关责任。对蓄意打击报复举报人的，依法追究其法律责任。</w:t>
      </w:r>
    </w:p>
    <w:p>
      <w:pPr>
        <w:spacing w:line="600" w:lineRule="exact"/>
        <w:ind w:right="25" w:rightChars="12" w:firstLine="640" w:firstLineChars="200"/>
        <w:rPr>
          <w:rFonts w:hint="eastAsia" w:ascii="CESI仿宋-GB2312" w:hAnsi="CESI仿宋-GB2312" w:eastAsia="CESI仿宋-GB2312" w:cs="CESI仿宋-GB231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本办法自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公布之日起30日后施行，有效期5年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spacing w:line="60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825BC"/>
    <w:rsid w:val="16C825BC"/>
    <w:rsid w:val="1E9D560E"/>
    <w:rsid w:val="1EF83436"/>
    <w:rsid w:val="1F7F1D00"/>
    <w:rsid w:val="3DBEC7D0"/>
    <w:rsid w:val="3FAF4A1F"/>
    <w:rsid w:val="5AE543E3"/>
    <w:rsid w:val="5F5F9FB7"/>
    <w:rsid w:val="5FE5553A"/>
    <w:rsid w:val="5FEBAF29"/>
    <w:rsid w:val="6072F767"/>
    <w:rsid w:val="6BF3C051"/>
    <w:rsid w:val="6CFE51D3"/>
    <w:rsid w:val="73FC2A57"/>
    <w:rsid w:val="779FC151"/>
    <w:rsid w:val="77BBC59D"/>
    <w:rsid w:val="77FD823B"/>
    <w:rsid w:val="77FF9E07"/>
    <w:rsid w:val="7C7F7292"/>
    <w:rsid w:val="7DFF3732"/>
    <w:rsid w:val="7F8F0571"/>
    <w:rsid w:val="7FAE0935"/>
    <w:rsid w:val="7FF38D3D"/>
    <w:rsid w:val="B7E3608E"/>
    <w:rsid w:val="B97918C3"/>
    <w:rsid w:val="BFEB3A77"/>
    <w:rsid w:val="BFEF5274"/>
    <w:rsid w:val="C7C97BEC"/>
    <w:rsid w:val="D32D19BD"/>
    <w:rsid w:val="D8FF62E9"/>
    <w:rsid w:val="DEF5191D"/>
    <w:rsid w:val="E78D0263"/>
    <w:rsid w:val="EFED134C"/>
    <w:rsid w:val="EFEFA59B"/>
    <w:rsid w:val="F3BEA4C1"/>
    <w:rsid w:val="F6F7E80D"/>
    <w:rsid w:val="F6FFEAD5"/>
    <w:rsid w:val="FB9BB902"/>
    <w:rsid w:val="FB9F2B96"/>
    <w:rsid w:val="FBDE0A8A"/>
    <w:rsid w:val="FBEBE041"/>
    <w:rsid w:val="FBFDD236"/>
    <w:rsid w:val="FDFFD16D"/>
    <w:rsid w:val="FFA71BA8"/>
    <w:rsid w:val="FFBBA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0"/>
    <w:basedOn w:val="1"/>
    <w:qFormat/>
    <w:uiPriority w:val="0"/>
    <w:pPr>
      <w:widowControl/>
      <w:spacing w:line="500" w:lineRule="atLeast"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2024-03-04T17:12:00Z</dcterms:created>
  <dc:creator>WLZFBA</dc:creator>
  <cp:lastModifiedBy>greatwall</cp:lastModifiedBy>
  <cp:lastPrinted>2024-06-19T18:23:00Z</cp:lastPrinted>
  <dcterms:modified xsi:type="dcterms:W3CDTF">2024-09-09T16:44:11Z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